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C0A" w:rsidRPr="009D0272" w:rsidRDefault="00311DC2" w:rsidP="00534C0A">
      <w:pPr>
        <w:pStyle w:val="a5"/>
        <w:spacing w:after="3480" w:line="36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bookmarkStart w:id="0" w:name="Общие"/>
      <w:r>
        <w:rPr>
          <w:rFonts w:ascii="Arial" w:hAnsi="Arial" w:cs="Arial"/>
          <w:b/>
          <w:sz w:val="36"/>
          <w:szCs w:val="36"/>
        </w:rPr>
        <w:t>Тема 1</w:t>
      </w:r>
      <w:r w:rsidRPr="00311DC2">
        <w:rPr>
          <w:rFonts w:ascii="Arial" w:hAnsi="Arial" w:cs="Arial"/>
          <w:b/>
          <w:sz w:val="36"/>
          <w:szCs w:val="36"/>
        </w:rPr>
        <w:t xml:space="preserve"> </w:t>
      </w:r>
      <w:r w:rsidR="00F7679B" w:rsidRPr="009D0272">
        <w:rPr>
          <w:rFonts w:ascii="Arial" w:hAnsi="Arial" w:cs="Arial"/>
          <w:b/>
          <w:sz w:val="36"/>
          <w:szCs w:val="36"/>
        </w:rPr>
        <w:t xml:space="preserve"> Введение в теорию принятия решений</w:t>
      </w:r>
    </w:p>
    <w:p w:rsidR="00534C0A" w:rsidRPr="009D0272" w:rsidRDefault="00612F13" w:rsidP="00534C0A">
      <w:pPr>
        <w:pStyle w:val="a5"/>
        <w:spacing w:after="3480" w:line="360" w:lineRule="auto"/>
        <w:ind w:left="0"/>
        <w:jc w:val="center"/>
        <w:rPr>
          <w:rFonts w:ascii="Arial" w:hAnsi="Arial" w:cs="Arial"/>
          <w:b/>
          <w:i/>
          <w:sz w:val="32"/>
          <w:szCs w:val="28"/>
        </w:rPr>
      </w:pPr>
      <w:r w:rsidRPr="009D0272">
        <w:rPr>
          <w:rFonts w:ascii="Arial" w:hAnsi="Arial" w:cs="Arial"/>
          <w:b/>
          <w:i/>
          <w:sz w:val="32"/>
          <w:szCs w:val="28"/>
        </w:rPr>
        <w:t>1.</w:t>
      </w:r>
      <w:r w:rsidR="00311DC2">
        <w:rPr>
          <w:rFonts w:ascii="Arial" w:hAnsi="Arial" w:cs="Arial"/>
          <w:b/>
          <w:i/>
          <w:sz w:val="32"/>
          <w:szCs w:val="28"/>
        </w:rPr>
        <w:t xml:space="preserve">1 </w:t>
      </w:r>
      <w:r w:rsidR="00534C0A" w:rsidRPr="009D0272">
        <w:rPr>
          <w:rFonts w:ascii="Arial" w:hAnsi="Arial" w:cs="Arial"/>
          <w:b/>
          <w:i/>
          <w:sz w:val="32"/>
          <w:szCs w:val="28"/>
        </w:rPr>
        <w:t xml:space="preserve"> </w:t>
      </w:r>
      <w:r w:rsidRPr="009D0272">
        <w:rPr>
          <w:rFonts w:ascii="Arial" w:hAnsi="Arial" w:cs="Arial"/>
          <w:b/>
          <w:i/>
          <w:sz w:val="32"/>
          <w:szCs w:val="28"/>
        </w:rPr>
        <w:t>Общие положения теории принятия решений</w:t>
      </w:r>
      <w:bookmarkEnd w:id="0"/>
    </w:p>
    <w:p w:rsidR="00534C0A" w:rsidRPr="009D0272" w:rsidRDefault="00534C0A" w:rsidP="00534C0A">
      <w:pPr>
        <w:pStyle w:val="a5"/>
        <w:spacing w:after="0" w:line="36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Принятие  решения и  целеполагающая  </w:t>
      </w:r>
      <w:proofErr w:type="spellStart"/>
      <w:r w:rsidRPr="009D0272">
        <w:rPr>
          <w:rFonts w:ascii="Arial" w:hAnsi="Arial" w:cs="Arial"/>
          <w:sz w:val="28"/>
          <w:szCs w:val="28"/>
        </w:rPr>
        <w:t>ресурсоориентированная</w:t>
      </w:r>
      <w:proofErr w:type="spellEnd"/>
      <w:r w:rsidRPr="009D0272">
        <w:rPr>
          <w:rFonts w:ascii="Arial" w:hAnsi="Arial" w:cs="Arial"/>
          <w:sz w:val="28"/>
          <w:szCs w:val="28"/>
        </w:rPr>
        <w:t xml:space="preserve">  деятельность человека в социальной, экономической, политической, идеологической, военной сферах тесно связаны. В них крайне нежелательны ошибки, которые могут привести к пагубным последствиям. Но из-за ограниченных информационных возможностей человека ошибки всегда  возможны.  Поэтому  есть  настоятельная  необходимость  применения  научного подхода к обоснованию и принятию решений.</w:t>
      </w:r>
    </w:p>
    <w:p w:rsidR="00EA31E8" w:rsidRPr="009D0272" w:rsidRDefault="00EA31E8" w:rsidP="00666641">
      <w:pPr>
        <w:spacing w:after="0" w:line="360" w:lineRule="auto"/>
        <w:ind w:firstLine="708"/>
        <w:jc w:val="both"/>
        <w:rPr>
          <w:rFonts w:ascii="Arial" w:hAnsi="Arial" w:cs="Arial"/>
          <w:color w:val="252525"/>
          <w:sz w:val="28"/>
          <w:szCs w:val="28"/>
          <w:shd w:val="clear" w:color="auto" w:fill="FFFFFF"/>
        </w:rPr>
      </w:pPr>
      <w:r w:rsidRPr="009D0272">
        <w:rPr>
          <w:rFonts w:ascii="Arial" w:hAnsi="Arial" w:cs="Arial"/>
          <w:bCs/>
          <w:i/>
          <w:color w:val="252525"/>
          <w:sz w:val="28"/>
          <w:szCs w:val="28"/>
          <w:shd w:val="clear" w:color="auto" w:fill="FFFFFF"/>
        </w:rPr>
        <w:t>Теория принятия решений</w:t>
      </w:r>
      <w:r w:rsidRPr="009D0272">
        <w:rPr>
          <w:rStyle w:val="apple-converted-space"/>
          <w:rFonts w:ascii="Arial" w:hAnsi="Arial" w:cs="Arial"/>
          <w:color w:val="252525"/>
          <w:sz w:val="28"/>
          <w:szCs w:val="28"/>
          <w:shd w:val="clear" w:color="auto" w:fill="FFFFFF"/>
        </w:rPr>
        <w:t> </w:t>
      </w:r>
      <w:r w:rsidRPr="009D0272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—  </w:t>
      </w:r>
      <w:r w:rsidR="005140DD" w:rsidRPr="009D0272">
        <w:rPr>
          <w:rFonts w:ascii="Arial" w:hAnsi="Arial" w:cs="Arial"/>
          <w:color w:val="252525"/>
          <w:sz w:val="28"/>
          <w:szCs w:val="28"/>
          <w:shd w:val="clear" w:color="auto" w:fill="FFFFFF"/>
        </w:rPr>
        <w:t>дисциплина</w:t>
      </w:r>
      <w:r w:rsidRPr="009D0272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, </w:t>
      </w:r>
      <w:r w:rsidRPr="009D0272">
        <w:rPr>
          <w:rFonts w:ascii="Arial" w:hAnsi="Arial" w:cs="Arial"/>
          <w:sz w:val="28"/>
          <w:szCs w:val="28"/>
          <w:shd w:val="clear" w:color="auto" w:fill="FFFFFF"/>
        </w:rPr>
        <w:t xml:space="preserve">изучающая закономерности выбора людьми путей решения разного рода задач, а </w:t>
      </w:r>
      <w:r w:rsidRPr="009D0272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также исследующая  способы поиска наиболее выгодных из возможных (альтернативных)  решений. </w:t>
      </w:r>
      <w:r w:rsidR="005140DD" w:rsidRPr="009D0272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Принятие  решений,  наряду  с  прогнозированием,  планированием,  ситуационным анализом  обстановки,  исполнением  решений,  контролем  и  учетом  является  </w:t>
      </w:r>
      <w:r w:rsidRPr="009D0272">
        <w:rPr>
          <w:rFonts w:ascii="Arial" w:hAnsi="Arial" w:cs="Arial"/>
          <w:i/>
          <w:sz w:val="28"/>
          <w:szCs w:val="28"/>
        </w:rPr>
        <w:t>функцией управления.</w:t>
      </w:r>
      <w:r w:rsidRPr="009D0272">
        <w:rPr>
          <w:rFonts w:ascii="Arial" w:hAnsi="Arial" w:cs="Arial"/>
          <w:sz w:val="28"/>
          <w:szCs w:val="28"/>
        </w:rPr>
        <w:t xml:space="preserve"> Все функции управления направлены так или иначе на формирование или реализацию решений, и любую функцию управления технологически можно представить в виде последовательности каких-либо связанных общей целью решений.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При  прогнозировании  и  планировании  принимаются  решения,  связанные  с выбором методов и средств, организацией работы, оценкой достоверности информации, выбором наиболее достоверного варианта прогноза и наилучшего варианта плана. Таким образом,  функция  принятия  решений является  с методологической  и  технологической точек зрения более общей, чем другие функции управления. </w:t>
      </w:r>
    </w:p>
    <w:p w:rsidR="00F70541" w:rsidRPr="009D0272" w:rsidRDefault="00F70541" w:rsidP="00F705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lastRenderedPageBreak/>
        <w:t xml:space="preserve">Субъектом всякого решения является </w:t>
      </w:r>
      <w:r w:rsidRPr="009D0272">
        <w:rPr>
          <w:rFonts w:ascii="Arial" w:hAnsi="Arial" w:cs="Arial"/>
          <w:i/>
          <w:sz w:val="28"/>
          <w:szCs w:val="28"/>
        </w:rPr>
        <w:t>лицо, принимающее решение</w:t>
      </w:r>
      <w:r w:rsidRPr="009D0272">
        <w:rPr>
          <w:rFonts w:ascii="Arial" w:hAnsi="Arial" w:cs="Arial"/>
          <w:sz w:val="28"/>
          <w:szCs w:val="28"/>
        </w:rPr>
        <w:t xml:space="preserve"> (ЛПР). Понятие ЛПР является собирательным. Это может быть одно лицо – индивидуальное ЛПР или группа лиц,  вырабатывающих коллективное решение, – групповое ЛПР. Для помощи ЛПР в сборе и анализе информации и формировании решений привлекаются эксперты – специалисты по решаемой проблеме.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Для ЛПР,  принятие  решений является  основной  задачей,  которую  он  обязан исполнять  в  процессе  управления.  Поэтому  знание  методов,  технологий  и  средств решений  этой  задачи  является  необходимым  элементом  квалификации  руководителя, базой для дальнейшего управления.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Решение  является  одним  из  видов мыслительной деятельности и имеет следующие признаки: </w:t>
      </w:r>
    </w:p>
    <w:p w:rsidR="00666641" w:rsidRPr="009D0272" w:rsidRDefault="00666641" w:rsidP="00666641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имеется выбор из множества возможностей; </w:t>
      </w:r>
    </w:p>
    <w:p w:rsidR="00666641" w:rsidRPr="009D0272" w:rsidRDefault="00666641" w:rsidP="00666641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выбор ориентирован на сознательное достижение целей;</w:t>
      </w:r>
    </w:p>
    <w:p w:rsidR="00F70541" w:rsidRPr="009D0272" w:rsidRDefault="00666641" w:rsidP="009316C5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выбор основан на сформировавшейся установке к действию.</w:t>
      </w:r>
    </w:p>
    <w:p w:rsidR="009316C5" w:rsidRPr="009D0272" w:rsidRDefault="009316C5" w:rsidP="009316C5">
      <w:pPr>
        <w:pStyle w:val="a5"/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Решение называется </w:t>
      </w:r>
      <w:r w:rsidRPr="009D0272">
        <w:rPr>
          <w:rFonts w:ascii="Arial" w:hAnsi="Arial" w:cs="Arial"/>
          <w:i/>
          <w:sz w:val="28"/>
          <w:szCs w:val="28"/>
        </w:rPr>
        <w:t>допустимым</w:t>
      </w:r>
      <w:r w:rsidRPr="009D0272">
        <w:rPr>
          <w:rFonts w:ascii="Arial" w:hAnsi="Arial" w:cs="Arial"/>
          <w:sz w:val="28"/>
          <w:szCs w:val="28"/>
        </w:rPr>
        <w:t xml:space="preserve">, если оно удовлетворяет ограничениям: ресурсным, юридическим, правовым, морально-этическим.   </w:t>
      </w:r>
    </w:p>
    <w:p w:rsidR="00F705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i/>
          <w:sz w:val="28"/>
          <w:szCs w:val="28"/>
        </w:rPr>
        <w:t>Принятие  решения</w:t>
      </w:r>
      <w:r w:rsidRPr="009D0272">
        <w:rPr>
          <w:rFonts w:ascii="Arial" w:hAnsi="Arial" w:cs="Arial"/>
          <w:sz w:val="28"/>
          <w:szCs w:val="28"/>
        </w:rPr>
        <w:t xml:space="preserve"> -  это  выбор  одного  из  множества  рассматриваемых допустимых вариантов. Обычно их число конечно, а каждый вариант выбора определяет некоторый результат (экономический эффект, прибыль, выигрыш, полезность, надежность и  т.д.),  допускающий  количественную  оценку.  Такой  результат  обычно  называется  полезностью  решения.  Таким  образом,  ищется  вариант  с  наибольшим  значением полезности  решения.  </w:t>
      </w:r>
      <w:r w:rsidR="009316C5" w:rsidRPr="009D0272">
        <w:rPr>
          <w:rFonts w:ascii="Arial" w:hAnsi="Arial" w:cs="Arial"/>
          <w:sz w:val="28"/>
          <w:szCs w:val="28"/>
        </w:rPr>
        <w:t xml:space="preserve">Решение называется </w:t>
      </w:r>
      <w:r w:rsidR="009316C5" w:rsidRPr="009D0272">
        <w:rPr>
          <w:rFonts w:ascii="Arial" w:hAnsi="Arial" w:cs="Arial"/>
          <w:i/>
          <w:sz w:val="28"/>
          <w:szCs w:val="28"/>
        </w:rPr>
        <w:t xml:space="preserve">оптимальным </w:t>
      </w:r>
      <w:r w:rsidR="009316C5" w:rsidRPr="009D0272">
        <w:rPr>
          <w:rFonts w:ascii="Arial" w:hAnsi="Arial" w:cs="Arial"/>
          <w:sz w:val="28"/>
          <w:szCs w:val="28"/>
        </w:rPr>
        <w:t xml:space="preserve">(наилучшим), если оно обеспечивает экстремум (максимум или минимум) критерия выбора при </w:t>
      </w:r>
      <w:proofErr w:type="gramStart"/>
      <w:r w:rsidR="009316C5" w:rsidRPr="009D0272">
        <w:rPr>
          <w:rFonts w:ascii="Arial" w:hAnsi="Arial" w:cs="Arial"/>
          <w:sz w:val="28"/>
          <w:szCs w:val="28"/>
        </w:rPr>
        <w:lastRenderedPageBreak/>
        <w:t>индивидуальном</w:t>
      </w:r>
      <w:proofErr w:type="gramEnd"/>
      <w:r w:rsidR="009316C5" w:rsidRPr="009D0272">
        <w:rPr>
          <w:rFonts w:ascii="Arial" w:hAnsi="Arial" w:cs="Arial"/>
          <w:sz w:val="28"/>
          <w:szCs w:val="28"/>
        </w:rPr>
        <w:t xml:space="preserve"> ЛПР или удовлетворяет принципу согласованности при групповом ЛПР. 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Чтобы оценить решение, необходимо уметь оценивать все его последствия. Существуют различные подходы для такой оценки. Например, если решения альтернативные,  то  можно  последствия  каждого  из  них  характеризовать:</w:t>
      </w:r>
    </w:p>
    <w:p w:rsidR="00666641" w:rsidRPr="009D0272" w:rsidRDefault="00666641" w:rsidP="00666641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суммой  его наибольшего  и  наименьшего  результатов,  максимумом  из  возможных  таких  сумм, </w:t>
      </w:r>
    </w:p>
    <w:p w:rsidR="00666641" w:rsidRPr="009D0272" w:rsidRDefault="00666641" w:rsidP="00666641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максимумом  из  максимумов  по  всем  вариантам  (оптимистическая  позиция  выбора),</w:t>
      </w:r>
    </w:p>
    <w:p w:rsidR="00666641" w:rsidRPr="009D0272" w:rsidRDefault="00666641" w:rsidP="00666641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максимумом из среднего арифметического (нейтральная позиция выбора), </w:t>
      </w:r>
    </w:p>
    <w:p w:rsidR="00666641" w:rsidRPr="009D0272" w:rsidRDefault="00666641" w:rsidP="00666641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максимумом из минимума (пессимистическая позиция) и другие.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Классические  модели  принятия  решений, как  правило,  являются оптимизационными, ставящими цель максимизировать выгоду и на основе этих моделей получить практическую прибыль.  </w:t>
      </w:r>
    </w:p>
    <w:p w:rsidR="003400E9" w:rsidRPr="009D0272" w:rsidRDefault="003400E9" w:rsidP="003400E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Типичные задачи принятия решений имеют следующие характерные особенности: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Многоцелевой характер. Часто при принятии решения, ЛПР приходится преследовать сразу несколько целей, причем эти цели могут </w:t>
      </w:r>
      <w:r w:rsidR="00311DC2">
        <w:rPr>
          <w:rFonts w:ascii="Arial" w:hAnsi="Arial" w:cs="Arial"/>
          <w:sz w:val="28"/>
          <w:szCs w:val="28"/>
        </w:rPr>
        <w:t xml:space="preserve">быть </w:t>
      </w:r>
      <w:r w:rsidRPr="009D0272">
        <w:rPr>
          <w:rFonts w:ascii="Arial" w:hAnsi="Arial" w:cs="Arial"/>
          <w:sz w:val="28"/>
          <w:szCs w:val="28"/>
        </w:rPr>
        <w:t xml:space="preserve">противоречивыми. Это означает, что попытка продвижения по пути достижения одной из целей, обычно сопровождается ухудшением результатов по другим. Таким образом, ЛПР оказывается перед необходимостью выбора между противоречивыми целями.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Воздействие фактора времени. Не всегда можно сразу наблюдать последствия принятого решения. Часто трудно бывает указать конкретный промежуток времени в </w:t>
      </w:r>
      <w:proofErr w:type="gramStart"/>
      <w:r w:rsidRPr="009D0272">
        <w:rPr>
          <w:rFonts w:ascii="Arial" w:hAnsi="Arial" w:cs="Arial"/>
          <w:sz w:val="28"/>
          <w:szCs w:val="28"/>
        </w:rPr>
        <w:t>течение</w:t>
      </w:r>
      <w:proofErr w:type="gramEnd"/>
      <w:r w:rsidRPr="009D0272">
        <w:rPr>
          <w:rFonts w:ascii="Arial" w:hAnsi="Arial" w:cs="Arial"/>
          <w:sz w:val="28"/>
          <w:szCs w:val="28"/>
        </w:rPr>
        <w:t xml:space="preserve"> которого можно наблюдать то или иное последствие.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proofErr w:type="spellStart"/>
      <w:r w:rsidRPr="009D0272">
        <w:rPr>
          <w:rFonts w:ascii="Arial" w:hAnsi="Arial" w:cs="Arial"/>
          <w:sz w:val="28"/>
          <w:szCs w:val="28"/>
        </w:rPr>
        <w:t>Неформализуемые</w:t>
      </w:r>
      <w:proofErr w:type="spellEnd"/>
      <w:r w:rsidRPr="009D0272">
        <w:rPr>
          <w:rFonts w:ascii="Arial" w:hAnsi="Arial" w:cs="Arial"/>
          <w:sz w:val="28"/>
          <w:szCs w:val="28"/>
        </w:rPr>
        <w:t xml:space="preserve"> понятия. Такие понятия, как добрая воля, престиж, волнение, шутка, страдание, политические действия и </w:t>
      </w:r>
      <w:r w:rsidRPr="009D0272">
        <w:rPr>
          <w:rFonts w:ascii="Arial" w:hAnsi="Arial" w:cs="Arial"/>
          <w:sz w:val="28"/>
          <w:szCs w:val="28"/>
        </w:rPr>
        <w:lastRenderedPageBreak/>
        <w:t xml:space="preserve">т.д., являются примерами очень важных </w:t>
      </w:r>
      <w:proofErr w:type="spellStart"/>
      <w:r w:rsidRPr="009D0272">
        <w:rPr>
          <w:rFonts w:ascii="Arial" w:hAnsi="Arial" w:cs="Arial"/>
          <w:sz w:val="28"/>
          <w:szCs w:val="28"/>
        </w:rPr>
        <w:t>неформализуемых</w:t>
      </w:r>
      <w:proofErr w:type="spellEnd"/>
      <w:r w:rsidRPr="009D0272">
        <w:rPr>
          <w:rFonts w:ascii="Arial" w:hAnsi="Arial" w:cs="Arial"/>
          <w:sz w:val="28"/>
          <w:szCs w:val="28"/>
        </w:rPr>
        <w:t xml:space="preserve"> понятий, которые существенно усложняют задачу.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Неопределенность. В момент принятия решения неизвестны последствия каждой из альтернатив.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Возможности получения информации. Часто удается получить некоторую информацию, помогающую решить, какую из альтернатив следует выбрать. Однако получение такой информации может потребовать больших затрат времени и денег, и к тому же она может быть не вполне достоверной.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Динамические аспекты процесса принятия решений. После того как некоторое решение выработано, может оказаться, что задача не исчерпана до конца, и потребуется принять очередное решение через некоторый промежуток времени. Важно распознать заранее такие динамические аспекты проблемы и увидеть, какие возможности могут открыться в будущем благодаря данному решению.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Влияние решений на группы. Принятое решение может повлиять на большое количество различных групп. В такой ситуации полезны любые сведения, способные оказать помощь ЛПР. </w:t>
      </w:r>
    </w:p>
    <w:p w:rsidR="003400E9" w:rsidRPr="009D0272" w:rsidRDefault="003400E9" w:rsidP="003400E9">
      <w:pPr>
        <w:pStyle w:val="a5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Коллективное принятие решений. Часто ответственность за выбор альтернативы несет не отдельное лицо, а целая группа (коллективное ЛПР). </w:t>
      </w:r>
    </w:p>
    <w:p w:rsidR="00F705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Классификация  задач  принятия  решений проводится  по  различным  признакам. Наиболее существенными являются:</w:t>
      </w:r>
    </w:p>
    <w:p w:rsidR="00F70541" w:rsidRPr="009D0272" w:rsidRDefault="00666641" w:rsidP="005140DD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степень определенности информации; </w:t>
      </w:r>
    </w:p>
    <w:p w:rsidR="00F70541" w:rsidRPr="009D0272" w:rsidRDefault="00666641" w:rsidP="005140DD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использование экспер</w:t>
      </w:r>
      <w:r w:rsidR="00B645A5">
        <w:rPr>
          <w:rFonts w:ascii="Arial" w:hAnsi="Arial" w:cs="Arial"/>
          <w:sz w:val="28"/>
          <w:szCs w:val="28"/>
        </w:rPr>
        <w:t xml:space="preserve">имента </w:t>
      </w:r>
      <w:r w:rsidRPr="009D0272">
        <w:rPr>
          <w:rFonts w:ascii="Arial" w:hAnsi="Arial" w:cs="Arial"/>
          <w:sz w:val="28"/>
          <w:szCs w:val="28"/>
        </w:rPr>
        <w:t xml:space="preserve">для  получения  информации;  </w:t>
      </w:r>
    </w:p>
    <w:p w:rsidR="00F70541" w:rsidRPr="009D0272" w:rsidRDefault="00666641" w:rsidP="005140DD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количество  лиц,  принимающих  решения; </w:t>
      </w:r>
    </w:p>
    <w:p w:rsidR="00666641" w:rsidRPr="009D0272" w:rsidRDefault="00666641" w:rsidP="005140DD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содержание решений; направленность решений.</w:t>
      </w:r>
    </w:p>
    <w:p w:rsidR="00F705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На  процесс  принятия  решения обычно  воздействуют  различные  случайные (стохастические)  параметры,  усложняющие  процедуру.  Недостаток  информации  об  их распределении (сложность их измерения) приводит к необходимости принятия каких-то гипотез как об области их изменения, так и о характере их распределения (о функции распределения вероятностей). </w:t>
      </w:r>
      <w:r w:rsidRPr="009D0272">
        <w:rPr>
          <w:rFonts w:ascii="Arial" w:hAnsi="Arial" w:cs="Arial"/>
          <w:sz w:val="28"/>
          <w:szCs w:val="28"/>
        </w:rPr>
        <w:lastRenderedPageBreak/>
        <w:t xml:space="preserve">Правильность используемых гипотез необходимо проверять с  помощью  методов  оценки  статистических  гипотез.  </w:t>
      </w:r>
    </w:p>
    <w:p w:rsidR="00ED2258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Проблемы  принятия  решений с  недетерминированными  параметрами называют  проблемами  принятия  решений в  условиях  недостатка  информации.  Чем меньше информации у нас, тем больше может оказаться различие между ожидаемым и действительным  результатами  принимаемых  решений  в  целом.  Мера  влияния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 xml:space="preserve">информации (параметров) на результат решения называется релевантностью.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Особо важно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>в социально-экономической сфере  принятие решения при наличии рисков (неплатежей,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0272">
        <w:rPr>
          <w:rFonts w:ascii="Arial" w:hAnsi="Arial" w:cs="Arial"/>
          <w:sz w:val="28"/>
          <w:szCs w:val="28"/>
        </w:rPr>
        <w:t>невозвратов</w:t>
      </w:r>
      <w:proofErr w:type="spellEnd"/>
      <w:r w:rsidRPr="009D0272">
        <w:rPr>
          <w:rFonts w:ascii="Arial" w:hAnsi="Arial" w:cs="Arial"/>
          <w:sz w:val="28"/>
          <w:szCs w:val="28"/>
        </w:rPr>
        <w:t xml:space="preserve"> кредитов, ухудшения условий жизни и т.д.).</w:t>
      </w:r>
    </w:p>
    <w:p w:rsidR="00666641" w:rsidRPr="009D0272" w:rsidRDefault="00ED2258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 </w:t>
      </w:r>
    </w:p>
    <w:p w:rsidR="009316C5" w:rsidRPr="009D0272" w:rsidRDefault="005140DD" w:rsidP="009316C5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Принятие решения происходит во времени, поэтому вводится понятие </w:t>
      </w:r>
      <w:r w:rsidRPr="009D0272">
        <w:rPr>
          <w:rFonts w:ascii="Arial" w:hAnsi="Arial" w:cs="Arial"/>
          <w:i/>
          <w:sz w:val="28"/>
          <w:szCs w:val="28"/>
        </w:rPr>
        <w:t>процесса принятия решений.</w:t>
      </w:r>
      <w:r w:rsidRPr="009D0272">
        <w:rPr>
          <w:rFonts w:ascii="Arial" w:hAnsi="Arial" w:cs="Arial"/>
          <w:sz w:val="28"/>
          <w:szCs w:val="28"/>
        </w:rPr>
        <w:t xml:space="preserve"> </w:t>
      </w:r>
      <w:r w:rsidR="009316C5" w:rsidRPr="009D0272">
        <w:rPr>
          <w:rFonts w:ascii="Arial" w:hAnsi="Arial" w:cs="Arial"/>
          <w:sz w:val="28"/>
          <w:szCs w:val="28"/>
        </w:rPr>
        <w:t xml:space="preserve">В процессе принятия решений формируются альтернативные (взаимоисключающие) варианты решений и оценивается их предпочтительность. Предпочтение – это интегральная оценка качества решений, основанная на объективном анализе (знании, опыте, проведении расчетов и экспериментов) и субъективном понимании ценности и эффективности решений. </w:t>
      </w:r>
    </w:p>
    <w:p w:rsidR="00666641" w:rsidRPr="009D0272" w:rsidRDefault="009316C5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i/>
          <w:sz w:val="28"/>
          <w:szCs w:val="28"/>
        </w:rPr>
        <w:t xml:space="preserve"> П</w:t>
      </w:r>
      <w:r w:rsidR="005140DD" w:rsidRPr="009D0272">
        <w:rPr>
          <w:rFonts w:ascii="Arial" w:hAnsi="Arial" w:cs="Arial"/>
          <w:i/>
          <w:sz w:val="28"/>
          <w:szCs w:val="28"/>
        </w:rPr>
        <w:t>роцесс</w:t>
      </w:r>
      <w:r w:rsidRPr="009D0272">
        <w:rPr>
          <w:rFonts w:ascii="Arial" w:hAnsi="Arial" w:cs="Arial"/>
          <w:i/>
          <w:sz w:val="28"/>
          <w:szCs w:val="28"/>
        </w:rPr>
        <w:t xml:space="preserve"> принятия</w:t>
      </w:r>
      <w:r w:rsidRPr="009D0272">
        <w:rPr>
          <w:rFonts w:ascii="Arial" w:hAnsi="Arial" w:cs="Arial"/>
          <w:sz w:val="28"/>
          <w:szCs w:val="28"/>
        </w:rPr>
        <w:t xml:space="preserve"> решения</w:t>
      </w:r>
      <w:r w:rsidR="005140DD" w:rsidRPr="009D0272">
        <w:rPr>
          <w:rFonts w:ascii="Arial" w:hAnsi="Arial" w:cs="Arial"/>
          <w:sz w:val="28"/>
          <w:szCs w:val="28"/>
        </w:rPr>
        <w:t xml:space="preserve"> состоит из последовательности этапов и процедур и направлен на устранение проблемной ситуации. </w:t>
      </w:r>
      <w:r w:rsidR="00666641" w:rsidRPr="009D0272">
        <w:rPr>
          <w:rFonts w:ascii="Arial" w:hAnsi="Arial" w:cs="Arial"/>
          <w:sz w:val="28"/>
          <w:szCs w:val="28"/>
        </w:rPr>
        <w:t>Общая процедура</w:t>
      </w:r>
      <w:r w:rsidRPr="009D0272">
        <w:rPr>
          <w:rFonts w:ascii="Arial" w:hAnsi="Arial" w:cs="Arial"/>
          <w:sz w:val="28"/>
          <w:szCs w:val="28"/>
        </w:rPr>
        <w:t xml:space="preserve"> процесса</w:t>
      </w:r>
      <w:r w:rsidR="00666641" w:rsidRPr="009D0272">
        <w:rPr>
          <w:rFonts w:ascii="Arial" w:hAnsi="Arial" w:cs="Arial"/>
          <w:sz w:val="28"/>
          <w:szCs w:val="28"/>
        </w:rPr>
        <w:t xml:space="preserve"> принятия решений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="00666641" w:rsidRPr="009D0272">
        <w:rPr>
          <w:rFonts w:ascii="Arial" w:hAnsi="Arial" w:cs="Arial"/>
          <w:sz w:val="28"/>
          <w:szCs w:val="28"/>
        </w:rPr>
        <w:t>может состоять из следующих этапов: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1. анализ проблемы и среды (цели принятия решения, их приоритеты, глубина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>и  ограничения  рассмотрения,  элементы,  связи,  ресурсы  среды,  критерии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 xml:space="preserve">оценки);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>2. постановка  задачи  (определение  спецификаций  задачи,  альтернатив  и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 xml:space="preserve">критериев выбора решения);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3. выбор (адаптация, разработка) метода решения задачи;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t xml:space="preserve">4. выбор (адаптация, разработка) метода оценки решения; </w:t>
      </w:r>
    </w:p>
    <w:p w:rsidR="00666641" w:rsidRPr="009D0272" w:rsidRDefault="00666641" w:rsidP="0066664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sz w:val="28"/>
          <w:szCs w:val="28"/>
        </w:rPr>
        <w:lastRenderedPageBreak/>
        <w:t>5. решение  задачи  (математическая  и  компьютерная  обработка  данных,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>имитационные и экспертные оценки, уточнение и модификация, если это</w:t>
      </w:r>
      <w:r w:rsidR="00ED2258" w:rsidRPr="009D0272">
        <w:rPr>
          <w:rFonts w:ascii="Arial" w:hAnsi="Arial" w:cs="Arial"/>
          <w:sz w:val="28"/>
          <w:szCs w:val="28"/>
        </w:rPr>
        <w:t xml:space="preserve"> </w:t>
      </w:r>
      <w:r w:rsidRPr="009D0272">
        <w:rPr>
          <w:rFonts w:ascii="Arial" w:hAnsi="Arial" w:cs="Arial"/>
          <w:sz w:val="28"/>
          <w:szCs w:val="28"/>
        </w:rPr>
        <w:t xml:space="preserve">необходимо); </w:t>
      </w:r>
    </w:p>
    <w:p w:rsidR="005140DD" w:rsidRPr="009D0272" w:rsidRDefault="005140DD" w:rsidP="005140DD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i/>
          <w:sz w:val="28"/>
          <w:szCs w:val="28"/>
        </w:rPr>
        <w:t xml:space="preserve">Выбор  решения  </w:t>
      </w:r>
      <w:r w:rsidRPr="009D0272">
        <w:rPr>
          <w:rFonts w:ascii="Arial" w:hAnsi="Arial" w:cs="Arial"/>
          <w:sz w:val="28"/>
          <w:szCs w:val="28"/>
        </w:rPr>
        <w:t>-  заключительный  и  наиболее  ответственный  этап  процесса принятия  решений.  Конечным  результатом  любой  задачи  принятия  решений становится  решение, конструктивное  предписание  к  действию.  Здесь  ЛПР должно  осмыслить  полученную  на  этапах  постановки задачи и формирования решений информацию и использовать ее для обоснования выбора.</w:t>
      </w:r>
    </w:p>
    <w:p w:rsidR="003400E9" w:rsidRPr="009D0272" w:rsidRDefault="003400E9" w:rsidP="003400E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9D0272">
        <w:rPr>
          <w:rFonts w:ascii="Arial" w:hAnsi="Arial" w:cs="Arial"/>
          <w:i/>
          <w:sz w:val="28"/>
          <w:szCs w:val="28"/>
        </w:rPr>
        <w:t>Система  принятия  решений</w:t>
      </w:r>
      <w:r w:rsidRPr="009D0272">
        <w:rPr>
          <w:rFonts w:ascii="Arial" w:hAnsi="Arial" w:cs="Arial"/>
          <w:sz w:val="28"/>
          <w:szCs w:val="28"/>
        </w:rPr>
        <w:t xml:space="preserve"> -  совокупность  организационных,  методических, программно-технических,  информационно-логических  и  технологических  обеспечений принятия решений для достижения поставленных целей </w:t>
      </w:r>
    </w:p>
    <w:p w:rsidR="00403248" w:rsidRPr="009D0272" w:rsidRDefault="001F7B1A" w:rsidP="00421AD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i/>
          <w:color w:val="000000"/>
          <w:sz w:val="32"/>
          <w:szCs w:val="32"/>
        </w:rPr>
      </w:pPr>
      <w:r w:rsidRPr="009D0272">
        <w:rPr>
          <w:rFonts w:ascii="Arial" w:eastAsia="Times New Roman" w:hAnsi="Arial" w:cs="Arial"/>
          <w:b/>
          <w:i/>
          <w:color w:val="000000"/>
          <w:sz w:val="32"/>
          <w:szCs w:val="32"/>
        </w:rPr>
        <w:t>1</w:t>
      </w:r>
      <w:r w:rsidR="00403248" w:rsidRPr="009D0272">
        <w:rPr>
          <w:rFonts w:ascii="Arial" w:eastAsia="Times New Roman" w:hAnsi="Arial" w:cs="Arial"/>
          <w:b/>
          <w:i/>
          <w:color w:val="000000"/>
          <w:sz w:val="32"/>
          <w:szCs w:val="32"/>
        </w:rPr>
        <w:t>.</w:t>
      </w:r>
      <w:r w:rsidRPr="009D0272">
        <w:rPr>
          <w:rFonts w:ascii="Arial" w:eastAsia="Times New Roman" w:hAnsi="Arial" w:cs="Arial"/>
          <w:b/>
          <w:i/>
          <w:color w:val="000000"/>
          <w:sz w:val="32"/>
          <w:szCs w:val="32"/>
        </w:rPr>
        <w:t>2</w:t>
      </w:r>
      <w:r w:rsidR="00403248" w:rsidRPr="009D0272">
        <w:rPr>
          <w:rFonts w:ascii="Arial" w:eastAsia="Times New Roman" w:hAnsi="Arial" w:cs="Arial"/>
          <w:b/>
          <w:i/>
          <w:color w:val="000000"/>
          <w:sz w:val="32"/>
          <w:szCs w:val="32"/>
        </w:rPr>
        <w:t xml:space="preserve"> Инструментарий принятия управленческих решений</w:t>
      </w:r>
    </w:p>
    <w:p w:rsidR="00D64327" w:rsidRPr="009D0272" w:rsidRDefault="00D64327" w:rsidP="00F756A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9D0272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Под методами принятия управленческих решений</w:t>
      </w:r>
      <w:r w:rsidR="00786392"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понимается нахождение определенного варианта достижения поставленной цели или решения конкретной </w:t>
      </w:r>
      <w:r w:rsidR="00786392" w:rsidRPr="009D0272">
        <w:rPr>
          <w:rFonts w:ascii="Arial" w:eastAsia="Times New Roman" w:hAnsi="Arial" w:cs="Arial"/>
          <w:color w:val="000000"/>
          <w:sz w:val="28"/>
          <w:szCs w:val="28"/>
        </w:rPr>
        <w:t>задачи, т.е. процесс разрешения</w:t>
      </w:r>
      <w:r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 проблемы путем применения совокупности  приемов или операций.</w:t>
      </w:r>
    </w:p>
    <w:p w:rsidR="00E953F8" w:rsidRPr="009D0272" w:rsidRDefault="0067201D" w:rsidP="009D0272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9D0272">
        <w:rPr>
          <w:rFonts w:ascii="Arial" w:eastAsia="Times New Roman" w:hAnsi="Arial" w:cs="Arial"/>
          <w:color w:val="000000"/>
          <w:sz w:val="28"/>
          <w:szCs w:val="28"/>
        </w:rPr>
        <w:t>Наиболе</w:t>
      </w:r>
      <w:r w:rsidR="0013563D"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е распространена классификация методов, используемых при принятии </w:t>
      </w:r>
      <w:r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управленческих решений, приведена на </w:t>
      </w:r>
      <w:r w:rsidR="00E953F8" w:rsidRPr="009D0272">
        <w:rPr>
          <w:rFonts w:ascii="Arial" w:eastAsia="Times New Roman" w:hAnsi="Arial" w:cs="Arial"/>
          <w:color w:val="000000"/>
          <w:sz w:val="28"/>
          <w:szCs w:val="28"/>
        </w:rPr>
        <w:t>рисунке</w:t>
      </w:r>
      <w:r w:rsidR="009D027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9D0272">
        <w:rPr>
          <w:rFonts w:ascii="Arial" w:eastAsia="Times New Roman" w:hAnsi="Arial" w:cs="Arial"/>
          <w:color w:val="000000"/>
          <w:sz w:val="28"/>
          <w:szCs w:val="28"/>
        </w:rPr>
        <w:t>1</w:t>
      </w:r>
      <w:r w:rsidR="00F756A8" w:rsidRPr="009D0272">
        <w:rPr>
          <w:rFonts w:ascii="Arial" w:eastAsia="Times New Roman" w:hAnsi="Arial" w:cs="Arial"/>
          <w:color w:val="000000"/>
          <w:sz w:val="28"/>
          <w:szCs w:val="28"/>
        </w:rPr>
        <w:t>.1</w:t>
      </w:r>
      <w:r w:rsidRPr="009D0272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="00F10E16"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9D0272" w:rsidRDefault="009D0272" w:rsidP="00E953F8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0272"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4743450" cy="2466975"/>
            <wp:effectExtent l="38100" t="0" r="76200" b="0"/>
            <wp:docPr id="2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953F8" w:rsidRPr="009D0272" w:rsidRDefault="00311DC2" w:rsidP="00E953F8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Рисунок 1.1 –</w:t>
      </w:r>
      <w:r w:rsidR="009D0272">
        <w:rPr>
          <w:rFonts w:ascii="Arial" w:eastAsia="Times New Roman" w:hAnsi="Arial" w:cs="Arial"/>
          <w:color w:val="000000"/>
          <w:sz w:val="28"/>
          <w:szCs w:val="28"/>
        </w:rPr>
        <w:t xml:space="preserve"> Классификация методов принятия решений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lastRenderedPageBreak/>
        <w:t>1. Неформальные (эвристические) методы принятия решений.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> Управленческая практика свидетельствует о том, что при принятии и реализации решений определенная часть руководителей использует неформальные методы, которые основываются на аналитических способностях лиц, принимающих управленческие решения. Это совокупность логических приемов и методики выбора оптимальных решений руководителем путем теоретического сравнения альтернатив с учетом накопленного опыта. В большей части неформальные методы базируются на интуиции менеджера. Их преимущество состоит в том, что принимаются они оперативно, недостаток - неформальные методы не гарантируют от выбора ошибочных (неэффективных) решений, поскольку интуиция иногда может подвести менеджера.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2. Коллективные методы обсуждения и принятия решений.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> Основным моментом в процессе коллективной работы над реализацией управленческих решений является определение круга лиц, участников данной процедуры. Чаще всего это временный коллектив, в состав которого включаются, как правило, и руководители и исполнители. Главными критериями формирования такой группы являются компетентность, способность решать творческие задачи, конструктивность мышления и коммуникабельность. Коллективные формы групповой работы могут быть разными: заседание, совещание, работа в комиссии и т.п. Наиболее распространен такой метод коллективной подготовки управленческих решений, как "мозговой штурм", или "мозговая атака" (совместное генерирование новых идей и последующее принятие решений).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Если предстоит решение сложной проблемы, то собирается группа людей, которые предлагают свои любые решения определенной проблемы. Основное условие "мозгового штурма" - это создание обстановки, максимально благоприятной для свободного 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lastRenderedPageBreak/>
        <w:t>генерирования идей. Чтобы этого добиться, запрещается опровергать или критиковать идею, какой бы на первый взгляд фантастической она ни была. Все идеи записываются, а затем анализируются специалистами</w:t>
      </w:r>
      <w:proofErr w:type="gramStart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9D0272">
        <w:rPr>
          <w:rFonts w:ascii="Arial" w:eastAsia="Times New Roman" w:hAnsi="Arial" w:cs="Arial"/>
          <w:color w:val="333333"/>
          <w:sz w:val="28"/>
          <w:szCs w:val="28"/>
        </w:rPr>
        <w:t>.</w:t>
      </w:r>
      <w:proofErr w:type="gramEnd"/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 </w:t>
      </w:r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Метод Дел</w:t>
      </w:r>
      <w:r w:rsid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ь</w:t>
      </w:r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фы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 получил название от греческого города Дельфы, прославившегося жившими там мудрецами - предсказателями будущего. Метод Дельфы - это </w:t>
      </w:r>
      <w:proofErr w:type="spellStart"/>
      <w:r w:rsidRPr="009D0272">
        <w:rPr>
          <w:rFonts w:ascii="Arial" w:eastAsia="Times New Roman" w:hAnsi="Arial" w:cs="Arial"/>
          <w:color w:val="333333"/>
          <w:sz w:val="28"/>
          <w:szCs w:val="28"/>
        </w:rPr>
        <w:t>многотуровая</w:t>
      </w:r>
      <w:proofErr w:type="spellEnd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процедура анкетирования. После каждого тура данные анкетирования </w:t>
      </w:r>
      <w:proofErr w:type="gramStart"/>
      <w:r w:rsidRPr="009D0272">
        <w:rPr>
          <w:rFonts w:ascii="Arial" w:eastAsia="Times New Roman" w:hAnsi="Arial" w:cs="Arial"/>
          <w:color w:val="333333"/>
          <w:sz w:val="28"/>
          <w:szCs w:val="28"/>
        </w:rPr>
        <w:t>дорабатываются</w:t>
      </w:r>
      <w:proofErr w:type="gramEnd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и полученные результаты сообщаются экспертам с указанием расположения оценок. Первый тур анкетирования проводится без аргументации, во втором - отличающийся от других ответ подлежит аргументации или же эксперт может изменить оценку. После стабилизации оценок опрос прекращается и принимается предложенное экспертами или скорректированное решение.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Японская, так называемая кольцевая система принятия решений - </w:t>
      </w:r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"</w:t>
      </w:r>
      <w:proofErr w:type="spellStart"/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кингисё</w:t>
      </w:r>
      <w:proofErr w:type="spellEnd"/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"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gramStart"/>
      <w:r w:rsidRPr="009D0272">
        <w:rPr>
          <w:rFonts w:ascii="Arial" w:eastAsia="Times New Roman" w:hAnsi="Arial" w:cs="Arial"/>
          <w:color w:val="333333"/>
          <w:sz w:val="28"/>
          <w:szCs w:val="28"/>
        </w:rPr>
        <w:t>суть</w:t>
      </w:r>
      <w:proofErr w:type="gramEnd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которой в том, что на рассмотрение готовится проект новшества. Он передается для обсуждения лицам по списку, составленному руководителем. Каждый должен рассмотреть предлагаемое решение и дать свои замечания в письменном виде. После этого проводится совещание. Как правило, приглашаются те специалисты, чье мнение руководителю не совсем ясно. Эксперты выбирают свое решение в соответствии с индивидуальными предпочтениями. И если они не совпадают, то возникает вектор предпочтений, который определяют с помощью одного из следующих принципов: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а) принципа большинства голосов - выбирается то решение, которое имеет наибольшее число сторонников;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б) принципа диктатора - за основу берется мнение одного лица группы. Этот принцип характерен для военных организаций, а также для принятия решений в чрезвычайных обстоятельствах;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lastRenderedPageBreak/>
        <w:t xml:space="preserve">в) принципа </w:t>
      </w:r>
      <w:proofErr w:type="spellStart"/>
      <w:r w:rsidRPr="009D0272">
        <w:rPr>
          <w:rFonts w:ascii="Arial" w:eastAsia="Times New Roman" w:hAnsi="Arial" w:cs="Arial"/>
          <w:color w:val="333333"/>
          <w:sz w:val="28"/>
          <w:szCs w:val="28"/>
        </w:rPr>
        <w:t>Курно</w:t>
      </w:r>
      <w:proofErr w:type="spellEnd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- используется в том случае, когда коалиций нет, т.е. предлагается число решений, равное числу экспертов. В этом случае необходимо найти такое решение, которое бы отвечало требованию индивидуальной рациональности без ущемления интересов каждого в отдельности;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г) принципа Парето - используется при принятии решений, когда все эксперты образуют единое целое, одну коалицию. В этом случае оптимальным будет такое решение, которое невыгодно менять сразу всем членам группы, поскольку оно объединяет их в достижении общей цели;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9D0272">
        <w:rPr>
          <w:rFonts w:ascii="Arial" w:eastAsia="Times New Roman" w:hAnsi="Arial" w:cs="Arial"/>
          <w:color w:val="333333"/>
          <w:sz w:val="28"/>
          <w:szCs w:val="28"/>
        </w:rPr>
        <w:t>д</w:t>
      </w:r>
      <w:proofErr w:type="spellEnd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) принципа </w:t>
      </w:r>
      <w:proofErr w:type="spellStart"/>
      <w:r w:rsidRPr="009D0272">
        <w:rPr>
          <w:rFonts w:ascii="Arial" w:eastAsia="Times New Roman" w:hAnsi="Arial" w:cs="Arial"/>
          <w:color w:val="333333"/>
          <w:sz w:val="28"/>
          <w:szCs w:val="28"/>
        </w:rPr>
        <w:t>Эджворта</w:t>
      </w:r>
      <w:proofErr w:type="spellEnd"/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- используется в том случае, если группа состоит из нескольких коалиций, каждой из которых невыгодно отменять свое решение. Зная предпочтения коалиций, можно принять оптимальное решение, не нанося ущерба друг другу.</w:t>
      </w:r>
    </w:p>
    <w:p w:rsidR="00E953F8" w:rsidRPr="009D0272" w:rsidRDefault="00E953F8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3. Количественные методы принятия решений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>. В их основе лежит научно-практический подход,</w:t>
      </w:r>
      <w:r w:rsidR="001D615F"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>базирующийся на использовании экономико-математических методов и  предполагающий выбор оптимальных решений путем обработки (с помощью ЭВМ) больших массивов информации.</w:t>
      </w:r>
    </w:p>
    <w:p w:rsidR="00E953F8" w:rsidRPr="009D0272" w:rsidRDefault="001D615F" w:rsidP="00E953F8">
      <w:pPr>
        <w:shd w:val="clear" w:color="auto" w:fill="FFFFFF"/>
        <w:spacing w:after="0" w:line="360" w:lineRule="auto"/>
        <w:ind w:firstLine="45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В принятии решений используют следующие экономико-математические 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модели и 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>методы:</w:t>
      </w:r>
    </w:p>
    <w:p w:rsidR="00F34B0A" w:rsidRPr="009D0272" w:rsidRDefault="00F34B0A" w:rsidP="00F34B0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методы математического программирования (линейного, нелинейного, динамического, дискретного и т.д.);</w:t>
      </w:r>
    </w:p>
    <w:p w:rsidR="00F34B0A" w:rsidRPr="009D0272" w:rsidRDefault="00F34B0A" w:rsidP="00F34B0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методы многокритериальной оптимизации;</w:t>
      </w:r>
    </w:p>
    <w:p w:rsidR="00E953F8" w:rsidRPr="009D0272" w:rsidRDefault="00E953F8" w:rsidP="00F34B0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вероятностные и статистические 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методы и 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>модели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>;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</w:p>
    <w:p w:rsidR="00E953F8" w:rsidRPr="009D0272" w:rsidRDefault="00E953F8" w:rsidP="00F34B0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>теори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>я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игр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>;</w:t>
      </w: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</w:p>
    <w:p w:rsidR="00E953F8" w:rsidRPr="009D0272" w:rsidRDefault="00E953F8" w:rsidP="00F34B0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имитационные </w:t>
      </w:r>
      <w:r w:rsidR="00F34B0A" w:rsidRPr="009D0272">
        <w:rPr>
          <w:rFonts w:ascii="Arial" w:eastAsia="Times New Roman" w:hAnsi="Arial" w:cs="Arial"/>
          <w:color w:val="333333"/>
          <w:sz w:val="28"/>
          <w:szCs w:val="28"/>
        </w:rPr>
        <w:t xml:space="preserve"> модели.</w:t>
      </w:r>
    </w:p>
    <w:p w:rsidR="00DC32FA" w:rsidRDefault="00D17C7D" w:rsidP="009D0272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По </w:t>
      </w:r>
      <w:proofErr w:type="gramStart"/>
      <w:r w:rsidRPr="009D0272">
        <w:rPr>
          <w:rFonts w:ascii="Arial" w:eastAsia="Times New Roman" w:hAnsi="Arial" w:cs="Arial"/>
          <w:color w:val="000000"/>
          <w:sz w:val="28"/>
          <w:szCs w:val="28"/>
        </w:rPr>
        <w:t>сути</w:t>
      </w:r>
      <w:proofErr w:type="gramEnd"/>
      <w:r w:rsidRPr="009D0272">
        <w:rPr>
          <w:rFonts w:ascii="Arial" w:eastAsia="Times New Roman" w:hAnsi="Arial" w:cs="Arial"/>
          <w:color w:val="000000"/>
          <w:sz w:val="28"/>
          <w:szCs w:val="28"/>
        </w:rPr>
        <w:t xml:space="preserve"> дисциплина  "Исследование операций"  дает математический инструментарий для принятия решений. Но такие классические методы, как линейное и нелинейное программирование, </w:t>
      </w:r>
      <w:r w:rsidRPr="009D0272">
        <w:rPr>
          <w:rFonts w:ascii="Arial" w:eastAsia="Times New Roman" w:hAnsi="Arial" w:cs="Arial"/>
          <w:color w:val="000000"/>
          <w:sz w:val="28"/>
          <w:szCs w:val="28"/>
        </w:rPr>
        <w:lastRenderedPageBreak/>
        <w:t>динамическое программирование (которая изучались в предыдущем семестре в курсе "Исследование операций") дают рекомендации для принятия решений в детерминированных (определенных) условиях. Поэтому в предлагаемом курсе уделим внимание методам  принятия решений в условиях неопределенности  и риска, а также дадим представление о математической теории конфликтных ситуаций - теории игр.</w:t>
      </w:r>
    </w:p>
    <w:p w:rsidR="00FE7D85" w:rsidRDefault="00FE7D85" w:rsidP="009D0272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FE7D85" w:rsidRDefault="00FE7D85" w:rsidP="009D0272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FE7D85" w:rsidRPr="00FE7D85" w:rsidRDefault="00FE7D85" w:rsidP="009D0272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</w:rPr>
      </w:pPr>
      <w:r w:rsidRPr="00FE7D85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</w:rPr>
        <w:t xml:space="preserve"> Контрольные вопросы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>В чем состоит предмет теории принятия решений?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 xml:space="preserve">Какова цель  </w:t>
      </w:r>
      <w:proofErr w:type="gramStart"/>
      <w:r w:rsidRPr="00FE7D85">
        <w:rPr>
          <w:rFonts w:ascii="Arial" w:eastAsia="Times New Roman" w:hAnsi="Arial" w:cs="Arial"/>
          <w:color w:val="000000"/>
          <w:sz w:val="28"/>
          <w:szCs w:val="28"/>
        </w:rPr>
        <w:t>решения задач теории выбора решений</w:t>
      </w:r>
      <w:proofErr w:type="gramEnd"/>
      <w:r w:rsidRPr="00FE7D85">
        <w:rPr>
          <w:rFonts w:ascii="Arial" w:eastAsia="Times New Roman" w:hAnsi="Arial" w:cs="Arial"/>
          <w:color w:val="000000"/>
          <w:sz w:val="28"/>
          <w:szCs w:val="28"/>
        </w:rPr>
        <w:t>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>В чем суть основных критериев при принятии решений?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>Что в себя включает процесс принятия решений?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>Каковы характерные особенности задач принятия решений?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>По каким признакам классифицируют задачи принятия решений?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 xml:space="preserve">Что понимается под методами принятия </w:t>
      </w:r>
      <w:proofErr w:type="gramStart"/>
      <w:r w:rsidRPr="00FE7D85">
        <w:rPr>
          <w:rFonts w:ascii="Arial" w:eastAsia="Times New Roman" w:hAnsi="Arial" w:cs="Arial"/>
          <w:color w:val="000000"/>
          <w:sz w:val="28"/>
          <w:szCs w:val="28"/>
        </w:rPr>
        <w:t>решений</w:t>
      </w:r>
      <w:proofErr w:type="gramEnd"/>
      <w:r w:rsidRPr="00FE7D85">
        <w:rPr>
          <w:rFonts w:ascii="Arial" w:eastAsia="Times New Roman" w:hAnsi="Arial" w:cs="Arial"/>
          <w:color w:val="000000"/>
          <w:sz w:val="28"/>
          <w:szCs w:val="28"/>
        </w:rPr>
        <w:t xml:space="preserve"> и на </w:t>
      </w:r>
      <w:proofErr w:type="gramStart"/>
      <w:r w:rsidRPr="00FE7D85">
        <w:rPr>
          <w:rFonts w:ascii="Arial" w:eastAsia="Times New Roman" w:hAnsi="Arial" w:cs="Arial"/>
          <w:color w:val="000000"/>
          <w:sz w:val="28"/>
          <w:szCs w:val="28"/>
        </w:rPr>
        <w:t>какие</w:t>
      </w:r>
      <w:proofErr w:type="gramEnd"/>
      <w:r w:rsidRPr="00FE7D85">
        <w:rPr>
          <w:rFonts w:ascii="Arial" w:eastAsia="Times New Roman" w:hAnsi="Arial" w:cs="Arial"/>
          <w:color w:val="000000"/>
          <w:sz w:val="28"/>
          <w:szCs w:val="28"/>
        </w:rPr>
        <w:t xml:space="preserve"> классы эти методы разделяют?</w:t>
      </w:r>
    </w:p>
    <w:p w:rsidR="00FE7D85" w:rsidRPr="00FE7D85" w:rsidRDefault="00FE7D85" w:rsidP="00FE7D85">
      <w:pPr>
        <w:pStyle w:val="a5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E7D85">
        <w:rPr>
          <w:rFonts w:ascii="Arial" w:eastAsia="Times New Roman" w:hAnsi="Arial" w:cs="Arial"/>
          <w:color w:val="000000"/>
          <w:sz w:val="28"/>
          <w:szCs w:val="28"/>
        </w:rPr>
        <w:t>Приведите примеры уже из изученных курсов известных вам количественных методов принятия решений.</w:t>
      </w:r>
    </w:p>
    <w:sectPr w:rsidR="00FE7D85" w:rsidRPr="00FE7D85" w:rsidSect="000E788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44E" w:rsidRDefault="00DE544E" w:rsidP="00AF622C">
      <w:pPr>
        <w:spacing w:after="0" w:line="240" w:lineRule="auto"/>
      </w:pPr>
      <w:r>
        <w:separator/>
      </w:r>
    </w:p>
  </w:endnote>
  <w:endnote w:type="continuationSeparator" w:id="0">
    <w:p w:rsidR="00DE544E" w:rsidRDefault="00DE544E" w:rsidP="00AF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44E" w:rsidRDefault="00DE544E" w:rsidP="00AF622C">
      <w:pPr>
        <w:spacing w:after="0" w:line="240" w:lineRule="auto"/>
      </w:pPr>
      <w:r>
        <w:separator/>
      </w:r>
    </w:p>
  </w:footnote>
  <w:footnote w:type="continuationSeparator" w:id="0">
    <w:p w:rsidR="00DE544E" w:rsidRDefault="00DE544E" w:rsidP="00AF6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1FE6"/>
    <w:multiLevelType w:val="hybridMultilevel"/>
    <w:tmpl w:val="EC400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270BF"/>
    <w:multiLevelType w:val="hybridMultilevel"/>
    <w:tmpl w:val="4F922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5741BB9"/>
    <w:multiLevelType w:val="hybridMultilevel"/>
    <w:tmpl w:val="9C5050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A9554F2"/>
    <w:multiLevelType w:val="hybridMultilevel"/>
    <w:tmpl w:val="47A617BA"/>
    <w:lvl w:ilvl="0" w:tplc="F08CAC5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87410C"/>
    <w:multiLevelType w:val="multilevel"/>
    <w:tmpl w:val="32CC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C26225"/>
    <w:multiLevelType w:val="multilevel"/>
    <w:tmpl w:val="C9B0E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493CDD"/>
    <w:multiLevelType w:val="multilevel"/>
    <w:tmpl w:val="5D98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E371E9"/>
    <w:multiLevelType w:val="hybridMultilevel"/>
    <w:tmpl w:val="90942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701DC"/>
    <w:multiLevelType w:val="hybridMultilevel"/>
    <w:tmpl w:val="65E2F9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9D4714D"/>
    <w:multiLevelType w:val="hybridMultilevel"/>
    <w:tmpl w:val="B16E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44BAC"/>
    <w:multiLevelType w:val="hybridMultilevel"/>
    <w:tmpl w:val="ADFC4E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45106FE"/>
    <w:multiLevelType w:val="hybridMultilevel"/>
    <w:tmpl w:val="ED04610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74C20C29"/>
    <w:multiLevelType w:val="hybridMultilevel"/>
    <w:tmpl w:val="86C848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F733E1E"/>
    <w:multiLevelType w:val="hybridMultilevel"/>
    <w:tmpl w:val="873A1B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3CDF"/>
    <w:rsid w:val="00017E93"/>
    <w:rsid w:val="0002620B"/>
    <w:rsid w:val="00065E48"/>
    <w:rsid w:val="000661DE"/>
    <w:rsid w:val="000805DC"/>
    <w:rsid w:val="000D1B6D"/>
    <w:rsid w:val="000E788F"/>
    <w:rsid w:val="001150D8"/>
    <w:rsid w:val="0013563D"/>
    <w:rsid w:val="0014007E"/>
    <w:rsid w:val="0019170A"/>
    <w:rsid w:val="001B2196"/>
    <w:rsid w:val="001C33C2"/>
    <w:rsid w:val="001C42F5"/>
    <w:rsid w:val="001D01E3"/>
    <w:rsid w:val="001D615F"/>
    <w:rsid w:val="001E3410"/>
    <w:rsid w:val="001F7B1A"/>
    <w:rsid w:val="00201B92"/>
    <w:rsid w:val="00204346"/>
    <w:rsid w:val="002218C8"/>
    <w:rsid w:val="00227F8A"/>
    <w:rsid w:val="00243C8D"/>
    <w:rsid w:val="002456C9"/>
    <w:rsid w:val="00261705"/>
    <w:rsid w:val="002919D6"/>
    <w:rsid w:val="0029411E"/>
    <w:rsid w:val="002A5BDE"/>
    <w:rsid w:val="002E3BD9"/>
    <w:rsid w:val="00311DC2"/>
    <w:rsid w:val="00326503"/>
    <w:rsid w:val="003270D1"/>
    <w:rsid w:val="003400E9"/>
    <w:rsid w:val="00356F79"/>
    <w:rsid w:val="00371C1B"/>
    <w:rsid w:val="003C15D5"/>
    <w:rsid w:val="003E0CDD"/>
    <w:rsid w:val="003F6991"/>
    <w:rsid w:val="00403248"/>
    <w:rsid w:val="0041231B"/>
    <w:rsid w:val="00413858"/>
    <w:rsid w:val="004138B1"/>
    <w:rsid w:val="00415A2D"/>
    <w:rsid w:val="00421ADF"/>
    <w:rsid w:val="0043219E"/>
    <w:rsid w:val="00433519"/>
    <w:rsid w:val="0048445F"/>
    <w:rsid w:val="0049309F"/>
    <w:rsid w:val="004A2FE7"/>
    <w:rsid w:val="004D4A40"/>
    <w:rsid w:val="004E3E6B"/>
    <w:rsid w:val="004F0E07"/>
    <w:rsid w:val="005140DD"/>
    <w:rsid w:val="00520169"/>
    <w:rsid w:val="00521D35"/>
    <w:rsid w:val="00534C0A"/>
    <w:rsid w:val="00543EFA"/>
    <w:rsid w:val="005630FE"/>
    <w:rsid w:val="00571198"/>
    <w:rsid w:val="005A181C"/>
    <w:rsid w:val="005E1D06"/>
    <w:rsid w:val="005E3F8A"/>
    <w:rsid w:val="005E63D6"/>
    <w:rsid w:val="005F1205"/>
    <w:rsid w:val="00600611"/>
    <w:rsid w:val="006020CE"/>
    <w:rsid w:val="00612F13"/>
    <w:rsid w:val="00621188"/>
    <w:rsid w:val="00623DE8"/>
    <w:rsid w:val="00644148"/>
    <w:rsid w:val="006457C0"/>
    <w:rsid w:val="00666641"/>
    <w:rsid w:val="0067201D"/>
    <w:rsid w:val="006949CB"/>
    <w:rsid w:val="006A2937"/>
    <w:rsid w:val="006E3985"/>
    <w:rsid w:val="006E4A38"/>
    <w:rsid w:val="006F10F7"/>
    <w:rsid w:val="00765F69"/>
    <w:rsid w:val="00781730"/>
    <w:rsid w:val="00786392"/>
    <w:rsid w:val="00795F6F"/>
    <w:rsid w:val="00797F29"/>
    <w:rsid w:val="007A1673"/>
    <w:rsid w:val="007D4422"/>
    <w:rsid w:val="007E1E84"/>
    <w:rsid w:val="00801AB3"/>
    <w:rsid w:val="00804547"/>
    <w:rsid w:val="00854412"/>
    <w:rsid w:val="00873B20"/>
    <w:rsid w:val="0088273C"/>
    <w:rsid w:val="008B03A7"/>
    <w:rsid w:val="008D39F9"/>
    <w:rsid w:val="008E2738"/>
    <w:rsid w:val="009044D2"/>
    <w:rsid w:val="009316C5"/>
    <w:rsid w:val="00952DA0"/>
    <w:rsid w:val="00992A28"/>
    <w:rsid w:val="00997B2C"/>
    <w:rsid w:val="009D0272"/>
    <w:rsid w:val="009E2C23"/>
    <w:rsid w:val="009E2F14"/>
    <w:rsid w:val="009F242D"/>
    <w:rsid w:val="00A14DFC"/>
    <w:rsid w:val="00A15619"/>
    <w:rsid w:val="00A26C1B"/>
    <w:rsid w:val="00A33DCA"/>
    <w:rsid w:val="00A54FB7"/>
    <w:rsid w:val="00AA799E"/>
    <w:rsid w:val="00AB4698"/>
    <w:rsid w:val="00AF4368"/>
    <w:rsid w:val="00AF535F"/>
    <w:rsid w:val="00AF622C"/>
    <w:rsid w:val="00B16C4D"/>
    <w:rsid w:val="00B31DB6"/>
    <w:rsid w:val="00B32518"/>
    <w:rsid w:val="00B52A79"/>
    <w:rsid w:val="00B5417F"/>
    <w:rsid w:val="00B62ED8"/>
    <w:rsid w:val="00B645A5"/>
    <w:rsid w:val="00B8236C"/>
    <w:rsid w:val="00BA24BF"/>
    <w:rsid w:val="00BA470D"/>
    <w:rsid w:val="00BA71D2"/>
    <w:rsid w:val="00BC5914"/>
    <w:rsid w:val="00BD3BAD"/>
    <w:rsid w:val="00BE247A"/>
    <w:rsid w:val="00BF511E"/>
    <w:rsid w:val="00C144AC"/>
    <w:rsid w:val="00C66027"/>
    <w:rsid w:val="00C70D02"/>
    <w:rsid w:val="00C86572"/>
    <w:rsid w:val="00C97E06"/>
    <w:rsid w:val="00CD4422"/>
    <w:rsid w:val="00CD738A"/>
    <w:rsid w:val="00CD7F77"/>
    <w:rsid w:val="00D17C14"/>
    <w:rsid w:val="00D17C7D"/>
    <w:rsid w:val="00D266AA"/>
    <w:rsid w:val="00D6386B"/>
    <w:rsid w:val="00D64327"/>
    <w:rsid w:val="00D956BC"/>
    <w:rsid w:val="00D9573F"/>
    <w:rsid w:val="00DC32FA"/>
    <w:rsid w:val="00DC5516"/>
    <w:rsid w:val="00DE1CBE"/>
    <w:rsid w:val="00DE544E"/>
    <w:rsid w:val="00DE72EC"/>
    <w:rsid w:val="00DF3CDF"/>
    <w:rsid w:val="00E172E4"/>
    <w:rsid w:val="00E953F8"/>
    <w:rsid w:val="00EA31E8"/>
    <w:rsid w:val="00ED2258"/>
    <w:rsid w:val="00EF5A5D"/>
    <w:rsid w:val="00F10E16"/>
    <w:rsid w:val="00F16705"/>
    <w:rsid w:val="00F34B0A"/>
    <w:rsid w:val="00F55969"/>
    <w:rsid w:val="00F651CB"/>
    <w:rsid w:val="00F70541"/>
    <w:rsid w:val="00F756A8"/>
    <w:rsid w:val="00F7679B"/>
    <w:rsid w:val="00F93388"/>
    <w:rsid w:val="00FE017C"/>
    <w:rsid w:val="00FE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3F"/>
  </w:style>
  <w:style w:type="paragraph" w:styleId="2">
    <w:name w:val="heading 2"/>
    <w:basedOn w:val="a"/>
    <w:link w:val="20"/>
    <w:uiPriority w:val="9"/>
    <w:qFormat/>
    <w:rsid w:val="001150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32518"/>
  </w:style>
  <w:style w:type="character" w:styleId="a4">
    <w:name w:val="Hyperlink"/>
    <w:basedOn w:val="a0"/>
    <w:uiPriority w:val="99"/>
    <w:semiHidden/>
    <w:unhideWhenUsed/>
    <w:rsid w:val="00B3251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266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150D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5E3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3F8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F6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622C"/>
  </w:style>
  <w:style w:type="paragraph" w:styleId="aa">
    <w:name w:val="footer"/>
    <w:basedOn w:val="a"/>
    <w:link w:val="ab"/>
    <w:uiPriority w:val="99"/>
    <w:semiHidden/>
    <w:unhideWhenUsed/>
    <w:rsid w:val="00AF6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622C"/>
  </w:style>
  <w:style w:type="character" w:styleId="ac">
    <w:name w:val="Strong"/>
    <w:basedOn w:val="a0"/>
    <w:uiPriority w:val="22"/>
    <w:qFormat/>
    <w:rsid w:val="006949CB"/>
    <w:rPr>
      <w:b/>
      <w:bCs/>
    </w:rPr>
  </w:style>
  <w:style w:type="character" w:styleId="ad">
    <w:name w:val="Emphasis"/>
    <w:basedOn w:val="a0"/>
    <w:uiPriority w:val="20"/>
    <w:qFormat/>
    <w:rsid w:val="00E953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4B96FA-617E-4F9E-9767-700ECB8367A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E9F0D4C-523A-4C07-8D38-0493C8F22C6C}">
      <dgm:prSet phldrT="[Текст]"/>
      <dgm:spPr/>
      <dgm:t>
        <a:bodyPr/>
        <a:lstStyle/>
        <a:p>
          <a:r>
            <a:rPr lang="ru-RU"/>
            <a:t>Методы принятия решений</a:t>
          </a:r>
        </a:p>
      </dgm:t>
    </dgm:pt>
    <dgm:pt modelId="{58FA5AFF-76A1-4B38-BB6A-A69D9A2247ED}" type="parTrans" cxnId="{7A192716-2C6A-46B2-BF70-61D5043A2A35}">
      <dgm:prSet/>
      <dgm:spPr/>
      <dgm:t>
        <a:bodyPr/>
        <a:lstStyle/>
        <a:p>
          <a:endParaRPr lang="ru-RU"/>
        </a:p>
      </dgm:t>
    </dgm:pt>
    <dgm:pt modelId="{53CFA042-C815-4525-8AA2-83F6980863B4}" type="sibTrans" cxnId="{7A192716-2C6A-46B2-BF70-61D5043A2A35}">
      <dgm:prSet/>
      <dgm:spPr/>
      <dgm:t>
        <a:bodyPr/>
        <a:lstStyle/>
        <a:p>
          <a:endParaRPr lang="ru-RU"/>
        </a:p>
      </dgm:t>
    </dgm:pt>
    <dgm:pt modelId="{4ED02A01-3918-4F19-BDFF-0936B24A256B}">
      <dgm:prSet phldrT="[Текст]"/>
      <dgm:spPr/>
      <dgm:t>
        <a:bodyPr/>
        <a:lstStyle/>
        <a:p>
          <a:r>
            <a:rPr lang="ru-RU"/>
            <a:t>Неформальные (эвристические)</a:t>
          </a:r>
        </a:p>
      </dgm:t>
    </dgm:pt>
    <dgm:pt modelId="{44EA64D4-457C-423F-A62B-33C79A479897}" type="parTrans" cxnId="{89893FFB-5A72-4E21-9048-D5F2EA611283}">
      <dgm:prSet/>
      <dgm:spPr/>
      <dgm:t>
        <a:bodyPr/>
        <a:lstStyle/>
        <a:p>
          <a:endParaRPr lang="ru-RU"/>
        </a:p>
      </dgm:t>
    </dgm:pt>
    <dgm:pt modelId="{94B3FA1B-42AF-456C-A534-726440DDFA50}" type="sibTrans" cxnId="{89893FFB-5A72-4E21-9048-D5F2EA611283}">
      <dgm:prSet/>
      <dgm:spPr/>
      <dgm:t>
        <a:bodyPr/>
        <a:lstStyle/>
        <a:p>
          <a:endParaRPr lang="ru-RU"/>
        </a:p>
      </dgm:t>
    </dgm:pt>
    <dgm:pt modelId="{7D12376A-D806-4A58-B16D-1CFBAA080C05}">
      <dgm:prSet phldrT="[Текст]"/>
      <dgm:spPr/>
      <dgm:t>
        <a:bodyPr/>
        <a:lstStyle/>
        <a:p>
          <a:r>
            <a:rPr lang="ru-RU"/>
            <a:t>Коллективные</a:t>
          </a:r>
        </a:p>
      </dgm:t>
    </dgm:pt>
    <dgm:pt modelId="{D0847E39-ADBE-4179-9D3A-1991C49D1B59}" type="parTrans" cxnId="{44582873-6978-4CBE-9D0B-7D094AED8067}">
      <dgm:prSet/>
      <dgm:spPr/>
      <dgm:t>
        <a:bodyPr/>
        <a:lstStyle/>
        <a:p>
          <a:endParaRPr lang="ru-RU"/>
        </a:p>
      </dgm:t>
    </dgm:pt>
    <dgm:pt modelId="{0E976EB7-0D66-4E1C-9E43-4DF7DAF61960}" type="sibTrans" cxnId="{44582873-6978-4CBE-9D0B-7D094AED8067}">
      <dgm:prSet/>
      <dgm:spPr/>
      <dgm:t>
        <a:bodyPr/>
        <a:lstStyle/>
        <a:p>
          <a:endParaRPr lang="ru-RU"/>
        </a:p>
      </dgm:t>
    </dgm:pt>
    <dgm:pt modelId="{2BA5FB16-F98A-44CA-8A49-13E67E54AF5D}">
      <dgm:prSet phldrT="[Текст]"/>
      <dgm:spPr/>
      <dgm:t>
        <a:bodyPr/>
        <a:lstStyle/>
        <a:p>
          <a:r>
            <a:rPr lang="ru-RU"/>
            <a:t>Количественные</a:t>
          </a:r>
        </a:p>
      </dgm:t>
    </dgm:pt>
    <dgm:pt modelId="{09712D0A-CB39-4DAF-9850-5CDAB9297B1A}" type="parTrans" cxnId="{169E69C7-C468-4C32-A09C-DA4DF1964B49}">
      <dgm:prSet/>
      <dgm:spPr/>
      <dgm:t>
        <a:bodyPr/>
        <a:lstStyle/>
        <a:p>
          <a:endParaRPr lang="ru-RU"/>
        </a:p>
      </dgm:t>
    </dgm:pt>
    <dgm:pt modelId="{FD5E9C8B-2C6C-4F03-8E35-3CF1A293B573}" type="sibTrans" cxnId="{169E69C7-C468-4C32-A09C-DA4DF1964B49}">
      <dgm:prSet/>
      <dgm:spPr/>
      <dgm:t>
        <a:bodyPr/>
        <a:lstStyle/>
        <a:p>
          <a:endParaRPr lang="ru-RU"/>
        </a:p>
      </dgm:t>
    </dgm:pt>
    <dgm:pt modelId="{B2299549-A994-4FE7-AD0F-E15E3A4D947A}" type="pres">
      <dgm:prSet presAssocID="{EA4B96FA-617E-4F9E-9767-700ECB8367A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E1947054-56F9-418F-86E1-81E69671C131}" type="pres">
      <dgm:prSet presAssocID="{EE9F0D4C-523A-4C07-8D38-0493C8F22C6C}" presName="hierRoot1" presStyleCnt="0">
        <dgm:presLayoutVars>
          <dgm:hierBranch val="init"/>
        </dgm:presLayoutVars>
      </dgm:prSet>
      <dgm:spPr/>
    </dgm:pt>
    <dgm:pt modelId="{632AF002-3CC4-4B29-9690-45331345C7A8}" type="pres">
      <dgm:prSet presAssocID="{EE9F0D4C-523A-4C07-8D38-0493C8F22C6C}" presName="rootComposite1" presStyleCnt="0"/>
      <dgm:spPr/>
    </dgm:pt>
    <dgm:pt modelId="{FE7D2A17-CF9A-4234-B273-8D72234B7200}" type="pres">
      <dgm:prSet presAssocID="{EE9F0D4C-523A-4C07-8D38-0493C8F22C6C}" presName="rootText1" presStyleLbl="node0" presStyleIdx="0" presStyleCnt="1" custLinFactNeighborX="-14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0E878B3-3C80-4F09-8E80-F44DCAB64BC7}" type="pres">
      <dgm:prSet presAssocID="{EE9F0D4C-523A-4C07-8D38-0493C8F22C6C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FAE2D6A-6C03-4898-9DDA-2DC5D395126B}" type="pres">
      <dgm:prSet presAssocID="{EE9F0D4C-523A-4C07-8D38-0493C8F22C6C}" presName="hierChild2" presStyleCnt="0"/>
      <dgm:spPr/>
    </dgm:pt>
    <dgm:pt modelId="{68C8DA9A-7874-45BF-94CE-8BE228018E49}" type="pres">
      <dgm:prSet presAssocID="{44EA64D4-457C-423F-A62B-33C79A479897}" presName="Name37" presStyleLbl="parChTrans1D2" presStyleIdx="0" presStyleCnt="3"/>
      <dgm:spPr/>
      <dgm:t>
        <a:bodyPr/>
        <a:lstStyle/>
        <a:p>
          <a:endParaRPr lang="ru-RU"/>
        </a:p>
      </dgm:t>
    </dgm:pt>
    <dgm:pt modelId="{BE4C2507-B598-4CB5-9FF9-69BF0ACE8651}" type="pres">
      <dgm:prSet presAssocID="{4ED02A01-3918-4F19-BDFF-0936B24A256B}" presName="hierRoot2" presStyleCnt="0">
        <dgm:presLayoutVars>
          <dgm:hierBranch val="init"/>
        </dgm:presLayoutVars>
      </dgm:prSet>
      <dgm:spPr/>
    </dgm:pt>
    <dgm:pt modelId="{582E2DCC-F23D-4EA3-B7F6-9B9FBEB66D2D}" type="pres">
      <dgm:prSet presAssocID="{4ED02A01-3918-4F19-BDFF-0936B24A256B}" presName="rootComposite" presStyleCnt="0"/>
      <dgm:spPr/>
    </dgm:pt>
    <dgm:pt modelId="{5E62E710-89C1-47CE-8219-DD9ACDB5B44C}" type="pres">
      <dgm:prSet presAssocID="{4ED02A01-3918-4F19-BDFF-0936B24A256B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97A8F69-1D49-42BD-9352-1A54018C9C94}" type="pres">
      <dgm:prSet presAssocID="{4ED02A01-3918-4F19-BDFF-0936B24A256B}" presName="rootConnector" presStyleLbl="node2" presStyleIdx="0" presStyleCnt="3"/>
      <dgm:spPr/>
      <dgm:t>
        <a:bodyPr/>
        <a:lstStyle/>
        <a:p>
          <a:endParaRPr lang="ru-RU"/>
        </a:p>
      </dgm:t>
    </dgm:pt>
    <dgm:pt modelId="{DB3C8F60-46B7-4576-AE2E-01F896F30DE8}" type="pres">
      <dgm:prSet presAssocID="{4ED02A01-3918-4F19-BDFF-0936B24A256B}" presName="hierChild4" presStyleCnt="0"/>
      <dgm:spPr/>
    </dgm:pt>
    <dgm:pt modelId="{6AAD189D-83D5-4B3A-98BC-169070D93916}" type="pres">
      <dgm:prSet presAssocID="{4ED02A01-3918-4F19-BDFF-0936B24A256B}" presName="hierChild5" presStyleCnt="0"/>
      <dgm:spPr/>
    </dgm:pt>
    <dgm:pt modelId="{FE2E6995-9E02-4D8D-BC41-3583881B9F2D}" type="pres">
      <dgm:prSet presAssocID="{D0847E39-ADBE-4179-9D3A-1991C49D1B59}" presName="Name37" presStyleLbl="parChTrans1D2" presStyleIdx="1" presStyleCnt="3"/>
      <dgm:spPr/>
      <dgm:t>
        <a:bodyPr/>
        <a:lstStyle/>
        <a:p>
          <a:endParaRPr lang="ru-RU"/>
        </a:p>
      </dgm:t>
    </dgm:pt>
    <dgm:pt modelId="{7EDBE80D-10F2-4DF3-96ED-6A407F74DE24}" type="pres">
      <dgm:prSet presAssocID="{7D12376A-D806-4A58-B16D-1CFBAA080C05}" presName="hierRoot2" presStyleCnt="0">
        <dgm:presLayoutVars>
          <dgm:hierBranch val="init"/>
        </dgm:presLayoutVars>
      </dgm:prSet>
      <dgm:spPr/>
    </dgm:pt>
    <dgm:pt modelId="{F563335C-FCA5-4951-9766-8EA4BC621FB1}" type="pres">
      <dgm:prSet presAssocID="{7D12376A-D806-4A58-B16D-1CFBAA080C05}" presName="rootComposite" presStyleCnt="0"/>
      <dgm:spPr/>
    </dgm:pt>
    <dgm:pt modelId="{16AEA4A9-FF49-4319-B600-07C55E299B87}" type="pres">
      <dgm:prSet presAssocID="{7D12376A-D806-4A58-B16D-1CFBAA080C0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044918B-12F2-40FE-8CF2-2C4AACC6719E}" type="pres">
      <dgm:prSet presAssocID="{7D12376A-D806-4A58-B16D-1CFBAA080C05}" presName="rootConnector" presStyleLbl="node2" presStyleIdx="1" presStyleCnt="3"/>
      <dgm:spPr/>
      <dgm:t>
        <a:bodyPr/>
        <a:lstStyle/>
        <a:p>
          <a:endParaRPr lang="ru-RU"/>
        </a:p>
      </dgm:t>
    </dgm:pt>
    <dgm:pt modelId="{DC0F8A69-856C-4707-B39F-E1547E8E3A5F}" type="pres">
      <dgm:prSet presAssocID="{7D12376A-D806-4A58-B16D-1CFBAA080C05}" presName="hierChild4" presStyleCnt="0"/>
      <dgm:spPr/>
    </dgm:pt>
    <dgm:pt modelId="{764DE1EE-38BB-4EA9-BC9F-F75E598A6082}" type="pres">
      <dgm:prSet presAssocID="{7D12376A-D806-4A58-B16D-1CFBAA080C05}" presName="hierChild5" presStyleCnt="0"/>
      <dgm:spPr/>
    </dgm:pt>
    <dgm:pt modelId="{B4B37E6B-AE34-4F4B-8760-A0C570917668}" type="pres">
      <dgm:prSet presAssocID="{09712D0A-CB39-4DAF-9850-5CDAB9297B1A}" presName="Name37" presStyleLbl="parChTrans1D2" presStyleIdx="2" presStyleCnt="3"/>
      <dgm:spPr/>
      <dgm:t>
        <a:bodyPr/>
        <a:lstStyle/>
        <a:p>
          <a:endParaRPr lang="ru-RU"/>
        </a:p>
      </dgm:t>
    </dgm:pt>
    <dgm:pt modelId="{72B91552-6A27-4498-8317-F7B338D22E92}" type="pres">
      <dgm:prSet presAssocID="{2BA5FB16-F98A-44CA-8A49-13E67E54AF5D}" presName="hierRoot2" presStyleCnt="0">
        <dgm:presLayoutVars>
          <dgm:hierBranch val="init"/>
        </dgm:presLayoutVars>
      </dgm:prSet>
      <dgm:spPr/>
    </dgm:pt>
    <dgm:pt modelId="{7079A4C6-E367-4981-80DB-8E4CB2EC84C4}" type="pres">
      <dgm:prSet presAssocID="{2BA5FB16-F98A-44CA-8A49-13E67E54AF5D}" presName="rootComposite" presStyleCnt="0"/>
      <dgm:spPr/>
    </dgm:pt>
    <dgm:pt modelId="{BAD6CEFE-26FE-497C-8747-C504EF2903E0}" type="pres">
      <dgm:prSet presAssocID="{2BA5FB16-F98A-44CA-8A49-13E67E54AF5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E1BB8C0-746E-433C-96B8-42D2B673E276}" type="pres">
      <dgm:prSet presAssocID="{2BA5FB16-F98A-44CA-8A49-13E67E54AF5D}" presName="rootConnector" presStyleLbl="node2" presStyleIdx="2" presStyleCnt="3"/>
      <dgm:spPr/>
      <dgm:t>
        <a:bodyPr/>
        <a:lstStyle/>
        <a:p>
          <a:endParaRPr lang="ru-RU"/>
        </a:p>
      </dgm:t>
    </dgm:pt>
    <dgm:pt modelId="{80E339B0-571D-4656-91A7-5401773B6E39}" type="pres">
      <dgm:prSet presAssocID="{2BA5FB16-F98A-44CA-8A49-13E67E54AF5D}" presName="hierChild4" presStyleCnt="0"/>
      <dgm:spPr/>
    </dgm:pt>
    <dgm:pt modelId="{58C678F6-0D42-428D-B29E-F427654BE71C}" type="pres">
      <dgm:prSet presAssocID="{2BA5FB16-F98A-44CA-8A49-13E67E54AF5D}" presName="hierChild5" presStyleCnt="0"/>
      <dgm:spPr/>
    </dgm:pt>
    <dgm:pt modelId="{6ACB8005-B33A-446A-8343-97B20D1FF5EC}" type="pres">
      <dgm:prSet presAssocID="{EE9F0D4C-523A-4C07-8D38-0493C8F22C6C}" presName="hierChild3" presStyleCnt="0"/>
      <dgm:spPr/>
    </dgm:pt>
  </dgm:ptLst>
  <dgm:cxnLst>
    <dgm:cxn modelId="{9C4C29C5-6302-49BB-85F0-E9931E68CD22}" type="presOf" srcId="{44EA64D4-457C-423F-A62B-33C79A479897}" destId="{68C8DA9A-7874-45BF-94CE-8BE228018E49}" srcOrd="0" destOrd="0" presId="urn:microsoft.com/office/officeart/2005/8/layout/orgChart1"/>
    <dgm:cxn modelId="{B9C614F8-6ED4-491A-B363-99B9F7D6CC38}" type="presOf" srcId="{09712D0A-CB39-4DAF-9850-5CDAB9297B1A}" destId="{B4B37E6B-AE34-4F4B-8760-A0C570917668}" srcOrd="0" destOrd="0" presId="urn:microsoft.com/office/officeart/2005/8/layout/orgChart1"/>
    <dgm:cxn modelId="{89893FFB-5A72-4E21-9048-D5F2EA611283}" srcId="{EE9F0D4C-523A-4C07-8D38-0493C8F22C6C}" destId="{4ED02A01-3918-4F19-BDFF-0936B24A256B}" srcOrd="0" destOrd="0" parTransId="{44EA64D4-457C-423F-A62B-33C79A479897}" sibTransId="{94B3FA1B-42AF-456C-A534-726440DDFA50}"/>
    <dgm:cxn modelId="{8B5CCC49-F6DF-488D-AAD3-3A4199E37023}" type="presOf" srcId="{7D12376A-D806-4A58-B16D-1CFBAA080C05}" destId="{1044918B-12F2-40FE-8CF2-2C4AACC6719E}" srcOrd="1" destOrd="0" presId="urn:microsoft.com/office/officeart/2005/8/layout/orgChart1"/>
    <dgm:cxn modelId="{CD2A533F-2758-4786-8E01-2DC8FD743F3D}" type="presOf" srcId="{4ED02A01-3918-4F19-BDFF-0936B24A256B}" destId="{5E62E710-89C1-47CE-8219-DD9ACDB5B44C}" srcOrd="0" destOrd="0" presId="urn:microsoft.com/office/officeart/2005/8/layout/orgChart1"/>
    <dgm:cxn modelId="{169E69C7-C468-4C32-A09C-DA4DF1964B49}" srcId="{EE9F0D4C-523A-4C07-8D38-0493C8F22C6C}" destId="{2BA5FB16-F98A-44CA-8A49-13E67E54AF5D}" srcOrd="2" destOrd="0" parTransId="{09712D0A-CB39-4DAF-9850-5CDAB9297B1A}" sibTransId="{FD5E9C8B-2C6C-4F03-8E35-3CF1A293B573}"/>
    <dgm:cxn modelId="{8F24445B-0EF7-4445-95F0-3204AE77E237}" type="presOf" srcId="{EE9F0D4C-523A-4C07-8D38-0493C8F22C6C}" destId="{FE7D2A17-CF9A-4234-B273-8D72234B7200}" srcOrd="0" destOrd="0" presId="urn:microsoft.com/office/officeart/2005/8/layout/orgChart1"/>
    <dgm:cxn modelId="{6B4F1D51-FC01-4AF6-8D01-A05120E74B6A}" type="presOf" srcId="{2BA5FB16-F98A-44CA-8A49-13E67E54AF5D}" destId="{BAD6CEFE-26FE-497C-8747-C504EF2903E0}" srcOrd="0" destOrd="0" presId="urn:microsoft.com/office/officeart/2005/8/layout/orgChart1"/>
    <dgm:cxn modelId="{979CF34B-9095-4927-B2FF-3D2E4531D4F0}" type="presOf" srcId="{4ED02A01-3918-4F19-BDFF-0936B24A256B}" destId="{F97A8F69-1D49-42BD-9352-1A54018C9C94}" srcOrd="1" destOrd="0" presId="urn:microsoft.com/office/officeart/2005/8/layout/orgChart1"/>
    <dgm:cxn modelId="{7A192716-2C6A-46B2-BF70-61D5043A2A35}" srcId="{EA4B96FA-617E-4F9E-9767-700ECB8367A0}" destId="{EE9F0D4C-523A-4C07-8D38-0493C8F22C6C}" srcOrd="0" destOrd="0" parTransId="{58FA5AFF-76A1-4B38-BB6A-A69D9A2247ED}" sibTransId="{53CFA042-C815-4525-8AA2-83F6980863B4}"/>
    <dgm:cxn modelId="{183ECA73-A81B-4EA0-8FF5-98D426709FBC}" type="presOf" srcId="{EA4B96FA-617E-4F9E-9767-700ECB8367A0}" destId="{B2299549-A994-4FE7-AD0F-E15E3A4D947A}" srcOrd="0" destOrd="0" presId="urn:microsoft.com/office/officeart/2005/8/layout/orgChart1"/>
    <dgm:cxn modelId="{676A7498-68E0-4A33-A667-09FB2430FF1E}" type="presOf" srcId="{EE9F0D4C-523A-4C07-8D38-0493C8F22C6C}" destId="{30E878B3-3C80-4F09-8E80-F44DCAB64BC7}" srcOrd="1" destOrd="0" presId="urn:microsoft.com/office/officeart/2005/8/layout/orgChart1"/>
    <dgm:cxn modelId="{44582873-6978-4CBE-9D0B-7D094AED8067}" srcId="{EE9F0D4C-523A-4C07-8D38-0493C8F22C6C}" destId="{7D12376A-D806-4A58-B16D-1CFBAA080C05}" srcOrd="1" destOrd="0" parTransId="{D0847E39-ADBE-4179-9D3A-1991C49D1B59}" sibTransId="{0E976EB7-0D66-4E1C-9E43-4DF7DAF61960}"/>
    <dgm:cxn modelId="{2A9BEB51-7211-4D57-B4EF-1EBE7BB9B2C3}" type="presOf" srcId="{D0847E39-ADBE-4179-9D3A-1991C49D1B59}" destId="{FE2E6995-9E02-4D8D-BC41-3583881B9F2D}" srcOrd="0" destOrd="0" presId="urn:microsoft.com/office/officeart/2005/8/layout/orgChart1"/>
    <dgm:cxn modelId="{9524C0CD-17F2-426F-8332-DA5A60DDEF8B}" type="presOf" srcId="{7D12376A-D806-4A58-B16D-1CFBAA080C05}" destId="{16AEA4A9-FF49-4319-B600-07C55E299B87}" srcOrd="0" destOrd="0" presId="urn:microsoft.com/office/officeart/2005/8/layout/orgChart1"/>
    <dgm:cxn modelId="{11FF0E75-A61F-45AE-95B9-7A0C120D52C5}" type="presOf" srcId="{2BA5FB16-F98A-44CA-8A49-13E67E54AF5D}" destId="{3E1BB8C0-746E-433C-96B8-42D2B673E276}" srcOrd="1" destOrd="0" presId="urn:microsoft.com/office/officeart/2005/8/layout/orgChart1"/>
    <dgm:cxn modelId="{981F0E3E-2B9A-46E7-BFC4-43E9E7AC9D15}" type="presParOf" srcId="{B2299549-A994-4FE7-AD0F-E15E3A4D947A}" destId="{E1947054-56F9-418F-86E1-81E69671C131}" srcOrd="0" destOrd="0" presId="urn:microsoft.com/office/officeart/2005/8/layout/orgChart1"/>
    <dgm:cxn modelId="{9A63C921-7023-4D69-8E52-BF1D1C7C29E7}" type="presParOf" srcId="{E1947054-56F9-418F-86E1-81E69671C131}" destId="{632AF002-3CC4-4B29-9690-45331345C7A8}" srcOrd="0" destOrd="0" presId="urn:microsoft.com/office/officeart/2005/8/layout/orgChart1"/>
    <dgm:cxn modelId="{E69C44AB-930B-466A-B071-A7166879D088}" type="presParOf" srcId="{632AF002-3CC4-4B29-9690-45331345C7A8}" destId="{FE7D2A17-CF9A-4234-B273-8D72234B7200}" srcOrd="0" destOrd="0" presId="urn:microsoft.com/office/officeart/2005/8/layout/orgChart1"/>
    <dgm:cxn modelId="{ADE753CF-DA89-40E3-B760-73918C266C84}" type="presParOf" srcId="{632AF002-3CC4-4B29-9690-45331345C7A8}" destId="{30E878B3-3C80-4F09-8E80-F44DCAB64BC7}" srcOrd="1" destOrd="0" presId="urn:microsoft.com/office/officeart/2005/8/layout/orgChart1"/>
    <dgm:cxn modelId="{5DBEAE64-A565-4E8C-B0E0-8F3F05DE708D}" type="presParOf" srcId="{E1947054-56F9-418F-86E1-81E69671C131}" destId="{3FAE2D6A-6C03-4898-9DDA-2DC5D395126B}" srcOrd="1" destOrd="0" presId="urn:microsoft.com/office/officeart/2005/8/layout/orgChart1"/>
    <dgm:cxn modelId="{B40E0768-FE04-4D0B-A9B2-7292B0650B65}" type="presParOf" srcId="{3FAE2D6A-6C03-4898-9DDA-2DC5D395126B}" destId="{68C8DA9A-7874-45BF-94CE-8BE228018E49}" srcOrd="0" destOrd="0" presId="urn:microsoft.com/office/officeart/2005/8/layout/orgChart1"/>
    <dgm:cxn modelId="{42408C90-21A8-4188-9EE7-8AB801E0931D}" type="presParOf" srcId="{3FAE2D6A-6C03-4898-9DDA-2DC5D395126B}" destId="{BE4C2507-B598-4CB5-9FF9-69BF0ACE8651}" srcOrd="1" destOrd="0" presId="urn:microsoft.com/office/officeart/2005/8/layout/orgChart1"/>
    <dgm:cxn modelId="{37F72859-D946-4E65-919E-A9134C4D010F}" type="presParOf" srcId="{BE4C2507-B598-4CB5-9FF9-69BF0ACE8651}" destId="{582E2DCC-F23D-4EA3-B7F6-9B9FBEB66D2D}" srcOrd="0" destOrd="0" presId="urn:microsoft.com/office/officeart/2005/8/layout/orgChart1"/>
    <dgm:cxn modelId="{3699AB74-5F97-4B33-A9E7-ACE2827380DA}" type="presParOf" srcId="{582E2DCC-F23D-4EA3-B7F6-9B9FBEB66D2D}" destId="{5E62E710-89C1-47CE-8219-DD9ACDB5B44C}" srcOrd="0" destOrd="0" presId="urn:microsoft.com/office/officeart/2005/8/layout/orgChart1"/>
    <dgm:cxn modelId="{F9B04D1E-7B6E-4C3E-9E7D-1EB783A32EE9}" type="presParOf" srcId="{582E2DCC-F23D-4EA3-B7F6-9B9FBEB66D2D}" destId="{F97A8F69-1D49-42BD-9352-1A54018C9C94}" srcOrd="1" destOrd="0" presId="urn:microsoft.com/office/officeart/2005/8/layout/orgChart1"/>
    <dgm:cxn modelId="{114F700E-2968-448C-BF29-6E37DE31E5C5}" type="presParOf" srcId="{BE4C2507-B598-4CB5-9FF9-69BF0ACE8651}" destId="{DB3C8F60-46B7-4576-AE2E-01F896F30DE8}" srcOrd="1" destOrd="0" presId="urn:microsoft.com/office/officeart/2005/8/layout/orgChart1"/>
    <dgm:cxn modelId="{BCBCFEAD-978D-4E63-AC56-0A79B9B7BB9A}" type="presParOf" srcId="{BE4C2507-B598-4CB5-9FF9-69BF0ACE8651}" destId="{6AAD189D-83D5-4B3A-98BC-169070D93916}" srcOrd="2" destOrd="0" presId="urn:microsoft.com/office/officeart/2005/8/layout/orgChart1"/>
    <dgm:cxn modelId="{BB2A77DF-2429-4C98-BADA-638C9CC59CC7}" type="presParOf" srcId="{3FAE2D6A-6C03-4898-9DDA-2DC5D395126B}" destId="{FE2E6995-9E02-4D8D-BC41-3583881B9F2D}" srcOrd="2" destOrd="0" presId="urn:microsoft.com/office/officeart/2005/8/layout/orgChart1"/>
    <dgm:cxn modelId="{A4D1FFE1-EFC7-4204-9E22-964850FCE575}" type="presParOf" srcId="{3FAE2D6A-6C03-4898-9DDA-2DC5D395126B}" destId="{7EDBE80D-10F2-4DF3-96ED-6A407F74DE24}" srcOrd="3" destOrd="0" presId="urn:microsoft.com/office/officeart/2005/8/layout/orgChart1"/>
    <dgm:cxn modelId="{A9CBE594-6F31-43BB-9EB4-33B26C32A68D}" type="presParOf" srcId="{7EDBE80D-10F2-4DF3-96ED-6A407F74DE24}" destId="{F563335C-FCA5-4951-9766-8EA4BC621FB1}" srcOrd="0" destOrd="0" presId="urn:microsoft.com/office/officeart/2005/8/layout/orgChart1"/>
    <dgm:cxn modelId="{83B51E72-EEAC-4FB2-9344-594CCEEFFEFE}" type="presParOf" srcId="{F563335C-FCA5-4951-9766-8EA4BC621FB1}" destId="{16AEA4A9-FF49-4319-B600-07C55E299B87}" srcOrd="0" destOrd="0" presId="urn:microsoft.com/office/officeart/2005/8/layout/orgChart1"/>
    <dgm:cxn modelId="{72647D31-82BB-47A9-9836-2D3B76F2125F}" type="presParOf" srcId="{F563335C-FCA5-4951-9766-8EA4BC621FB1}" destId="{1044918B-12F2-40FE-8CF2-2C4AACC6719E}" srcOrd="1" destOrd="0" presId="urn:microsoft.com/office/officeart/2005/8/layout/orgChart1"/>
    <dgm:cxn modelId="{FBE24A6E-0601-4B78-AC0C-BFEF9FA9EEC9}" type="presParOf" srcId="{7EDBE80D-10F2-4DF3-96ED-6A407F74DE24}" destId="{DC0F8A69-856C-4707-B39F-E1547E8E3A5F}" srcOrd="1" destOrd="0" presId="urn:microsoft.com/office/officeart/2005/8/layout/orgChart1"/>
    <dgm:cxn modelId="{B72F39B2-C39D-4AE6-B61F-CDD6F69A12E8}" type="presParOf" srcId="{7EDBE80D-10F2-4DF3-96ED-6A407F74DE24}" destId="{764DE1EE-38BB-4EA9-BC9F-F75E598A6082}" srcOrd="2" destOrd="0" presId="urn:microsoft.com/office/officeart/2005/8/layout/orgChart1"/>
    <dgm:cxn modelId="{4B8663D8-B1EB-47A6-88B0-A30887EF0275}" type="presParOf" srcId="{3FAE2D6A-6C03-4898-9DDA-2DC5D395126B}" destId="{B4B37E6B-AE34-4F4B-8760-A0C570917668}" srcOrd="4" destOrd="0" presId="urn:microsoft.com/office/officeart/2005/8/layout/orgChart1"/>
    <dgm:cxn modelId="{4EBB1161-24D4-405D-A700-9337AD0FCC18}" type="presParOf" srcId="{3FAE2D6A-6C03-4898-9DDA-2DC5D395126B}" destId="{72B91552-6A27-4498-8317-F7B338D22E92}" srcOrd="5" destOrd="0" presId="urn:microsoft.com/office/officeart/2005/8/layout/orgChart1"/>
    <dgm:cxn modelId="{89A9577A-E1BC-48F4-96A7-6EBFD920DBE1}" type="presParOf" srcId="{72B91552-6A27-4498-8317-F7B338D22E92}" destId="{7079A4C6-E367-4981-80DB-8E4CB2EC84C4}" srcOrd="0" destOrd="0" presId="urn:microsoft.com/office/officeart/2005/8/layout/orgChart1"/>
    <dgm:cxn modelId="{8CA72350-645B-4D35-905A-AF94AC49D1FC}" type="presParOf" srcId="{7079A4C6-E367-4981-80DB-8E4CB2EC84C4}" destId="{BAD6CEFE-26FE-497C-8747-C504EF2903E0}" srcOrd="0" destOrd="0" presId="urn:microsoft.com/office/officeart/2005/8/layout/orgChart1"/>
    <dgm:cxn modelId="{68420F75-3E19-4B64-9706-8921744B16CA}" type="presParOf" srcId="{7079A4C6-E367-4981-80DB-8E4CB2EC84C4}" destId="{3E1BB8C0-746E-433C-96B8-42D2B673E276}" srcOrd="1" destOrd="0" presId="urn:microsoft.com/office/officeart/2005/8/layout/orgChart1"/>
    <dgm:cxn modelId="{F082749E-F576-4000-8901-22174BEDC79E}" type="presParOf" srcId="{72B91552-6A27-4498-8317-F7B338D22E92}" destId="{80E339B0-571D-4656-91A7-5401773B6E39}" srcOrd="1" destOrd="0" presId="urn:microsoft.com/office/officeart/2005/8/layout/orgChart1"/>
    <dgm:cxn modelId="{A5B31425-9646-4EDB-9BAC-30A7307CCBEB}" type="presParOf" srcId="{72B91552-6A27-4498-8317-F7B338D22E92}" destId="{58C678F6-0D42-428D-B29E-F427654BE71C}" srcOrd="2" destOrd="0" presId="urn:microsoft.com/office/officeart/2005/8/layout/orgChart1"/>
    <dgm:cxn modelId="{F8BF27A3-EA68-4E89-B076-F07F10737247}" type="presParOf" srcId="{E1947054-56F9-418F-86E1-81E69671C131}" destId="{6ACB8005-B33A-446A-8343-97B20D1FF5E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4B37E6B-AE34-4F4B-8760-A0C570917668}">
      <dsp:nvSpPr>
        <dsp:cNvPr id="0" name=""/>
        <dsp:cNvSpPr/>
      </dsp:nvSpPr>
      <dsp:spPr>
        <a:xfrm>
          <a:off x="2352171" y="1087874"/>
          <a:ext cx="1697566" cy="2912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612"/>
              </a:lnTo>
              <a:lnTo>
                <a:pt x="1697566" y="145612"/>
              </a:lnTo>
              <a:lnTo>
                <a:pt x="1697566" y="2912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2E6995-9E02-4D8D-BC41-3583881B9F2D}">
      <dsp:nvSpPr>
        <dsp:cNvPr id="0" name=""/>
        <dsp:cNvSpPr/>
      </dsp:nvSpPr>
      <dsp:spPr>
        <a:xfrm>
          <a:off x="2306451" y="1087874"/>
          <a:ext cx="91440" cy="2912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612"/>
              </a:lnTo>
              <a:lnTo>
                <a:pt x="65273" y="145612"/>
              </a:lnTo>
              <a:lnTo>
                <a:pt x="65273" y="2912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C8DA9A-7874-45BF-94CE-8BE228018E49}">
      <dsp:nvSpPr>
        <dsp:cNvPr id="0" name=""/>
        <dsp:cNvSpPr/>
      </dsp:nvSpPr>
      <dsp:spPr>
        <a:xfrm>
          <a:off x="693712" y="1087874"/>
          <a:ext cx="1658459" cy="291225"/>
        </a:xfrm>
        <a:custGeom>
          <a:avLst/>
          <a:gdLst/>
          <a:ahLst/>
          <a:cxnLst/>
          <a:rect l="0" t="0" r="0" b="0"/>
          <a:pathLst>
            <a:path>
              <a:moveTo>
                <a:pt x="1658459" y="0"/>
              </a:moveTo>
              <a:lnTo>
                <a:pt x="1658459" y="145612"/>
              </a:lnTo>
              <a:lnTo>
                <a:pt x="0" y="145612"/>
              </a:lnTo>
              <a:lnTo>
                <a:pt x="0" y="2912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7D2A17-CF9A-4234-B273-8D72234B7200}">
      <dsp:nvSpPr>
        <dsp:cNvPr id="0" name=""/>
        <dsp:cNvSpPr/>
      </dsp:nvSpPr>
      <dsp:spPr>
        <a:xfrm>
          <a:off x="1658777" y="394481"/>
          <a:ext cx="1386787" cy="6933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Методы принятия решений</a:t>
          </a:r>
        </a:p>
      </dsp:txBody>
      <dsp:txXfrm>
        <a:off x="1658777" y="394481"/>
        <a:ext cx="1386787" cy="693393"/>
      </dsp:txXfrm>
    </dsp:sp>
    <dsp:sp modelId="{5E62E710-89C1-47CE-8219-DD9ACDB5B44C}">
      <dsp:nvSpPr>
        <dsp:cNvPr id="0" name=""/>
        <dsp:cNvSpPr/>
      </dsp:nvSpPr>
      <dsp:spPr>
        <a:xfrm>
          <a:off x="318" y="1379100"/>
          <a:ext cx="1386787" cy="6933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Неформальные (эвристические)</a:t>
          </a:r>
        </a:p>
      </dsp:txBody>
      <dsp:txXfrm>
        <a:off x="318" y="1379100"/>
        <a:ext cx="1386787" cy="693393"/>
      </dsp:txXfrm>
    </dsp:sp>
    <dsp:sp modelId="{16AEA4A9-FF49-4319-B600-07C55E299B87}">
      <dsp:nvSpPr>
        <dsp:cNvPr id="0" name=""/>
        <dsp:cNvSpPr/>
      </dsp:nvSpPr>
      <dsp:spPr>
        <a:xfrm>
          <a:off x="1678331" y="1379100"/>
          <a:ext cx="1386787" cy="6933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Коллективные</a:t>
          </a:r>
        </a:p>
      </dsp:txBody>
      <dsp:txXfrm>
        <a:off x="1678331" y="1379100"/>
        <a:ext cx="1386787" cy="693393"/>
      </dsp:txXfrm>
    </dsp:sp>
    <dsp:sp modelId="{BAD6CEFE-26FE-497C-8747-C504EF2903E0}">
      <dsp:nvSpPr>
        <dsp:cNvPr id="0" name=""/>
        <dsp:cNvSpPr/>
      </dsp:nvSpPr>
      <dsp:spPr>
        <a:xfrm>
          <a:off x="3356344" y="1379100"/>
          <a:ext cx="1386787" cy="6933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Количественные</a:t>
          </a:r>
        </a:p>
      </dsp:txBody>
      <dsp:txXfrm>
        <a:off x="3356344" y="1379100"/>
        <a:ext cx="1386787" cy="6933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E34-1605-4928-8405-09CDDE1B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Игнатова</dc:creator>
  <cp:lastModifiedBy>Zhuravleva</cp:lastModifiedBy>
  <cp:revision>12</cp:revision>
  <dcterms:created xsi:type="dcterms:W3CDTF">2015-02-16T07:54:00Z</dcterms:created>
  <dcterms:modified xsi:type="dcterms:W3CDTF">2015-03-19T05:02:00Z</dcterms:modified>
</cp:coreProperties>
</file>