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8F6C9F" w14:textId="77777777" w:rsidR="00F16C0E" w:rsidRPr="00CD471E" w:rsidRDefault="00CD471E" w:rsidP="00CD471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471E">
        <w:rPr>
          <w:rFonts w:ascii="Times New Roman" w:hAnsi="Times New Roman" w:cs="Times New Roman"/>
          <w:b/>
          <w:bCs/>
          <w:sz w:val="28"/>
          <w:szCs w:val="28"/>
        </w:rPr>
        <w:t>Контрольная работа</w:t>
      </w:r>
    </w:p>
    <w:p w14:paraId="7146D7C4" w14:textId="77777777" w:rsidR="00CD471E" w:rsidRDefault="00CD471E" w:rsidP="00CD47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«Конфликтология»</w:t>
      </w:r>
    </w:p>
    <w:p w14:paraId="45D06966" w14:textId="77777777" w:rsidR="00CD471E" w:rsidRPr="003F7230" w:rsidRDefault="00CD471E" w:rsidP="003F723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471E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3F72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F7230" w:rsidRPr="003F7230">
        <w:rPr>
          <w:rFonts w:ascii="Times New Roman" w:hAnsi="Times New Roman" w:cs="Times New Roman"/>
          <w:bCs/>
          <w:sz w:val="28"/>
          <w:szCs w:val="28"/>
        </w:rPr>
        <w:t>приобре</w:t>
      </w:r>
      <w:r w:rsidR="003F7230">
        <w:rPr>
          <w:rFonts w:ascii="Times New Roman" w:hAnsi="Times New Roman" w:cs="Times New Roman"/>
          <w:bCs/>
          <w:sz w:val="28"/>
          <w:szCs w:val="28"/>
        </w:rPr>
        <w:t>сти</w:t>
      </w:r>
      <w:r w:rsidR="003F7230" w:rsidRPr="003F7230">
        <w:rPr>
          <w:rFonts w:ascii="Times New Roman" w:hAnsi="Times New Roman" w:cs="Times New Roman"/>
          <w:bCs/>
          <w:sz w:val="28"/>
          <w:szCs w:val="28"/>
        </w:rPr>
        <w:t xml:space="preserve"> навыки научного изложения материала и умения обобщать факты, делать на их основе теоре</w:t>
      </w:r>
      <w:r w:rsidR="003F7230">
        <w:rPr>
          <w:rFonts w:ascii="Times New Roman" w:hAnsi="Times New Roman" w:cs="Times New Roman"/>
          <w:bCs/>
          <w:sz w:val="28"/>
          <w:szCs w:val="28"/>
        </w:rPr>
        <w:t>тические и практические выводы.</w:t>
      </w:r>
    </w:p>
    <w:p w14:paraId="676836CF" w14:textId="77777777" w:rsidR="00CD471E" w:rsidRDefault="00CD471E">
      <w:pPr>
        <w:rPr>
          <w:rFonts w:ascii="Times New Roman" w:hAnsi="Times New Roman" w:cs="Times New Roman"/>
          <w:sz w:val="28"/>
          <w:szCs w:val="28"/>
        </w:rPr>
      </w:pPr>
    </w:p>
    <w:p w14:paraId="240B8B5A" w14:textId="77777777" w:rsidR="00CD471E" w:rsidRDefault="00CD471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D471E"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</w:p>
    <w:p w14:paraId="69EDC19A" w14:textId="77777777" w:rsidR="00CD471E" w:rsidRDefault="00CD47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Написать реферат на заданную темы.</w:t>
      </w:r>
    </w:p>
    <w:p w14:paraId="61291CD7" w14:textId="77777777" w:rsidR="00CD471E" w:rsidRDefault="00CD47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выбирается по двум последним цифрам пароля</w:t>
      </w:r>
      <w:r w:rsidR="00FB06DD">
        <w:rPr>
          <w:rFonts w:ascii="Times New Roman" w:hAnsi="Times New Roman" w:cs="Times New Roman"/>
          <w:sz w:val="28"/>
          <w:szCs w:val="28"/>
        </w:rPr>
        <w:t xml:space="preserve"> (таблица 1) из списка тем.</w:t>
      </w:r>
    </w:p>
    <w:p w14:paraId="01445387" w14:textId="77777777" w:rsidR="00FB06DD" w:rsidRDefault="00FB06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 – Выбор темы по цифрам пароля</w:t>
      </w:r>
    </w:p>
    <w:tbl>
      <w:tblPr>
        <w:tblStyle w:val="a3"/>
        <w:tblW w:w="8827" w:type="dxa"/>
        <w:tblLook w:val="04A0" w:firstRow="1" w:lastRow="0" w:firstColumn="1" w:lastColumn="0" w:noHBand="0" w:noVBand="1"/>
      </w:tblPr>
      <w:tblGrid>
        <w:gridCol w:w="1914"/>
        <w:gridCol w:w="2447"/>
        <w:gridCol w:w="283"/>
        <w:gridCol w:w="2268"/>
        <w:gridCol w:w="1915"/>
      </w:tblGrid>
      <w:tr w:rsidR="00FB06DD" w:rsidRPr="00FB06DD" w14:paraId="3F02C39E" w14:textId="77777777" w:rsidTr="005C5F4A">
        <w:tc>
          <w:tcPr>
            <w:tcW w:w="1914" w:type="dxa"/>
          </w:tcPr>
          <w:p w14:paraId="35451957" w14:textId="77777777"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6DD">
              <w:rPr>
                <w:rFonts w:ascii="Times New Roman" w:hAnsi="Times New Roman" w:cs="Times New Roman"/>
                <w:sz w:val="28"/>
                <w:szCs w:val="28"/>
              </w:rPr>
              <w:t>Две последние цифры пароля</w:t>
            </w:r>
          </w:p>
        </w:tc>
        <w:tc>
          <w:tcPr>
            <w:tcW w:w="2447" w:type="dxa"/>
          </w:tcPr>
          <w:p w14:paraId="36E9FA65" w14:textId="77777777"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6DD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темы</w:t>
            </w:r>
          </w:p>
        </w:tc>
        <w:tc>
          <w:tcPr>
            <w:tcW w:w="283" w:type="dxa"/>
          </w:tcPr>
          <w:p w14:paraId="4937C73A" w14:textId="77777777"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7BE2C5A6" w14:textId="77777777"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6DD">
              <w:rPr>
                <w:rFonts w:ascii="Times New Roman" w:hAnsi="Times New Roman" w:cs="Times New Roman"/>
                <w:sz w:val="28"/>
                <w:szCs w:val="28"/>
              </w:rPr>
              <w:t>Две последние цифры пароля</w:t>
            </w:r>
          </w:p>
        </w:tc>
        <w:tc>
          <w:tcPr>
            <w:tcW w:w="1915" w:type="dxa"/>
          </w:tcPr>
          <w:p w14:paraId="45C55961" w14:textId="77777777"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6DD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темы</w:t>
            </w:r>
          </w:p>
        </w:tc>
      </w:tr>
      <w:tr w:rsidR="00FB06DD" w:rsidRPr="00FB06DD" w14:paraId="798BA243" w14:textId="77777777" w:rsidTr="005C5F4A">
        <w:tc>
          <w:tcPr>
            <w:tcW w:w="1914" w:type="dxa"/>
          </w:tcPr>
          <w:p w14:paraId="68175505" w14:textId="77777777"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6D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02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03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04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05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06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07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08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09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10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11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12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13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14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15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16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17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18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19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20</w:t>
            </w:r>
          </w:p>
          <w:p w14:paraId="62258BBD" w14:textId="77777777"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14:paraId="556EB337" w14:textId="77777777"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6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6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7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8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9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10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11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12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13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14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15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16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17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18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19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20</w:t>
            </w:r>
          </w:p>
          <w:p w14:paraId="12DE31DB" w14:textId="77777777"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14:paraId="712B4F1C" w14:textId="77777777"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586D9FD" w14:textId="45435402"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6D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22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23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24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25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26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27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28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29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30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31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32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33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34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35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36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37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38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39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706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41657948" w14:textId="77777777"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14:paraId="6CEA85BC" w14:textId="77777777"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6D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22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23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24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25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26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27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28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29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30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6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7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8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9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10</w:t>
            </w:r>
          </w:p>
          <w:p w14:paraId="7C19818B" w14:textId="77777777"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CDCCC69" w14:textId="77777777" w:rsidR="00FB06DD" w:rsidRDefault="00FB06DD">
      <w:pPr>
        <w:rPr>
          <w:rFonts w:ascii="Times New Roman" w:hAnsi="Times New Roman" w:cs="Times New Roman"/>
          <w:sz w:val="28"/>
          <w:szCs w:val="28"/>
        </w:rPr>
      </w:pPr>
    </w:p>
    <w:p w14:paraId="3D9AE3E3" w14:textId="77777777" w:rsidR="00FB06DD" w:rsidRPr="00FB06DD" w:rsidRDefault="00FB06D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B06D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тем:</w:t>
      </w:r>
    </w:p>
    <w:p w14:paraId="7A254C29" w14:textId="77777777" w:rsidR="00FB06DD" w:rsidRPr="00A467CB" w:rsidRDefault="00FB06DD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Роль руководителя в решении конфликтов в коллективе</w:t>
      </w:r>
    </w:p>
    <w:p w14:paraId="03E7B2CA" w14:textId="77777777" w:rsidR="00FB06DD" w:rsidRPr="00A467CB" w:rsidRDefault="00FB06DD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Особенности деятельности различных институтов в предупреждении и разрешении конфликтов</w:t>
      </w:r>
    </w:p>
    <w:p w14:paraId="6AC2A674" w14:textId="77777777" w:rsidR="00FB06DD" w:rsidRPr="00A467CB" w:rsidRDefault="00FB06DD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Силовые методы при разрешении конфликта</w:t>
      </w:r>
    </w:p>
    <w:p w14:paraId="48789D63" w14:textId="77777777" w:rsidR="00FB06DD" w:rsidRPr="00A467CB" w:rsidRDefault="00FB06DD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Компромисс как модель решения конфликта и условия его применения</w:t>
      </w:r>
    </w:p>
    <w:p w14:paraId="563AB25C" w14:textId="77777777" w:rsidR="00FB06DD" w:rsidRPr="00A467CB" w:rsidRDefault="00A467CB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Семейные конфликты и способы их разрешения</w:t>
      </w:r>
    </w:p>
    <w:p w14:paraId="24D953A2" w14:textId="77777777" w:rsidR="003F7230" w:rsidRPr="00A467CB" w:rsidRDefault="00FB06DD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Медиация и арбитраж: сходства и различия</w:t>
      </w:r>
    </w:p>
    <w:p w14:paraId="406A2A05" w14:textId="77777777" w:rsidR="00FB06DD" w:rsidRPr="00A467CB" w:rsidRDefault="00FB06DD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СМИ как инструмент управления современными политическими конфликтами</w:t>
      </w:r>
    </w:p>
    <w:p w14:paraId="43DAD630" w14:textId="77777777" w:rsidR="00FB06DD" w:rsidRPr="00A467CB" w:rsidRDefault="00E60FE9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Агрессия как аспект социальных отношений</w:t>
      </w:r>
    </w:p>
    <w:p w14:paraId="3D57B725" w14:textId="77777777" w:rsidR="00FB06DD" w:rsidRPr="00A467CB" w:rsidRDefault="00FB06DD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Переговоры как способ урегулирования конфликтов в современном мире</w:t>
      </w:r>
    </w:p>
    <w:p w14:paraId="6919D9C2" w14:textId="77777777" w:rsidR="00FB06DD" w:rsidRPr="00A467CB" w:rsidRDefault="00FB06DD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Этнические конфликты</w:t>
      </w:r>
    </w:p>
    <w:p w14:paraId="1FC3E715" w14:textId="77777777" w:rsidR="00FB06DD" w:rsidRPr="00A467CB" w:rsidRDefault="00A467CB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Специфические особенности межгруппового конфликта</w:t>
      </w:r>
    </w:p>
    <w:p w14:paraId="3984D0EB" w14:textId="77777777" w:rsidR="00FB06DD" w:rsidRPr="00A467CB" w:rsidRDefault="00FB06DD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Виды конфликтов и способы их разрешения</w:t>
      </w:r>
    </w:p>
    <w:p w14:paraId="374F9B5E" w14:textId="77777777" w:rsidR="003F7230" w:rsidRPr="00A467CB" w:rsidRDefault="00FB06DD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Межэтнические конфликты</w:t>
      </w:r>
    </w:p>
    <w:p w14:paraId="04083061" w14:textId="77777777" w:rsidR="00FB06DD" w:rsidRPr="00A467CB" w:rsidRDefault="00FB06DD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Урегулирование конфликтов с участием третьей стороны</w:t>
      </w:r>
    </w:p>
    <w:p w14:paraId="4934BACD" w14:textId="77777777" w:rsidR="00FB06DD" w:rsidRPr="00A467CB" w:rsidRDefault="00FB06DD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Насилие в конфликте</w:t>
      </w:r>
    </w:p>
    <w:p w14:paraId="06EF21D8" w14:textId="77777777" w:rsidR="00FB06DD" w:rsidRPr="00A467CB" w:rsidRDefault="00FB06DD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Причины возникновения социально-трудовых конфликтов в организациях</w:t>
      </w:r>
    </w:p>
    <w:p w14:paraId="1EF20701" w14:textId="77777777" w:rsidR="00FB06DD" w:rsidRPr="00A467CB" w:rsidRDefault="00FB06DD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Основные функции и возможные последствия организационных конфликтов</w:t>
      </w:r>
    </w:p>
    <w:p w14:paraId="4603794B" w14:textId="77777777" w:rsidR="00FB06DD" w:rsidRPr="00A467CB" w:rsidRDefault="00FB06DD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Общество без конфликта:</w:t>
      </w:r>
      <w:r w:rsidR="003F7230" w:rsidRPr="00A467CB">
        <w:rPr>
          <w:rFonts w:ascii="Times New Roman" w:hAnsi="Times New Roman" w:cs="Times New Roman"/>
          <w:sz w:val="28"/>
          <w:szCs w:val="28"/>
        </w:rPr>
        <w:t xml:space="preserve"> </w:t>
      </w:r>
      <w:r w:rsidRPr="00A467CB">
        <w:rPr>
          <w:rFonts w:ascii="Times New Roman" w:hAnsi="Times New Roman" w:cs="Times New Roman"/>
          <w:sz w:val="28"/>
          <w:szCs w:val="28"/>
        </w:rPr>
        <w:t>утопия или рациональная возможность</w:t>
      </w:r>
    </w:p>
    <w:p w14:paraId="0E511A7A" w14:textId="77777777" w:rsidR="00FB06DD" w:rsidRPr="00A467CB" w:rsidRDefault="00FB06DD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Поведенческие стереотипы в конфликтном взаимодействии</w:t>
      </w:r>
    </w:p>
    <w:p w14:paraId="587160D5" w14:textId="77777777" w:rsidR="00FB06DD" w:rsidRPr="00A467CB" w:rsidRDefault="00FB06DD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proofErr w:type="spellStart"/>
      <w:r w:rsidRPr="00A467CB">
        <w:rPr>
          <w:rFonts w:ascii="Times New Roman" w:hAnsi="Times New Roman" w:cs="Times New Roman"/>
          <w:sz w:val="28"/>
          <w:szCs w:val="28"/>
        </w:rPr>
        <w:t>Конфликтогенность</w:t>
      </w:r>
      <w:proofErr w:type="spellEnd"/>
      <w:r w:rsidRPr="00A467CB">
        <w:rPr>
          <w:rFonts w:ascii="Times New Roman" w:hAnsi="Times New Roman" w:cs="Times New Roman"/>
          <w:sz w:val="28"/>
          <w:szCs w:val="28"/>
        </w:rPr>
        <w:t xml:space="preserve"> отношения молодежи к мигрантам в принимающем обществе</w:t>
      </w:r>
    </w:p>
    <w:p w14:paraId="109CB328" w14:textId="77777777" w:rsidR="00FB06DD" w:rsidRPr="00A467CB" w:rsidRDefault="00FB06DD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Классификация молодежных конфликтов и их основные виды</w:t>
      </w:r>
    </w:p>
    <w:p w14:paraId="6691CEF5" w14:textId="77777777" w:rsidR="00FB06DD" w:rsidRPr="00A467CB" w:rsidRDefault="00FB06DD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proofErr w:type="spellStart"/>
      <w:r w:rsidRPr="00A467CB">
        <w:rPr>
          <w:rFonts w:ascii="Times New Roman" w:hAnsi="Times New Roman" w:cs="Times New Roman"/>
          <w:sz w:val="28"/>
          <w:szCs w:val="28"/>
        </w:rPr>
        <w:t>Конфликтогены</w:t>
      </w:r>
      <w:proofErr w:type="spellEnd"/>
      <w:r w:rsidRPr="00A467CB">
        <w:rPr>
          <w:rFonts w:ascii="Times New Roman" w:hAnsi="Times New Roman" w:cs="Times New Roman"/>
          <w:sz w:val="28"/>
          <w:szCs w:val="28"/>
        </w:rPr>
        <w:t xml:space="preserve"> интернет среды</w:t>
      </w:r>
    </w:p>
    <w:p w14:paraId="02BD8D83" w14:textId="77777777" w:rsidR="00FB06DD" w:rsidRPr="00A467CB" w:rsidRDefault="00FB06DD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Конфликты в современной России: основные типы и динамика</w:t>
      </w:r>
    </w:p>
    <w:p w14:paraId="3CEA7B69" w14:textId="77777777" w:rsidR="00FB06DD" w:rsidRPr="00A467CB" w:rsidRDefault="00FB06DD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Региональные конфликты</w:t>
      </w:r>
    </w:p>
    <w:p w14:paraId="0A8D340E" w14:textId="77777777" w:rsidR="00FB06DD" w:rsidRPr="00A467CB" w:rsidRDefault="00FB06DD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Международные конфликты и пути его разрешения</w:t>
      </w:r>
    </w:p>
    <w:p w14:paraId="6612BD73" w14:textId="77777777" w:rsidR="00FB06DD" w:rsidRPr="00A467CB" w:rsidRDefault="00FB06DD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Отражение конфликтов в СМИ</w:t>
      </w:r>
    </w:p>
    <w:p w14:paraId="77FABFBD" w14:textId="77777777" w:rsidR="00FB06DD" w:rsidRPr="00A467CB" w:rsidRDefault="00FB06DD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Соотношение глобальных проблем и глобальных конфликтов</w:t>
      </w:r>
    </w:p>
    <w:p w14:paraId="699AA321" w14:textId="77777777" w:rsidR="00A467CB" w:rsidRPr="00A467CB" w:rsidRDefault="00A467CB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Игровые методы как способ разрешения конфликтов в организации</w:t>
      </w:r>
    </w:p>
    <w:p w14:paraId="6C71115C" w14:textId="77777777" w:rsidR="00A467CB" w:rsidRDefault="00A467CB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Отражение конфликтов в искусстве и средствах массовой информации</w:t>
      </w:r>
    </w:p>
    <w:p w14:paraId="48B3F799" w14:textId="77777777" w:rsidR="00A467CB" w:rsidRPr="00A467CB" w:rsidRDefault="00A467CB" w:rsidP="00A467CB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sz w:val="28"/>
          <w:szCs w:val="28"/>
        </w:rPr>
        <w:t>Технологии управления конфликтами</w:t>
      </w:r>
    </w:p>
    <w:p w14:paraId="3B2E881E" w14:textId="77777777" w:rsidR="00FB06DD" w:rsidRDefault="00FB06DD" w:rsidP="00FB06DD">
      <w:pPr>
        <w:rPr>
          <w:rFonts w:ascii="Times New Roman" w:hAnsi="Times New Roman" w:cs="Times New Roman"/>
          <w:sz w:val="28"/>
          <w:szCs w:val="28"/>
        </w:rPr>
      </w:pPr>
    </w:p>
    <w:p w14:paraId="0328B115" w14:textId="77777777" w:rsidR="00FB06DD" w:rsidRDefault="00FB06DD" w:rsidP="00FB06D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B06DD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по написанию реферата</w:t>
      </w:r>
    </w:p>
    <w:p w14:paraId="4B1E1F5C" w14:textId="2C6FC613" w:rsidR="00D06AD4" w:rsidRDefault="00D06AD4" w:rsidP="007C674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3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написания реферата можно воспользоваться </w:t>
      </w:r>
      <w:r w:rsidR="0074790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лекциями</w:t>
      </w:r>
      <w:r w:rsidRPr="001B6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дополнительными </w:t>
      </w:r>
      <w:r w:rsidR="0074790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источниками из списка литературы</w:t>
      </w:r>
      <w:r w:rsidRPr="001B6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4790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</w:t>
      </w:r>
      <w:r w:rsidRPr="001B6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получения зачета по реферату необходимо раскрыть тему более полно, используя дополнительную литературу. </w:t>
      </w:r>
    </w:p>
    <w:p w14:paraId="5DA5F71F" w14:textId="570E889D" w:rsidR="007C674A" w:rsidRDefault="007C674A" w:rsidP="007C674A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674A">
        <w:rPr>
          <w:rFonts w:ascii="Times New Roman" w:hAnsi="Times New Roman" w:cs="Times New Roman"/>
          <w:bCs/>
          <w:sz w:val="28"/>
          <w:szCs w:val="28"/>
        </w:rPr>
        <w:t xml:space="preserve">При написании реферата </w:t>
      </w:r>
      <w:r w:rsidR="00EE33C4">
        <w:rPr>
          <w:rFonts w:ascii="Times New Roman" w:hAnsi="Times New Roman" w:cs="Times New Roman"/>
          <w:bCs/>
          <w:sz w:val="28"/>
          <w:szCs w:val="28"/>
        </w:rPr>
        <w:t>материал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33C4">
        <w:rPr>
          <w:rFonts w:ascii="Times New Roman" w:hAnsi="Times New Roman" w:cs="Times New Roman"/>
          <w:bCs/>
          <w:sz w:val="28"/>
          <w:szCs w:val="28"/>
        </w:rPr>
        <w:t>должен соответствовать выбранной теме</w:t>
      </w:r>
      <w:r>
        <w:rPr>
          <w:rFonts w:ascii="Times New Roman" w:hAnsi="Times New Roman" w:cs="Times New Roman"/>
          <w:bCs/>
          <w:sz w:val="28"/>
          <w:szCs w:val="28"/>
        </w:rPr>
        <w:t>. Логичное, четкое изложение и структурирование материала</w:t>
      </w:r>
      <w:r w:rsidR="00EE33C4">
        <w:rPr>
          <w:rFonts w:ascii="Times New Roman" w:hAnsi="Times New Roman" w:cs="Times New Roman"/>
          <w:bCs/>
          <w:sz w:val="28"/>
          <w:szCs w:val="28"/>
        </w:rPr>
        <w:t>: дать основные определения по теме реферата, охарактеризовать подходы к описываемым явлениям</w:t>
      </w:r>
      <w:r>
        <w:rPr>
          <w:rFonts w:ascii="Times New Roman" w:hAnsi="Times New Roman" w:cs="Times New Roman"/>
          <w:bCs/>
          <w:sz w:val="28"/>
          <w:szCs w:val="28"/>
        </w:rPr>
        <w:t>. Аргументированное изложение собственных мыс</w:t>
      </w:r>
      <w:r w:rsidR="00EE33C4">
        <w:rPr>
          <w:rFonts w:ascii="Times New Roman" w:hAnsi="Times New Roman" w:cs="Times New Roman"/>
          <w:bCs/>
          <w:sz w:val="28"/>
          <w:szCs w:val="28"/>
        </w:rPr>
        <w:t>лей по рассматриваемому вопросу: привести примеры и сделать выводы</w:t>
      </w:r>
      <w:r w:rsidR="00747904">
        <w:rPr>
          <w:rFonts w:ascii="Times New Roman" w:hAnsi="Times New Roman" w:cs="Times New Roman"/>
          <w:bCs/>
          <w:sz w:val="28"/>
          <w:szCs w:val="28"/>
        </w:rPr>
        <w:t>.</w:t>
      </w:r>
      <w:r w:rsidR="00EE33C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Использование современных информационных средств поиска информации. Наличие ссылок на первоисточники.</w:t>
      </w:r>
    </w:p>
    <w:p w14:paraId="430643EB" w14:textId="77777777" w:rsidR="00EE33C4" w:rsidRPr="007C674A" w:rsidRDefault="00EE33C4" w:rsidP="007C674A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268582C" w14:textId="77777777" w:rsidR="00FB06DD" w:rsidRDefault="00FB06DD" w:rsidP="00FB06D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B06DD">
        <w:rPr>
          <w:rFonts w:ascii="Times New Roman" w:hAnsi="Times New Roman" w:cs="Times New Roman"/>
          <w:b/>
          <w:bCs/>
          <w:sz w:val="28"/>
          <w:szCs w:val="28"/>
        </w:rPr>
        <w:t>Требования к отчету</w:t>
      </w:r>
    </w:p>
    <w:p w14:paraId="02E7B9DD" w14:textId="77777777" w:rsidR="00747904" w:rsidRDefault="00747904" w:rsidP="007C674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варианта для выбора темы реферата</w:t>
      </w:r>
      <w:r w:rsidR="00D06AD4" w:rsidRPr="001B6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двум последним цифрам Вашего пароля. </w:t>
      </w:r>
    </w:p>
    <w:p w14:paraId="580B8CF7" w14:textId="08175A16" w:rsidR="007C674A" w:rsidRDefault="00D06AD4" w:rsidP="007C67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реферата должен быть не менее 10 страниц текста, подготовленного в формате редактора </w:t>
      </w:r>
      <w:proofErr w:type="spellStart"/>
      <w:r w:rsidRPr="001B635C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Pr="001B6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размером шрифта 14 пунктов</w:t>
      </w:r>
      <w:r w:rsidR="007C674A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выравнивание текста по ширине, 1,5 пунктов интервал межстрочный интервал</w:t>
      </w:r>
      <w:r w:rsidRPr="001B635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Обязательными пунктами реферата должны быть введение с обоснованием темы и логики представления основных пунктов, основная часть (в развернутом виде) и заключение с основными выводами по теме. В конце работы должен быть список использованной литературы, выполненный в соответствии с ГОСТом</w:t>
      </w:r>
      <w:r w:rsidRPr="007C6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C674A" w:rsidRPr="007C674A">
        <w:rPr>
          <w:rFonts w:ascii="Times New Roman" w:hAnsi="Times New Roman" w:cs="Times New Roman"/>
          <w:sz w:val="28"/>
          <w:szCs w:val="28"/>
        </w:rPr>
        <w:t xml:space="preserve"> Необходимость делать ссылки на источники при цитировании.</w:t>
      </w:r>
    </w:p>
    <w:p w14:paraId="4E2BB8AB" w14:textId="77777777" w:rsidR="00D06AD4" w:rsidRPr="007C674A" w:rsidRDefault="007C674A" w:rsidP="007C674A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674A">
        <w:rPr>
          <w:rFonts w:ascii="Times New Roman" w:hAnsi="Times New Roman" w:cs="Times New Roman"/>
          <w:sz w:val="28"/>
          <w:szCs w:val="28"/>
        </w:rPr>
        <w:t>Если будет реферат как у другого студента, то зачитываться он не будет.</w:t>
      </w:r>
    </w:p>
    <w:p w14:paraId="7E586942" w14:textId="77777777" w:rsidR="00FB06DD" w:rsidRPr="007C674A" w:rsidRDefault="00FB06DD" w:rsidP="00FB06DD">
      <w:pPr>
        <w:rPr>
          <w:rFonts w:ascii="Times New Roman" w:hAnsi="Times New Roman" w:cs="Times New Roman"/>
          <w:sz w:val="28"/>
          <w:szCs w:val="28"/>
        </w:rPr>
      </w:pPr>
    </w:p>
    <w:sectPr w:rsidR="00FB06DD" w:rsidRPr="007C674A" w:rsidSect="00305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2C3D32"/>
    <w:multiLevelType w:val="hybridMultilevel"/>
    <w:tmpl w:val="B614B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28A6"/>
    <w:rsid w:val="000518FE"/>
    <w:rsid w:val="00305CA1"/>
    <w:rsid w:val="003F7230"/>
    <w:rsid w:val="005D75CB"/>
    <w:rsid w:val="00747904"/>
    <w:rsid w:val="007C674A"/>
    <w:rsid w:val="009128A6"/>
    <w:rsid w:val="00A467CB"/>
    <w:rsid w:val="00A70663"/>
    <w:rsid w:val="00CD471E"/>
    <w:rsid w:val="00D06AD4"/>
    <w:rsid w:val="00E60FE9"/>
    <w:rsid w:val="00EE33C4"/>
    <w:rsid w:val="00F16C0E"/>
    <w:rsid w:val="00FB0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42918"/>
  <w15:docId w15:val="{26391136-8FD8-4116-8ABE-A4E42356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0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67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39BF4-A6F0-4E23-B2E9-83204BDE0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7</cp:revision>
  <dcterms:created xsi:type="dcterms:W3CDTF">2020-09-21T04:34:00Z</dcterms:created>
  <dcterms:modified xsi:type="dcterms:W3CDTF">2020-09-28T04:59:00Z</dcterms:modified>
</cp:coreProperties>
</file>