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6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iCs/>
          <w:sz w:val="24"/>
          <w:szCs w:val="24"/>
        </w:rPr>
      </w:pPr>
      <w:bookmarkStart w:id="0" w:name="_Toc308082587"/>
      <w:r>
        <w:rPr>
          <w:rFonts w:ascii="Times New Roman" w:hAnsi="Times New Roman" w:eastAsia="Calibri" w:cs="Times New Roman"/>
          <w:iCs/>
          <w:sz w:val="24"/>
          <w:szCs w:val="24"/>
        </w:rPr>
        <w:t>Автономное учреждение</w:t>
      </w:r>
    </w:p>
    <w:p w14:paraId="2AE6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профессионального образования</w:t>
      </w:r>
    </w:p>
    <w:p w14:paraId="1D2A5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Ханты-Мансийского автономного округа – Югры</w:t>
      </w:r>
    </w:p>
    <w:p w14:paraId="7AB2C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 xml:space="preserve">«СУРГУТСКИЙ </w:t>
      </w:r>
      <w:r>
        <w:rPr>
          <w:rFonts w:ascii="Times New Roman" w:hAnsi="Times New Roman" w:eastAsia="Calibri" w:cs="Times New Roman"/>
          <w:iCs/>
          <w:caps/>
          <w:sz w:val="24"/>
          <w:szCs w:val="24"/>
        </w:rPr>
        <w:t>политехнический</w:t>
      </w:r>
      <w:r>
        <w:rPr>
          <w:rFonts w:ascii="Times New Roman" w:hAnsi="Times New Roman" w:eastAsia="Calibri" w:cs="Times New Roman"/>
          <w:iCs/>
          <w:sz w:val="24"/>
          <w:szCs w:val="24"/>
        </w:rPr>
        <w:t xml:space="preserve"> КОЛЛЕДЖ»</w:t>
      </w:r>
    </w:p>
    <w:p w14:paraId="437FF78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C4171F8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DA3206C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9A8038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40E17E8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2B2BE16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5F248D0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944E56C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132CF6A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14:paraId="239B4178">
      <w:pPr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     по выполнению курсовой работы </w:t>
      </w:r>
    </w:p>
    <w:p w14:paraId="2E7723FF">
      <w:pPr>
        <w:shd w:val="clear" w:color="auto" w:fill="FFFFFF"/>
        <w:spacing w:after="0" w:line="360" w:lineRule="auto"/>
        <w:ind w:right="-1"/>
        <w:jc w:val="center"/>
        <w:rPr>
          <w:rFonts w:ascii="Times New Roman" w:hAnsi="Times New Roman" w:eastAsia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МДК 02.02 Товароведение потребительских товаров</w:t>
      </w:r>
    </w:p>
    <w:p w14:paraId="5236EA39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3BD749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D2E87A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обучающихся </w:t>
      </w:r>
    </w:p>
    <w:p w14:paraId="36312262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программе подготовки специалистов среднего звена</w:t>
      </w:r>
    </w:p>
    <w:p w14:paraId="6DC8E9A8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832113C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D2C1B9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Специальность: 38.02.08 Торговое дело </w:t>
      </w:r>
    </w:p>
    <w:p w14:paraId="3AD764CD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профиля: социально-экономический</w:t>
      </w:r>
    </w:p>
    <w:p w14:paraId="6675B430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8303F9A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A2CF9A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3F89DA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615C038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224789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E2EC0D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E764FF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5EE3BF7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DB8F71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6550359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92ED8C9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C6C3D7E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34391A4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3A6D1F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1BFC902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3D31C7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erReference r:id="rId5" w:type="default"/>
          <w:pgSz w:w="11906" w:h="16838"/>
          <w:pgMar w:top="1134" w:right="850" w:bottom="1134" w:left="1701" w:header="709" w:footer="709" w:gutter="0"/>
          <w:cols w:space="708" w:num="1"/>
          <w:titlePg/>
          <w:docGrid w:linePitch="360" w:charSpace="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Сургут, 2026</w:t>
      </w:r>
    </w:p>
    <w:p w14:paraId="288A8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Методические рекомендации для обучающихся по выполнению курсовой работы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разработаны на основе Федерального государственного образовательного стандарта среднего профессионального образования по специальности 38.02.08 Торговое дело (Утвержден приказом Министерства просвещения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дело»)</w:t>
      </w:r>
    </w:p>
    <w:p w14:paraId="4D9C01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(Зарегистрировано в Минюсте России 22.08.2023 № 74906) </w:t>
      </w:r>
    </w:p>
    <w:p w14:paraId="39BA2B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</w:pPr>
    </w:p>
    <w:p w14:paraId="5468F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3190"/>
        <w:gridCol w:w="3084"/>
      </w:tblGrid>
      <w:tr w14:paraId="1848163D">
        <w:tc>
          <w:tcPr>
            <w:tcW w:w="9356" w:type="dxa"/>
            <w:gridSpan w:val="3"/>
            <w:shd w:val="clear" w:color="auto" w:fill="auto"/>
          </w:tcPr>
          <w:p w14:paraId="3AB88AE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Calibri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Организация разработчик: АУ «Сургутский политехнический колледж»</w:t>
            </w:r>
          </w:p>
        </w:tc>
      </w:tr>
      <w:tr w14:paraId="78C3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shd w:val="clear" w:color="auto" w:fill="auto"/>
          </w:tcPr>
          <w:p w14:paraId="52252822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gridSpan w:val="2"/>
            <w:shd w:val="clear" w:color="auto" w:fill="auto"/>
          </w:tcPr>
          <w:p w14:paraId="1F72AD4A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</w:p>
        </w:tc>
      </w:tr>
      <w:tr w14:paraId="71344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shd w:val="clear" w:color="auto" w:fill="auto"/>
          </w:tcPr>
          <w:p w14:paraId="26DE9EBD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gridSpan w:val="2"/>
            <w:shd w:val="clear" w:color="auto" w:fill="auto"/>
          </w:tcPr>
          <w:p w14:paraId="4F356510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</w:p>
        </w:tc>
      </w:tr>
      <w:tr w14:paraId="3132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shd w:val="clear" w:color="auto" w:fill="auto"/>
          </w:tcPr>
          <w:p w14:paraId="1C548C89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 xml:space="preserve">Разработчики: </w:t>
            </w:r>
          </w:p>
        </w:tc>
        <w:tc>
          <w:tcPr>
            <w:tcW w:w="6274" w:type="dxa"/>
            <w:gridSpan w:val="2"/>
            <w:shd w:val="clear" w:color="auto" w:fill="auto"/>
          </w:tcPr>
          <w:p w14:paraId="7764DEEA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</w:p>
        </w:tc>
      </w:tr>
      <w:tr w14:paraId="405A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  <w:shd w:val="clear" w:color="auto" w:fill="auto"/>
          </w:tcPr>
          <w:p w14:paraId="461DBBEC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Кривошеева Л.И., преподаватель</w:t>
            </w:r>
          </w:p>
        </w:tc>
      </w:tr>
      <w:tr w14:paraId="2F48E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  <w:shd w:val="clear" w:color="auto" w:fill="auto"/>
          </w:tcPr>
          <w:p w14:paraId="0AEAE283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color w:val="C00000"/>
                <w:sz w:val="28"/>
                <w:szCs w:val="28"/>
                <w:lang w:eastAsia="ru-RU"/>
              </w:rPr>
            </w:pPr>
          </w:p>
        </w:tc>
      </w:tr>
      <w:tr w14:paraId="1E13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  <w:shd w:val="clear" w:color="auto" w:fill="auto"/>
          </w:tcPr>
          <w:p w14:paraId="26EEE9AA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14:paraId="56058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  <w:shd w:val="clear" w:color="auto" w:fill="auto"/>
          </w:tcPr>
          <w:p w14:paraId="358B9C38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14:paraId="2918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  <w:shd w:val="clear" w:color="auto" w:fill="auto"/>
          </w:tcPr>
          <w:p w14:paraId="096C6E3A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  <w:t>Методические рекомендации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рассмотрен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  <w:t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на заседании профессионально-методического объединения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  <w:t xml:space="preserve">Педагогика,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экономи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  <w:t xml:space="preserve">ка,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управлени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  <w:t>е и сервис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»</w:t>
            </w:r>
          </w:p>
        </w:tc>
      </w:tr>
      <w:tr w14:paraId="2D611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shd w:val="clear" w:color="auto" w:fill="auto"/>
          </w:tcPr>
          <w:p w14:paraId="7FD832A4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протокол № 1</w:t>
            </w:r>
          </w:p>
        </w:tc>
        <w:tc>
          <w:tcPr>
            <w:tcW w:w="3190" w:type="dxa"/>
            <w:shd w:val="clear" w:color="auto" w:fill="auto"/>
          </w:tcPr>
          <w:p w14:paraId="6F707BB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14:paraId="4CFF60D0">
            <w:pPr>
              <w:suppressLineNumbers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«03»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  <w:t xml:space="preserve"> сентября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  <w:t>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г.          </w:t>
            </w:r>
          </w:p>
        </w:tc>
      </w:tr>
      <w:tr w14:paraId="35CE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shd w:val="clear" w:color="auto" w:fill="auto"/>
          </w:tcPr>
          <w:p w14:paraId="789CAA9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Руководитель ПМО</w:t>
            </w:r>
          </w:p>
        </w:tc>
        <w:tc>
          <w:tcPr>
            <w:tcW w:w="3190" w:type="dxa"/>
            <w:shd w:val="clear" w:color="auto" w:fill="auto"/>
          </w:tcPr>
          <w:p w14:paraId="022045B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14:paraId="558C676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О.С. Лебедкина</w:t>
            </w:r>
          </w:p>
        </w:tc>
      </w:tr>
      <w:tr w14:paraId="199A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shd w:val="clear" w:color="auto" w:fill="auto"/>
          </w:tcPr>
          <w:p w14:paraId="1915C6A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21E6987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14:paraId="4B2F8E0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2BE1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shd w:val="clear" w:color="auto" w:fill="auto"/>
          </w:tcPr>
          <w:p w14:paraId="2DA2228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2B9CF3E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14:paraId="5251580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54FE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shd w:val="clear" w:color="auto" w:fill="auto"/>
          </w:tcPr>
          <w:p w14:paraId="3FBED4FB">
            <w:pPr>
              <w:keepNext/>
              <w:keepLines/>
              <w:spacing w:after="0" w:line="360" w:lineRule="auto"/>
              <w:outlineLvl w:val="5"/>
              <w:rPr>
                <w:rFonts w:ascii="Times New Roman" w:hAnsi="Times New Roman" w:eastAsia="Calibri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lang w:eastAsia="ru-RU"/>
              </w:rPr>
              <w:t>Согласовано:</w:t>
            </w:r>
          </w:p>
        </w:tc>
        <w:tc>
          <w:tcPr>
            <w:tcW w:w="3190" w:type="dxa"/>
            <w:shd w:val="clear" w:color="auto" w:fill="auto"/>
          </w:tcPr>
          <w:p w14:paraId="30AD6374">
            <w:pPr>
              <w:keepNext/>
              <w:keepLines/>
              <w:spacing w:after="0" w:line="360" w:lineRule="auto"/>
              <w:jc w:val="both"/>
              <w:outlineLvl w:val="5"/>
              <w:rPr>
                <w:rFonts w:ascii="Times New Roman" w:hAnsi="Times New Roman" w:eastAsia="Calibri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14:paraId="2D7512A5">
            <w:pPr>
              <w:keepNext/>
              <w:keepLines/>
              <w:spacing w:after="0" w:line="360" w:lineRule="auto"/>
              <w:jc w:val="both"/>
              <w:outlineLvl w:val="5"/>
              <w:rPr>
                <w:rFonts w:ascii="Times New Roman" w:hAnsi="Times New Roman" w:eastAsia="Calibri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2BF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2" w:type="dxa"/>
            <w:shd w:val="clear" w:color="auto" w:fill="auto"/>
          </w:tcPr>
          <w:p w14:paraId="17CF6249">
            <w:pPr>
              <w:keepNext/>
              <w:keepLines/>
              <w:spacing w:after="0" w:line="360" w:lineRule="auto"/>
              <w:outlineLvl w:val="5"/>
              <w:rPr>
                <w:rFonts w:ascii="Times New Roman" w:hAnsi="Times New Roman" w:eastAsia="Calibri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lang w:eastAsia="ru-RU"/>
              </w:rPr>
              <w:t>Ст. методист</w:t>
            </w:r>
          </w:p>
        </w:tc>
        <w:tc>
          <w:tcPr>
            <w:tcW w:w="3190" w:type="dxa"/>
            <w:shd w:val="clear" w:color="auto" w:fill="auto"/>
          </w:tcPr>
          <w:p w14:paraId="2C967BB1">
            <w:pPr>
              <w:keepNext/>
              <w:keepLines/>
              <w:spacing w:after="0" w:line="360" w:lineRule="auto"/>
              <w:jc w:val="both"/>
              <w:outlineLvl w:val="5"/>
              <w:rPr>
                <w:rFonts w:ascii="Times New Roman" w:hAnsi="Times New Roman" w:eastAsia="Calibri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14:paraId="69A6FFE8">
            <w:pPr>
              <w:keepNext/>
              <w:keepLines/>
              <w:spacing w:after="0" w:line="360" w:lineRule="auto"/>
              <w:jc w:val="both"/>
              <w:outlineLvl w:val="5"/>
              <w:rPr>
                <w:rFonts w:ascii="Times New Roman" w:hAnsi="Times New Roman" w:eastAsia="Calibri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lang w:eastAsia="ru-RU"/>
              </w:rPr>
              <w:t xml:space="preserve">Т.В. Ульянова </w:t>
            </w:r>
          </w:p>
        </w:tc>
      </w:tr>
    </w:tbl>
    <w:p w14:paraId="1D2A415F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3190"/>
        <w:gridCol w:w="3191"/>
      </w:tblGrid>
      <w:tr w14:paraId="79EEA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</w:tcPr>
          <w:p w14:paraId="6CB2D00D">
            <w:pPr>
              <w:keepNext/>
              <w:keepLines/>
              <w:spacing w:before="100" w:beforeAutospacing="1" w:after="100" w:afterAutospacing="1" w:line="276" w:lineRule="auto"/>
              <w:jc w:val="both"/>
              <w:outlineLvl w:val="5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Рекомендовано к печати Методическим советом АУ «Сургутский политехнический колледж»</w:t>
            </w:r>
          </w:p>
        </w:tc>
      </w:tr>
      <w:tr w14:paraId="3B5E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</w:tcPr>
          <w:p w14:paraId="31E6B920">
            <w:pPr>
              <w:keepNext/>
              <w:keepLines/>
              <w:spacing w:before="100" w:beforeAutospacing="1" w:after="100" w:afterAutospacing="1" w:line="276" w:lineRule="auto"/>
              <w:jc w:val="both"/>
              <w:outlineLvl w:val="5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bidi="ru-RU"/>
              </w:rPr>
              <w:t xml:space="preserve">Протокол  № </w:t>
            </w:r>
          </w:p>
        </w:tc>
        <w:tc>
          <w:tcPr>
            <w:tcW w:w="3190" w:type="dxa"/>
          </w:tcPr>
          <w:p w14:paraId="1B89C53E">
            <w:pPr>
              <w:keepNext/>
              <w:keepLines/>
              <w:suppressAutoHyphens/>
              <w:spacing w:before="100" w:beforeAutospacing="1" w:after="100" w:afterAutospacing="1" w:line="276" w:lineRule="auto"/>
              <w:jc w:val="both"/>
              <w:outlineLvl w:val="5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bidi="ru-RU"/>
              </w:rPr>
              <w:t>от                         2025 г.</w:t>
            </w:r>
          </w:p>
        </w:tc>
        <w:tc>
          <w:tcPr>
            <w:tcW w:w="3191" w:type="dxa"/>
          </w:tcPr>
          <w:p w14:paraId="38E49CF1">
            <w:pPr>
              <w:keepNext/>
              <w:keepLines/>
              <w:spacing w:before="100" w:beforeAutospacing="1" w:after="100" w:afterAutospacing="1" w:line="276" w:lineRule="auto"/>
              <w:jc w:val="center"/>
              <w:outlineLvl w:val="5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</w:tr>
    </w:tbl>
    <w:p w14:paraId="0EA9BA8D">
      <w:pPr>
        <w:spacing w:after="60" w:line="360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Cambria" w:hAnsi="Cambria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Style w:val="3"/>
        <w:tblW w:w="936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580"/>
      </w:tblGrid>
      <w:tr w14:paraId="38BA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auto"/>
          </w:tcPr>
          <w:p w14:paraId="73871EA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580" w:type="dxa"/>
            <w:shd w:val="clear" w:color="auto" w:fill="auto"/>
          </w:tcPr>
          <w:p w14:paraId="4B99942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14:paraId="75D7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auto"/>
          </w:tcPr>
          <w:p w14:paraId="7D202E9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ВЫБОР ТЕМЫ</w:t>
            </w:r>
          </w:p>
        </w:tc>
        <w:tc>
          <w:tcPr>
            <w:tcW w:w="580" w:type="dxa"/>
            <w:shd w:val="clear" w:color="auto" w:fill="auto"/>
          </w:tcPr>
          <w:p w14:paraId="1004802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14:paraId="12797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auto"/>
          </w:tcPr>
          <w:p w14:paraId="53CABE3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fldChar w:fldCharType="begin"/>
            </w:r>
            <w:r>
              <w:instrText xml:space="preserve"> HYPERLINK \l "_Toc309208525"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ОБЩИЕ ТРЕБОВАНИЯ К СТРУКТУРЕ И СОДЕРЖАНИЮ КУРСОВОЙ РАБОТЫ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580" w:type="dxa"/>
            <w:shd w:val="clear" w:color="auto" w:fill="auto"/>
          </w:tcPr>
          <w:p w14:paraId="5B6C440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14:paraId="4C36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789" w:type="dxa"/>
            <w:shd w:val="clear" w:color="auto" w:fill="auto"/>
          </w:tcPr>
          <w:p w14:paraId="2D6681D1">
            <w:pPr>
              <w:keepNext/>
              <w:spacing w:after="0" w:line="276" w:lineRule="auto"/>
              <w:jc w:val="both"/>
              <w:outlineLvl w:val="2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>ОСНОВНЫЕ ТРЕБОВАНИЯ К ОФОРМЛЕНИЮ КУРСОВОЙ РАБОТЫ</w:t>
            </w:r>
          </w:p>
        </w:tc>
        <w:tc>
          <w:tcPr>
            <w:tcW w:w="580" w:type="dxa"/>
            <w:shd w:val="clear" w:color="auto" w:fill="auto"/>
          </w:tcPr>
          <w:p w14:paraId="4EBB463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14:paraId="4915A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auto"/>
          </w:tcPr>
          <w:p w14:paraId="354EC30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ПРАВИЛА ОФОРМЛЕНИЯ СПИСКА ИСПОЛЬЗОВАННЫХ ИСТОЧНИКОВ </w:t>
            </w:r>
          </w:p>
        </w:tc>
        <w:tc>
          <w:tcPr>
            <w:tcW w:w="580" w:type="dxa"/>
            <w:shd w:val="clear" w:color="auto" w:fill="auto"/>
          </w:tcPr>
          <w:p w14:paraId="646A19E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14:paraId="3E4C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auto"/>
          </w:tcPr>
          <w:p w14:paraId="31F1CF1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ПРИЛОЖЕНИЕ 1.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Перечень тем курсовых работ</w:t>
            </w:r>
          </w:p>
        </w:tc>
        <w:tc>
          <w:tcPr>
            <w:tcW w:w="580" w:type="dxa"/>
            <w:shd w:val="clear" w:color="auto" w:fill="auto"/>
          </w:tcPr>
          <w:p w14:paraId="776B11B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</w:tr>
      <w:tr w14:paraId="3114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89" w:type="dxa"/>
            <w:shd w:val="clear" w:color="auto" w:fill="auto"/>
          </w:tcPr>
          <w:p w14:paraId="2CB76239">
            <w:pPr>
              <w:keepNext/>
              <w:spacing w:after="0" w:line="276" w:lineRule="auto"/>
              <w:jc w:val="both"/>
              <w:outlineLvl w:val="2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ПРИЛОЖЕНИЕ 2.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Образец оформления титульного листа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курсовой работы</w:t>
            </w:r>
          </w:p>
        </w:tc>
        <w:tc>
          <w:tcPr>
            <w:tcW w:w="580" w:type="dxa"/>
            <w:shd w:val="clear" w:color="auto" w:fill="auto"/>
          </w:tcPr>
          <w:p w14:paraId="3A7D4B2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14:paraId="3A81A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auto"/>
          </w:tcPr>
          <w:p w14:paraId="09E17534">
            <w:pPr>
              <w:keepNext/>
              <w:spacing w:after="0" w:line="360" w:lineRule="auto"/>
              <w:jc w:val="both"/>
              <w:outlineLvl w:val="2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ПРИЛОЖЕНИЕ 3.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 Образец оформления содержания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курсовой работы</w:t>
            </w:r>
          </w:p>
        </w:tc>
        <w:tc>
          <w:tcPr>
            <w:tcW w:w="580" w:type="dxa"/>
            <w:shd w:val="clear" w:color="auto" w:fill="auto"/>
          </w:tcPr>
          <w:p w14:paraId="57F8243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14:paraId="02BC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auto"/>
          </w:tcPr>
          <w:p w14:paraId="4DC711EA">
            <w:pPr>
              <w:keepNext/>
              <w:spacing w:after="0" w:line="360" w:lineRule="auto"/>
              <w:contextualSpacing/>
              <w:jc w:val="both"/>
              <w:outlineLvl w:val="2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ПРИЛОЖЕНИЕ 4.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 Образец оформления списка использованных источников </w:t>
            </w:r>
          </w:p>
        </w:tc>
        <w:tc>
          <w:tcPr>
            <w:tcW w:w="580" w:type="dxa"/>
            <w:shd w:val="clear" w:color="auto" w:fill="auto"/>
          </w:tcPr>
          <w:p w14:paraId="483C5F3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14:paraId="1938D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789" w:type="dxa"/>
            <w:shd w:val="clear" w:color="auto" w:fill="auto"/>
          </w:tcPr>
          <w:p w14:paraId="43B3BC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32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ПРИЛОЖЕНИЕ 5.</w:t>
            </w:r>
            <w:r>
              <w:rPr>
                <w:rFonts w:ascii="Times New Roman" w:hAnsi="Times New Roman" w:eastAsia="Times New Roman" w:cs="Times New Roman"/>
                <w:sz w:val="28"/>
                <w:szCs w:val="32"/>
                <w:lang w:eastAsia="ja-JP"/>
              </w:rPr>
              <w:t xml:space="preserve"> Образец оформления приложения</w:t>
            </w:r>
          </w:p>
        </w:tc>
        <w:tc>
          <w:tcPr>
            <w:tcW w:w="580" w:type="dxa"/>
            <w:shd w:val="clear" w:color="auto" w:fill="auto"/>
          </w:tcPr>
          <w:p w14:paraId="4F4D092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14:paraId="2BEF4F40">
      <w:pPr>
        <w:suppressAutoHyphen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pgSz w:w="11906" w:h="16838"/>
          <w:pgMar w:top="1134" w:right="850" w:bottom="1134" w:left="1701" w:header="709" w:footer="709" w:gutter="0"/>
          <w:cols w:space="708" w:num="1"/>
          <w:docGrid w:linePitch="360" w:charSpace="0"/>
        </w:sectPr>
      </w:pPr>
    </w:p>
    <w:p w14:paraId="73C7EA04">
      <w:pPr>
        <w:suppressAutoHyphens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ВВЕДЕНИЕ</w:t>
      </w:r>
    </w:p>
    <w:p w14:paraId="1644126F">
      <w:pPr>
        <w:suppressAutoHyphens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59A2E25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Методические рекомендации для обучающихся по выполнению курсовой работы разработаны на основе Федерального государственного образовательного стандарта среднего профессионального образования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 специальности 38.02.08 Торговое дело.</w:t>
      </w:r>
    </w:p>
    <w:p w14:paraId="7756AA2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методических рекомендациях раскрыты цели и задачи выполнения курсовой работы, имеется перечень примерных тем, приводятся общие требования к структуре и содержанию курсовой работы, требования к оформлению, список использованной литературы. </w:t>
      </w:r>
    </w:p>
    <w:p w14:paraId="607AA7D8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Выполнение студентами курсовой работы осуществляется на заключительном этапе изучения междисциплинарного курса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МДК 02.02 Товароведение потребительских товаров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в ходе которого осуществляется обучение применению полученных знаний и умений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14:paraId="38EBE41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Курсовая работа – это творческая деятельность студента по изучаемому модулю практического характера. Курсовая работа – самостоятельная разработка конкретной темы с элементами научного анализа, отражающая приобретенные студентом теоретические знания и практические навыки, умение работать с литературой, анализировать источники, делать обстоятельные и обоснованные выводы.</w:t>
      </w:r>
    </w:p>
    <w:p w14:paraId="248DCCFB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Выполнение студентом курсовой работы проводится с целью:</w:t>
      </w:r>
    </w:p>
    <w:p w14:paraId="7D1006D7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систематизации и закрепления полученных теоретических знаний и практических   умений;</w:t>
      </w:r>
    </w:p>
    <w:p w14:paraId="7FDFCF5C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углубления теоретических знаний в соответствии с заданной темой;</w:t>
      </w:r>
    </w:p>
    <w:p w14:paraId="4D47B9D8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формирования умений применять теоретические знания при решении поставленных вопросов;</w:t>
      </w:r>
    </w:p>
    <w:p w14:paraId="64AA525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формирования умений применять справочную, нормативную и правовую информацию;</w:t>
      </w:r>
    </w:p>
    <w:p w14:paraId="45CB3AA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творческой инициативы, самостоятельности, ответственности и организованности;</w:t>
      </w:r>
    </w:p>
    <w:p w14:paraId="3686C46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подготовки к государственной итоговой аттестации.</w:t>
      </w:r>
    </w:p>
    <w:p w14:paraId="1B2965F7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F71599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процессе работы над курсовой работой студенты должны:</w:t>
      </w:r>
    </w:p>
    <w:p w14:paraId="7E2697EE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использовать знания и умения, полученные по МДК и другим учебным дисциплинам;</w:t>
      </w:r>
    </w:p>
    <w:p w14:paraId="06A6AEE0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приобрести навыки пользования различными   информационными источниками (справочной и специальной литературой, журналами, материалами семинаров);</w:t>
      </w:r>
    </w:p>
    <w:p w14:paraId="1EA66507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продемонстрировать овладение навыками деятельности специалиста торгового дела в рамках профессионального модуля.</w:t>
      </w:r>
    </w:p>
    <w:p w14:paraId="5E1B8B82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Курсовая работа выполняется в сроки, определенные учебным планом колледжа и рабочей программой по профессиональному модулю.</w:t>
      </w:r>
    </w:p>
    <w:p w14:paraId="306D5E8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оценке работы студента учитывается качество и самостоятельность ее выполнения, полнота разработки темы, оригинальность решения, теоретическая и практическая значимость результатов, объем работы, внешнее оформление, усвоение основного материала, сдача работы и ее разделов в срок.</w:t>
      </w:r>
    </w:p>
    <w:p w14:paraId="1B803D4F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667E334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 результате освоения междисциплинарного курса обучающийся должен:</w:t>
      </w:r>
    </w:p>
    <w:p w14:paraId="0A9F4021">
      <w:pPr>
        <w:pStyle w:val="12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14:paraId="4F2EA71B">
      <w:pPr>
        <w:pStyle w:val="12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показателей ассортимента;</w:t>
      </w:r>
    </w:p>
    <w:p w14:paraId="03C09B0B">
      <w:pPr>
        <w:pStyle w:val="12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распознавания товаров по ассортиментной принадлежности;</w:t>
      </w:r>
    </w:p>
    <w:p w14:paraId="1BFD703A">
      <w:pPr>
        <w:pStyle w:val="12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оценки качества товаров в соответствии с установленными требованиями; установления градаций качества;</w:t>
      </w:r>
    </w:p>
    <w:p w14:paraId="271E5B63">
      <w:pPr>
        <w:pStyle w:val="12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расшифровки маркировки; </w:t>
      </w:r>
    </w:p>
    <w:p w14:paraId="6EA3FF2C">
      <w:pPr>
        <w:pStyle w:val="12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соблюдения санитарно-эпидемиологических требований к товарам, упаковке, условиям и срокам хранения;</w:t>
      </w:r>
    </w:p>
    <w:p w14:paraId="734F6F09">
      <w:pPr>
        <w:pStyle w:val="12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осуществления контроля над обеспечением оптимальных условия хранения и реализации потребительских товаров;</w:t>
      </w:r>
    </w:p>
    <w:p w14:paraId="6C9B0D69">
      <w:pPr>
        <w:pStyle w:val="12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 дефектов, вызывающих ухудшение качественных и количественных характеристик потребительских товаров;</w:t>
      </w:r>
    </w:p>
    <w:p w14:paraId="00AE7762">
      <w:pPr>
        <w:pStyle w:val="12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разработки мероприятий по предупреждению и сокращению потерь товаров анализа ассортимента товаров и ассортиментной политики торгового предприятия, в том числе с применением современных цифровых технологий.</w:t>
      </w:r>
    </w:p>
    <w:p w14:paraId="67B189BC">
      <w:pPr>
        <w:pStyle w:val="12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2"/>
          <w:sz w:val="28"/>
        </w:rPr>
        <w:t>У</w:t>
      </w:r>
      <w:r>
        <w:rPr>
          <w:rFonts w:ascii="Times New Roman" w:hAnsi="Times New Roman"/>
          <w:b/>
          <w:spacing w:val="-1"/>
          <w:sz w:val="28"/>
        </w:rPr>
        <w:t>м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1"/>
          <w:sz w:val="28"/>
        </w:rPr>
        <w:t>т</w:t>
      </w:r>
      <w:r>
        <w:rPr>
          <w:rFonts w:ascii="Times New Roman" w:hAnsi="Times New Roman"/>
          <w:b/>
          <w:sz w:val="28"/>
        </w:rPr>
        <w:t>ь:</w:t>
      </w:r>
    </w:p>
    <w:p w14:paraId="0B28B52B">
      <w:pPr>
        <w:pStyle w:val="12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идентифицировать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ассортиментную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принадлежность продовольственных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 непродовольственных товаров;</w:t>
      </w:r>
    </w:p>
    <w:p w14:paraId="38326729">
      <w:pPr>
        <w:pStyle w:val="12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14:paraId="616367AB">
      <w:pPr>
        <w:pStyle w:val="12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и обеспечивать оптимальные условия хранения, транспортирования и реализации потребительских товаров;</w:t>
      </w:r>
    </w:p>
    <w:p w14:paraId="3839B132">
      <w:pPr>
        <w:pStyle w:val="12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дефекты потребительских товаров при приемке, хранении и реализации;</w:t>
      </w:r>
    </w:p>
    <w:p w14:paraId="0E0241E6">
      <w:pPr>
        <w:pStyle w:val="12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мероприятия по предупреждению и сокращению потерь товаров;</w:t>
      </w:r>
    </w:p>
    <w:p w14:paraId="74500893">
      <w:pPr>
        <w:pStyle w:val="12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оценку качественных и количественных характеристик товаров по требованиям нормативно-технических документов;</w:t>
      </w:r>
    </w:p>
    <w:p w14:paraId="70195408">
      <w:pPr>
        <w:pStyle w:val="12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 формировать торговый ассортимент по результатам анализа потребности в товарах.</w:t>
      </w:r>
    </w:p>
    <w:p w14:paraId="4F26778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32050CA">
      <w:pPr>
        <w:pStyle w:val="12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Зна</w:t>
      </w:r>
      <w:r>
        <w:rPr>
          <w:rFonts w:ascii="Times New Roman" w:hAnsi="Times New Roman"/>
          <w:b/>
          <w:spacing w:val="-1"/>
          <w:sz w:val="28"/>
        </w:rPr>
        <w:t>т</w:t>
      </w:r>
      <w:r>
        <w:rPr>
          <w:rFonts w:ascii="Times New Roman" w:hAnsi="Times New Roman"/>
          <w:b/>
          <w:sz w:val="28"/>
        </w:rPr>
        <w:t>ь:</w:t>
      </w:r>
    </w:p>
    <w:p w14:paraId="35419993">
      <w:pPr>
        <w:pStyle w:val="12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классификацию продовольственных и непродовольственных товаров;</w:t>
      </w:r>
    </w:p>
    <w:p w14:paraId="669EF9A4">
      <w:pPr>
        <w:pStyle w:val="12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обязательные требования к маркировке потребительских товаров;</w:t>
      </w:r>
    </w:p>
    <w:p w14:paraId="2D78798C">
      <w:pPr>
        <w:pStyle w:val="12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в сфере товароведения потребительских товаров;</w:t>
      </w:r>
    </w:p>
    <w:p w14:paraId="17BA835E">
      <w:pPr>
        <w:pStyle w:val="12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градации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потребительских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товаров, установленных в нормативно-технической документации;</w:t>
      </w:r>
    </w:p>
    <w:p w14:paraId="46D4589C">
      <w:pPr>
        <w:pStyle w:val="12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формирующие и сохраняющие качество товаров;</w:t>
      </w:r>
    </w:p>
    <w:p w14:paraId="15599CB7">
      <w:pPr>
        <w:pStyle w:val="12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хранения, транспортирования и реализации потребительских товаров;</w:t>
      </w:r>
    </w:p>
    <w:p w14:paraId="1E7C3463">
      <w:pPr>
        <w:pStyle w:val="12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дефекты потребительских товаров; товарных потерь и способы их сокращения;</w:t>
      </w:r>
    </w:p>
    <w:p w14:paraId="4B6F6C1E">
      <w:pPr>
        <w:pStyle w:val="12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ассортимент товаров, показатели ассортимента и факторы, влияющие на его формирование.</w:t>
      </w:r>
    </w:p>
    <w:p w14:paraId="6924A5DD">
      <w:pPr>
        <w:pStyle w:val="1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259B872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Таблица 1- Профессиональные компетенции</w:t>
      </w:r>
    </w:p>
    <w:tbl>
      <w:tblPr>
        <w:tblStyle w:val="3"/>
        <w:tblW w:w="9366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6379"/>
      </w:tblGrid>
      <w:tr w14:paraId="2008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7" w:type="dxa"/>
            <w:vAlign w:val="center"/>
          </w:tcPr>
          <w:p w14:paraId="1A0BB6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0319F9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(освоенные ПК)</w:t>
            </w:r>
          </w:p>
        </w:tc>
        <w:tc>
          <w:tcPr>
            <w:tcW w:w="6379" w:type="dxa"/>
            <w:vAlign w:val="center"/>
          </w:tcPr>
          <w:p w14:paraId="2B670A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</w:tr>
      <w:tr w14:paraId="6900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7" w:type="dxa"/>
            <w:vAlign w:val="center"/>
          </w:tcPr>
          <w:p w14:paraId="2F637A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vAlign w:val="center"/>
          </w:tcPr>
          <w:p w14:paraId="185F64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14:paraId="3CE3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87" w:type="dxa"/>
          </w:tcPr>
          <w:p w14:paraId="13E66B2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ПК 2.1. Осуществлять кодирование товаров, в том числе с применением цифровых технологий</w:t>
            </w:r>
          </w:p>
          <w:p w14:paraId="1C7D329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14:paraId="1E1089D0">
            <w:pPr>
              <w:pStyle w:val="12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классифицирует товары при решении профессиональных задач</w:t>
            </w:r>
          </w:p>
          <w:p w14:paraId="6F8EF70A">
            <w:pPr>
              <w:pStyle w:val="12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осуществляет кодирование товаров с применением цифровых технологий</w:t>
            </w:r>
          </w:p>
        </w:tc>
      </w:tr>
      <w:tr w14:paraId="4A35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366" w:type="dxa"/>
            <w:gridSpan w:val="2"/>
          </w:tcPr>
          <w:p w14:paraId="10D68A1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Продолжение таблицы 1</w:t>
            </w:r>
          </w:p>
        </w:tc>
      </w:tr>
      <w:tr w14:paraId="231C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</w:tcPr>
          <w:p w14:paraId="113E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379" w:type="dxa"/>
          </w:tcPr>
          <w:p w14:paraId="2B7C1A3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14:paraId="75D2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87" w:type="dxa"/>
          </w:tcPr>
          <w:p w14:paraId="74A227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C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ПК 2.2. Идентифицировать ассортиментную принадлежность потребительских товаров</w:t>
            </w:r>
          </w:p>
        </w:tc>
        <w:tc>
          <w:tcPr>
            <w:tcW w:w="6379" w:type="dxa"/>
          </w:tcPr>
          <w:p w14:paraId="2FB7DEC6">
            <w:pPr>
              <w:pStyle w:val="21"/>
              <w:numPr>
                <w:ilvl w:val="0"/>
                <w:numId w:val="7"/>
              </w:numPr>
              <w:tabs>
                <w:tab w:val="left" w:pos="816"/>
                <w:tab w:val="left" w:pos="2996"/>
              </w:tabs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идентифицирует</w:t>
            </w:r>
            <w:r>
              <w:rPr>
                <w:sz w:val="23"/>
                <w:szCs w:val="23"/>
              </w:rPr>
              <w:tab/>
            </w:r>
            <w:r>
              <w:rPr>
                <w:spacing w:val="-2"/>
                <w:sz w:val="23"/>
                <w:szCs w:val="23"/>
              </w:rPr>
              <w:t xml:space="preserve">ассортиментную </w:t>
            </w:r>
            <w:r>
              <w:rPr>
                <w:sz w:val="23"/>
                <w:szCs w:val="23"/>
              </w:rPr>
              <w:t>принадлежность товаров</w:t>
            </w:r>
          </w:p>
          <w:p w14:paraId="2750FB49">
            <w:pPr>
              <w:pStyle w:val="21"/>
              <w:numPr>
                <w:ilvl w:val="0"/>
                <w:numId w:val="7"/>
              </w:numPr>
              <w:tabs>
                <w:tab w:val="left" w:pos="816"/>
                <w:tab w:val="left" w:pos="2557"/>
                <w:tab w:val="left" w:pos="3828"/>
              </w:tabs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устанавливает</w:t>
            </w:r>
            <w:r>
              <w:rPr>
                <w:sz w:val="23"/>
                <w:szCs w:val="23"/>
              </w:rPr>
              <w:tab/>
            </w:r>
            <w:r>
              <w:rPr>
                <w:spacing w:val="-2"/>
                <w:sz w:val="23"/>
                <w:szCs w:val="23"/>
              </w:rPr>
              <w:t>градацию</w:t>
            </w:r>
            <w:r>
              <w:rPr>
                <w:sz w:val="23"/>
                <w:szCs w:val="23"/>
              </w:rPr>
              <w:tab/>
            </w:r>
            <w:r>
              <w:rPr>
                <w:spacing w:val="-2"/>
                <w:sz w:val="23"/>
                <w:szCs w:val="23"/>
              </w:rPr>
              <w:t>качества товара</w:t>
            </w:r>
          </w:p>
        </w:tc>
      </w:tr>
      <w:tr w14:paraId="08AC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987" w:type="dxa"/>
          </w:tcPr>
          <w:p w14:paraId="0C01E68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</w:t>
            </w:r>
          </w:p>
        </w:tc>
        <w:tc>
          <w:tcPr>
            <w:tcW w:w="6379" w:type="dxa"/>
          </w:tcPr>
          <w:p w14:paraId="3682775E">
            <w:pPr>
              <w:pStyle w:val="21"/>
              <w:numPr>
                <w:ilvl w:val="0"/>
                <w:numId w:val="8"/>
              </w:numPr>
              <w:tabs>
                <w:tab w:val="left" w:pos="814"/>
              </w:tabs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определяет и обеспечивает оптимальные условия хранения товаров с учетом принципов и требований к организации хранения товаров однородных и разнородных групп</w:t>
            </w:r>
          </w:p>
          <w:p w14:paraId="67777568">
            <w:pPr>
              <w:pStyle w:val="21"/>
              <w:numPr>
                <w:ilvl w:val="0"/>
                <w:numId w:val="8"/>
              </w:numPr>
              <w:tabs>
                <w:tab w:val="left" w:pos="814"/>
              </w:tabs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выявляет дефекты товаров и диагностирует причины их возникновения</w:t>
            </w:r>
          </w:p>
          <w:p w14:paraId="557CBF5D">
            <w:pPr>
              <w:pStyle w:val="21"/>
              <w:numPr>
                <w:ilvl w:val="0"/>
                <w:numId w:val="8"/>
              </w:numPr>
              <w:tabs>
                <w:tab w:val="left" w:pos="814"/>
              </w:tabs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рассчитывает товарные потери в соответствие с принятой методологией</w:t>
            </w:r>
          </w:p>
          <w:p w14:paraId="11EE1EF6">
            <w:pPr>
              <w:pStyle w:val="21"/>
              <w:numPr>
                <w:ilvl w:val="0"/>
                <w:numId w:val="8"/>
              </w:numPr>
              <w:tabs>
                <w:tab w:val="left" w:pos="814"/>
              </w:tabs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разрабатывает мероприятия по предупреждению и сокращению потерь товаров</w:t>
            </w:r>
          </w:p>
        </w:tc>
      </w:tr>
      <w:tr w14:paraId="2A80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87" w:type="dxa"/>
          </w:tcPr>
          <w:p w14:paraId="296E9D6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ПК 2.4. Выполнять операции по оценке качества и организации экспертизы потребительских товаров</w:t>
            </w:r>
          </w:p>
        </w:tc>
        <w:tc>
          <w:tcPr>
            <w:tcW w:w="6379" w:type="dxa"/>
          </w:tcPr>
          <w:p w14:paraId="5C26262C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выявляет современные тенденции в области обеспечения качества и безопасности товаров с использованием аналитики больших данных</w:t>
            </w:r>
          </w:p>
          <w:p w14:paraId="3E850A05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осуществляет поиск необходимых нормативно-технических документов для оценки качества и организации экспертизы товаров с использование современных баз данных</w:t>
            </w:r>
          </w:p>
          <w:p w14:paraId="38ECAF3A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проверяет статус подобранных нормативно-технических документов для оценки качества и организации экспертизы товаров</w:t>
            </w:r>
          </w:p>
          <w:p w14:paraId="5D0414CC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выполняет оценку качественных и количественных характеристик товаров на соответствие требованиям нормативно- технической документации в соответствие с установленным порядком</w:t>
            </w:r>
          </w:p>
          <w:p w14:paraId="6E90FADD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применяет технические регламенты и национальные стандартоы для оценки маркировки потребительских товаров</w:t>
            </w:r>
          </w:p>
          <w:p w14:paraId="1520F625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выполняет операции по подготовке и проведению экспертизы потребительских товаров</w:t>
            </w:r>
          </w:p>
          <w:p w14:paraId="07842266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оформляет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ab/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документы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ab/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по результатам проведенной экспертизы</w:t>
            </w:r>
          </w:p>
          <w:p w14:paraId="1783EAC6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color w:val="C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систематизирует и регистрирует данные о фактическом уровне качества товаров, о соответствии поступающих в организацию товаров техническим регламентам, стандартам (техническим условиям), условиям поставок и договоров</w:t>
            </w:r>
          </w:p>
        </w:tc>
      </w:tr>
      <w:tr w14:paraId="27BE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87" w:type="dxa"/>
          </w:tcPr>
          <w:p w14:paraId="6005B90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ПК 2.5. Осуществлять управление ассортиментом товаров, в том числе с использованием искусственного интеллекта и сквозных цифровых технологий</w:t>
            </w:r>
          </w:p>
        </w:tc>
        <w:tc>
          <w:tcPr>
            <w:tcW w:w="6379" w:type="dxa"/>
          </w:tcPr>
          <w:p w14:paraId="704A9925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формирует торговый ассортимент по результатам анализа потребности в товарах</w:t>
            </w:r>
          </w:p>
          <w:p w14:paraId="79CC22E1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анализирует ассортимент товаров с применением существующих методик</w:t>
            </w:r>
          </w:p>
          <w:p w14:paraId="5C9212BF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анализирует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ab/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ассортиментную политику торгового предприятия, в том числе с применением современных цифровых технологий</w:t>
            </w:r>
          </w:p>
          <w:p w14:paraId="514967C8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выявляет приоритетные направления совершенствования ассортимента, в том числе с применением современных цифровых технологий</w:t>
            </w:r>
          </w:p>
        </w:tc>
      </w:tr>
    </w:tbl>
    <w:p w14:paraId="223D6F66">
      <w:pPr>
        <w:keepNext/>
        <w:spacing w:after="0" w:line="36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Таблица 2- Общие компетенции</w:t>
      </w:r>
    </w:p>
    <w:tbl>
      <w:tblPr>
        <w:tblStyle w:val="3"/>
        <w:tblW w:w="9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6227"/>
      </w:tblGrid>
      <w:tr w14:paraId="1D79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 w14:paraId="09233C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21755B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6227" w:type="dxa"/>
            <w:vAlign w:val="center"/>
          </w:tcPr>
          <w:p w14:paraId="1448D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</w:tr>
      <w:tr w14:paraId="6008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 w14:paraId="28AAED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7" w:type="dxa"/>
            <w:vAlign w:val="center"/>
          </w:tcPr>
          <w:p w14:paraId="70DF8C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14:paraId="451F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14" w:type="dxa"/>
          </w:tcPr>
          <w:p w14:paraId="5C5D3D0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227" w:type="dxa"/>
          </w:tcPr>
          <w:p w14:paraId="0C431E5B">
            <w:pPr>
              <w:pStyle w:val="21"/>
              <w:numPr>
                <w:ilvl w:val="0"/>
                <w:numId w:val="10"/>
              </w:numPr>
              <w:tabs>
                <w:tab w:val="left" w:pos="814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распознает, анализирует и выделяет составные части задачи и/или проблемы в профессиональном контексте</w:t>
            </w:r>
          </w:p>
          <w:p w14:paraId="40F749D3">
            <w:pPr>
              <w:pStyle w:val="21"/>
              <w:numPr>
                <w:ilvl w:val="0"/>
                <w:numId w:val="10"/>
              </w:numPr>
              <w:tabs>
                <w:tab w:val="left" w:pos="814"/>
              </w:tabs>
              <w:spacing w:before="1" w:line="293" w:lineRule="exact"/>
              <w:ind w:left="814" w:hanging="707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задачи</w:t>
            </w:r>
          </w:p>
          <w:p w14:paraId="343C6FD8">
            <w:pPr>
              <w:pStyle w:val="21"/>
              <w:numPr>
                <w:ilvl w:val="0"/>
                <w:numId w:val="10"/>
              </w:numPr>
              <w:tabs>
                <w:tab w:val="left" w:pos="81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</w:t>
            </w:r>
          </w:p>
          <w:p w14:paraId="5EB8CEAA">
            <w:pPr>
              <w:pStyle w:val="21"/>
              <w:numPr>
                <w:ilvl w:val="0"/>
                <w:numId w:val="10"/>
              </w:numPr>
              <w:tabs>
                <w:tab w:val="left" w:pos="814"/>
                <w:tab w:val="left" w:pos="3779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актуальными методами работы в профессиональной и смежных сферах</w:t>
            </w:r>
          </w:p>
          <w:p w14:paraId="35C489B8">
            <w:pPr>
              <w:pStyle w:val="21"/>
              <w:numPr>
                <w:ilvl w:val="0"/>
                <w:numId w:val="10"/>
              </w:numPr>
              <w:tabs>
                <w:tab w:val="left" w:pos="814"/>
              </w:tabs>
              <w:spacing w:before="2" w:line="276" w:lineRule="exac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реализовывает составленный план и оценивает результат и последствия своих действий (самостоятельно или с помощью </w:t>
            </w:r>
            <w:r>
              <w:rPr>
                <w:spacing w:val="-2"/>
                <w:sz w:val="24"/>
              </w:rPr>
              <w:t>наставника)</w:t>
            </w:r>
          </w:p>
        </w:tc>
      </w:tr>
      <w:tr w14:paraId="74F3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14" w:type="dxa"/>
          </w:tcPr>
          <w:p w14:paraId="27D9A0F1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227" w:type="dxa"/>
          </w:tcPr>
          <w:p w14:paraId="0648393D">
            <w:pPr>
              <w:pStyle w:val="12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определяет задачи для поиска информации и их необходимые источники и планирует процесс поиска</w:t>
            </w:r>
          </w:p>
          <w:p w14:paraId="1770C88D">
            <w:pPr>
              <w:pStyle w:val="12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структурирует и выделяет наиболее значимое в полученной информации</w:t>
            </w:r>
          </w:p>
          <w:p w14:paraId="1360E9E1">
            <w:pPr>
              <w:pStyle w:val="12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оценивает практическую значимость</w:t>
            </w:r>
            <w: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результатов поиска и оформляет его результаты</w:t>
            </w:r>
          </w:p>
          <w:p w14:paraId="575EE27A">
            <w:pPr>
              <w:pStyle w:val="12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средства информационных технологий, использует современное программное обеспечение и различные цифровые средства для решения профессиональных задач</w:t>
            </w:r>
          </w:p>
        </w:tc>
      </w:tr>
      <w:tr w14:paraId="4E2B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14" w:type="dxa"/>
          </w:tcPr>
          <w:p w14:paraId="5557F1A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227" w:type="dxa"/>
          </w:tcPr>
          <w:p w14:paraId="6D9F802A">
            <w:pPr>
              <w:widowControl w:val="0"/>
              <w:numPr>
                <w:ilvl w:val="0"/>
                <w:numId w:val="12"/>
              </w:numPr>
              <w:tabs>
                <w:tab w:val="left" w:pos="814"/>
                <w:tab w:val="left" w:pos="3358"/>
              </w:tabs>
              <w:autoSpaceDE w:val="0"/>
              <w:autoSpaceDN w:val="0"/>
              <w:spacing w:after="0" w:line="237" w:lineRule="auto"/>
              <w:ind w:left="0" w:firstLine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определяет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актуальность </w:t>
            </w:r>
            <w:r>
              <w:rPr>
                <w:rFonts w:ascii="Times New Roman" w:hAnsi="Times New Roman" w:eastAsia="Times New Roman" w:cs="Times New Roman"/>
                <w:sz w:val="24"/>
              </w:rPr>
              <w:t>нормативно-правовой документации в профессиональной деятельности;</w:t>
            </w:r>
          </w:p>
          <w:p w14:paraId="00BBAB17">
            <w:pPr>
              <w:widowControl w:val="0"/>
              <w:numPr>
                <w:ilvl w:val="0"/>
                <w:numId w:val="12"/>
              </w:numPr>
              <w:tabs>
                <w:tab w:val="left" w:pos="814"/>
              </w:tabs>
              <w:autoSpaceDE w:val="0"/>
              <w:autoSpaceDN w:val="0"/>
              <w:spacing w:after="0" w:line="237" w:lineRule="auto"/>
              <w:ind w:left="0" w:firstLine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применяет современную научную профессиональную терминологию определяет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выстраивает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траектории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профессионального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развития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самообразования</w:t>
            </w:r>
          </w:p>
        </w:tc>
      </w:tr>
      <w:tr w14:paraId="4E61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14" w:type="dxa"/>
          </w:tcPr>
          <w:p w14:paraId="5367EFC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 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227" w:type="dxa"/>
          </w:tcPr>
          <w:p w14:paraId="26E88C4E">
            <w:pPr>
              <w:pStyle w:val="12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взаимодействует с преподавателями, обучающимися в ходе профессиональной деятельности</w:t>
            </w:r>
          </w:p>
        </w:tc>
      </w:tr>
      <w:tr w14:paraId="78F8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14" w:type="dxa"/>
          </w:tcPr>
          <w:p w14:paraId="0C718B1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</w:p>
          <w:p w14:paraId="1BB6AE2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6227" w:type="dxa"/>
          </w:tcPr>
          <w:p w14:paraId="43F13A73">
            <w:pPr>
              <w:pStyle w:val="12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  языке, проявляя толерантность в рабочем коллективе</w:t>
            </w:r>
          </w:p>
        </w:tc>
      </w:tr>
      <w:tr w14:paraId="6DB6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341" w:type="dxa"/>
            <w:gridSpan w:val="2"/>
          </w:tcPr>
          <w:p w14:paraId="1D381934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Продолжение таблицы 2</w:t>
            </w:r>
          </w:p>
        </w:tc>
      </w:tr>
      <w:tr w14:paraId="0089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114" w:type="dxa"/>
          </w:tcPr>
          <w:p w14:paraId="674CB7A7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7" w:type="dxa"/>
          </w:tcPr>
          <w:p w14:paraId="3EC2F3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05FA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14" w:type="dxa"/>
          </w:tcPr>
          <w:p w14:paraId="24C71FB1"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227" w:type="dxa"/>
          </w:tcPr>
          <w:p w14:paraId="7A425089">
            <w:pPr>
              <w:pStyle w:val="12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выполняет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соблюдением принципов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бережливого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ресурсосбережения</w:t>
            </w:r>
          </w:p>
          <w:p w14:paraId="6C63EE4F">
            <w:pPr>
              <w:pStyle w:val="12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соблюдает правила экологической безопасности при ведении профессиональной деятельности</w:t>
            </w:r>
          </w:p>
          <w:p w14:paraId="20D5F351">
            <w:pPr>
              <w:pStyle w:val="12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обеспечивает ресурсосбережение на рабочем месте</w:t>
            </w:r>
          </w:p>
        </w:tc>
      </w:tr>
      <w:tr w14:paraId="3662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14" w:type="dxa"/>
          </w:tcPr>
          <w:p w14:paraId="65001E0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</w:t>
            </w:r>
          </w:p>
          <w:p w14:paraId="043F800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языках</w:t>
            </w:r>
          </w:p>
        </w:tc>
        <w:tc>
          <w:tcPr>
            <w:tcW w:w="6227" w:type="dxa"/>
          </w:tcPr>
          <w:p w14:paraId="1C9A2696">
            <w:pPr>
              <w:pStyle w:val="12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понимает общий смысл четко произнесенных высказываний и текстов на профессиональные темы</w:t>
            </w:r>
          </w:p>
          <w:p w14:paraId="34BB322D">
            <w:pPr>
              <w:pStyle w:val="12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участвует в диалогах на знакомые общие и профессиональные темы</w:t>
            </w:r>
          </w:p>
          <w:p w14:paraId="56F954B1">
            <w:pPr>
              <w:pStyle w:val="12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строит простые высказывания о себе и о своей профессиональной деятельности; пишет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простые связные сообщения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 интересующие профессиональные темы.</w:t>
            </w:r>
          </w:p>
        </w:tc>
      </w:tr>
    </w:tbl>
    <w:p w14:paraId="4EEA5B4E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3B52639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6183E0A">
      <w:pPr>
        <w:keepNext/>
        <w:spacing w:after="0" w:line="276" w:lineRule="auto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sectPr>
          <w:pgSz w:w="11906" w:h="16838"/>
          <w:pgMar w:top="1134" w:right="850" w:bottom="1134" w:left="1701" w:header="709" w:footer="709" w:gutter="0"/>
          <w:cols w:space="708" w:num="1"/>
          <w:docGrid w:linePitch="360" w:charSpace="0"/>
        </w:sectPr>
      </w:pPr>
      <w:bookmarkStart w:id="1" w:name="_Toc308431046"/>
      <w:bookmarkStart w:id="2" w:name="_Toc308431198"/>
      <w:bookmarkStart w:id="3" w:name="_Toc309208524"/>
    </w:p>
    <w:p w14:paraId="0FDE5D4F">
      <w:pPr>
        <w:keepNext/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ВЫБОР ТЕМЫ</w:t>
      </w:r>
      <w:bookmarkEnd w:id="1"/>
      <w:bookmarkEnd w:id="2"/>
      <w:bookmarkEnd w:id="3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</w:p>
    <w:p w14:paraId="011F9B60">
      <w:pPr>
        <w:keepNext/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AC578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Выполнение курсовой работы обучающимся начинается с выбора темы. Примерная тематика работ рассматривается и утверждается на заседании профессионально-методического объединения, учитывая заказ работодателей, а затем предлагается обучающимся (Приложение 1).</w:t>
      </w:r>
      <w:r>
        <w:rPr>
          <w:rFonts w:ascii="Times New Roman" w:hAnsi="Times New Roman" w:eastAsia="Times New Roman" w:cs="Times New Roman"/>
          <w:color w:val="C00000"/>
          <w:sz w:val="28"/>
          <w:szCs w:val="28"/>
          <w:lang w:eastAsia="ru-RU"/>
        </w:rPr>
        <w:t xml:space="preserve"> </w:t>
      </w:r>
    </w:p>
    <w:p w14:paraId="425824B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Обучающиеся могут предложить свою тему курсовой работы, учитывая, что основным требованием является ее научная и практическая актуальность, соответствие специальности, обоснования ее целесообразности и соответствия целям и задачам профессиональной подготовки специалистов.</w:t>
      </w:r>
    </w:p>
    <w:p w14:paraId="11BF3E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Курсовая работа может стать составной частью (разделом, главой) выпускной квалификационной (дипломной) работы.</w:t>
      </w:r>
    </w:p>
    <w:p w14:paraId="5D949E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Обучающиеся, которые выбирают тему курсовой работы самостоятельно, должны руководствоваться интересом к проблеме, личными предпочтениями, практическим опытом, возможностью получения фактических данных, наличием специальной литературы в области организации коммерческой деятельности.  </w:t>
      </w:r>
    </w:p>
    <w:p w14:paraId="44F69E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6894F1B3">
      <w:pPr>
        <w:keepNext/>
        <w:spacing w:after="0" w:line="276" w:lineRule="auto"/>
        <w:outlineLvl w:val="2"/>
        <w:rPr>
          <w:rFonts w:ascii="Times New Roman" w:hAnsi="Times New Roman" w:eastAsia="Calibri" w:cs="Times New Roman"/>
          <w:b/>
          <w:bCs/>
          <w:color w:val="1D1B11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br w:type="page"/>
      </w:r>
    </w:p>
    <w:p w14:paraId="444095BD">
      <w:pPr>
        <w:keepNext/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4" w:name="_Toc309208525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ОБЩИЕ ТРЕБОВАНИЯ К СТРУКТУРЕ И </w:t>
      </w:r>
    </w:p>
    <w:p w14:paraId="5AE77FAD">
      <w:pPr>
        <w:keepNext/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СОДЕРЖАНИЮ КУРСОВО</w:t>
      </w:r>
      <w:bookmarkEnd w:id="4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Й РАБОТЫ</w:t>
      </w:r>
    </w:p>
    <w:p w14:paraId="4A849C19">
      <w:pPr>
        <w:keepNext/>
        <w:spacing w:after="0" w:line="276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EBDF31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Курсовая работа включает в себя следующие элементы: титульный лист (Приложение 2), содержание, введение, основную часть, заключение, список использованных источников, приложения. </w:t>
      </w:r>
    </w:p>
    <w:p w14:paraId="5ABA97E6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Содержание</w:t>
      </w:r>
    </w:p>
    <w:p w14:paraId="6F6FD7CE">
      <w:pPr>
        <w:spacing w:after="0" w:line="276" w:lineRule="auto"/>
        <w:ind w:firstLine="709"/>
        <w:jc w:val="both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После титульного листа, помещается содержание, в котором приводятся все заголовки курсовой работы и указываются страницы, с которых они начинаются. Заголовки содержания должны точно повторять заголовки в тексте. Сокращать или давать их в другой формулировке, последовательности и соподчиненности по сравнению с заголовками в тексте нельзя.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Рекомендуется использовать автосодержание. Пример содержания курсовой работы приведен в Приложении 3.</w:t>
      </w:r>
    </w:p>
    <w:p w14:paraId="411E5F3F">
      <w:pPr>
        <w:keepNext/>
        <w:spacing w:after="0" w:line="276" w:lineRule="auto"/>
        <w:ind w:firstLine="709"/>
        <w:outlineLvl w:val="2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  <w:bookmarkStart w:id="5" w:name="_Toc309208473"/>
      <w:bookmarkStart w:id="6" w:name="_Toc309208526"/>
      <w:bookmarkStart w:id="7" w:name="_Toc308431200"/>
      <w:bookmarkStart w:id="8" w:name="_Toc308431048"/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>Введение</w:t>
      </w:r>
      <w:bookmarkEnd w:id="5"/>
      <w:bookmarkEnd w:id="6"/>
      <w:bookmarkEnd w:id="7"/>
      <w:bookmarkEnd w:id="8"/>
    </w:p>
    <w:p w14:paraId="62A9370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Введение – это визитная карточка, реклама курсовой работы. </w:t>
      </w:r>
    </w:p>
    <w:p w14:paraId="2241F9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Введение курсовой работы состоит из нескольких условно обозначаемых частей.</w:t>
      </w:r>
    </w:p>
    <w:p w14:paraId="413779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первой части обосновывается актуальность выбранной темы, ее значение, основные проблемы, существующие в рамках данной темы.</w:t>
      </w:r>
    </w:p>
    <w:p w14:paraId="4B8672F6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 второй части определяются объект и предмет исследования, а также цель работы и задачи, которые необходимо решить для достижения поставленной цели. Цель и задачи должны быть определены в конкретных формулировках и относиться к содержанию курсового проекта (работы), а не к общим проблемам в рамках поставленной темы. Это означает, что задачи должен будет решить сам обучающийся в процессе выполнения курсового проекта (работы) и получить соответствующие результаты. Цель и задачи не должны носить учебный характер, т. е. нельзя ставить цель – изучить какой-либо вопрос. Формулировка цели может включить в себя такие термины как: «исследовать», «обосновать», «определить», «показать», «разработать» и т. п. </w:t>
      </w:r>
    </w:p>
    <w:p w14:paraId="453096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третьей части введения необходимо указать методологию выполнения работы, методы и способы решения сформулированных задач. В работе могут использоваться любые методы из арсенала средств исследования: математические методы, аналитические методы, методы статистической обработки информации, графические методы, методы системного анализа, системного подхода, социологические и другие качественные и количественные методы.</w:t>
      </w:r>
    </w:p>
    <w:p w14:paraId="6C06658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Каждую часть введения целесообразно начинать с абзаца. Общий объем введения составляет две-три страницы. </w:t>
      </w:r>
    </w:p>
    <w:p w14:paraId="773147C7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753B4425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 исследования ориентирует на конечный результат выполнения курсовой работы. </w:t>
      </w:r>
    </w:p>
    <w:p w14:paraId="532B50FA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Задачи формулируют вопросы, на которые должен быть получен ответ для реализации цели исследования. Задачи – средства достижения цели.</w:t>
      </w:r>
    </w:p>
    <w:p w14:paraId="22697BF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Определение цели исследования позволяет упорядочить процесс научного поиска в виде последовательности решения основных и дополнительных задач.  </w:t>
      </w:r>
    </w:p>
    <w:p w14:paraId="393AB4A0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Объект исследования – это определенная сфера знаний, которую вы изучаете (материал, учение). Он может быть абстрактным. Именно о нем вы будете рассуждать на протяжение всей курсовой работы.</w:t>
      </w:r>
    </w:p>
    <w:p w14:paraId="2026A785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Предмет исследования в курсовой работе – это более узкая часть темы. Им могут быть конкретные характеристики объекта, его свойства или качества.</w:t>
      </w:r>
    </w:p>
    <w:p w14:paraId="7712399D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Предметом называют более узкую сторону объекта исследования, которую вы рассматриваете в курсовой работе. </w:t>
      </w:r>
    </w:p>
    <w:p w14:paraId="41EA877A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Объект исследования всегда шире, чем его предмет. Если объект – это область деятельности, то предмет – изучаемый процесс в рамках объекта исследования. Именно на предмет исследования направлено основное внимание студента, именно предмет определяет тему курсовой работы. Для его исследования (предмета) формулируются цель и задачи.</w:t>
      </w:r>
    </w:p>
    <w:p w14:paraId="7536C528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Например,</w:t>
      </w:r>
    </w:p>
    <w:p w14:paraId="7951F019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Тема курсовой работы: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АНАЛИЗ АССОРТИМЕНТА И ПОКАЗАТЕЛЕЙ КАЧЕСТВА ФРУКТОВО-ЯГОДНЫХ КОНДИТЕРСКИХ ИЗДЕЛИЙ. ОРГАНИЗАЦИЯ ТОРГОВЛИ.</w:t>
      </w:r>
    </w:p>
    <w:p w14:paraId="6C7AC2EA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курсовой 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изучить и проанализировать ассортимент, показатели качества и организацию торговли фруктово-ягодными кондитерскими изделиями на торговом предприятии ООО «Лента».</w:t>
      </w:r>
    </w:p>
    <w:p w14:paraId="3B942E96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Для достижения поставленной цели в работе необходимо решить следующие задачи: </w:t>
      </w:r>
    </w:p>
    <w:p w14:paraId="2E2B60DF">
      <w:pPr>
        <w:pStyle w:val="12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теоретические основы классификации фруктово-ягодных кондитерских изделий; </w:t>
      </w:r>
    </w:p>
    <w:p w14:paraId="7A49A03D">
      <w:pPr>
        <w:pStyle w:val="12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ассортимента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фруктово-ягодных кондитерских изделий на торговом предприятии; </w:t>
      </w:r>
    </w:p>
    <w:p w14:paraId="2DD8602C">
      <w:pPr>
        <w:pStyle w:val="12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анализ торгово-технологического процесса по организации торговли фруктово-ягодными кондитерскими изделиями; </w:t>
      </w:r>
    </w:p>
    <w:p w14:paraId="1D99741D">
      <w:pPr>
        <w:pStyle w:val="12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определение рекомендаций по совершенствованию ассортимента и контроля качества фруктово-ягодных кондитерских изделий.</w:t>
      </w:r>
    </w:p>
    <w:p w14:paraId="28C04970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Объект исследования: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Розничное торговое предприятие ООО «Лента». </w:t>
      </w:r>
    </w:p>
    <w:p w14:paraId="425AAB2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Предмет исследования: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Торговая деятельность по формированию ассортимента группы фруктово-ягодных кондитерских изделий.</w:t>
      </w:r>
    </w:p>
    <w:p w14:paraId="483CABFB">
      <w:pPr>
        <w:keepNext/>
        <w:spacing w:after="0" w:line="276" w:lineRule="auto"/>
        <w:ind w:firstLine="709"/>
        <w:jc w:val="both"/>
        <w:outlineLvl w:val="2"/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</w:pPr>
      <w:bookmarkStart w:id="9" w:name="_Toc308431201"/>
      <w:bookmarkStart w:id="10" w:name="_Toc309208474"/>
      <w:bookmarkStart w:id="11" w:name="_Toc309208527"/>
      <w:bookmarkStart w:id="12" w:name="_Toc308431049"/>
      <w:r>
        <w:rPr>
          <w:rFonts w:ascii="Times New Roman" w:hAnsi="Times New Roman" w:eastAsia="Arial Unicode MS" w:cs="Times New Roman"/>
          <w:b/>
          <w:sz w:val="28"/>
          <w:szCs w:val="28"/>
          <w:lang w:eastAsia="ru-RU"/>
        </w:rPr>
        <w:t>Основная часть</w:t>
      </w:r>
      <w:bookmarkEnd w:id="9"/>
      <w:bookmarkEnd w:id="10"/>
      <w:bookmarkEnd w:id="11"/>
      <w:bookmarkEnd w:id="12"/>
    </w:p>
    <w:p w14:paraId="4039292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Основная часть курсовой работы включает главы (параграфы, разделы) в соответствии с логической структурой изложения. Название главы не должно дублировать название темы, а название параграфов - название глав. Формулировки должны быть лаконичными и отражать суть главы (параграфа). Основная часть курсового проекта (работы) должна содержать две главы. </w:t>
      </w:r>
    </w:p>
    <w:p w14:paraId="63FEDA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Главы разделяются на параграфы (как правило, не более трех-четырёх) для последовательного рассмотрения содержания работы. Деление на главы и параграфы осуществляется так, чтобы все части были пропорциональными по объему и научному содержанию.</w:t>
      </w:r>
    </w:p>
    <w:p w14:paraId="027E10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написании отдельных параграфов необходимо обратить внимание на сохранение логической связи между параграфами и последовательность перехода от одной части к другой. Каждая предыдущая глава должна готовить основания для рассмотрения проблем в следующей главе, поэтому вся работа должна носить целостный, логически упорядоченный и завершенный характер. Каждую главу и каждый параграф целесообразно заканчивать краткими выводами, причем выводы предыдущей главы должны подводить к основному содержанию последующей и обеспечивать, таким образом, связь между собой, единство всей работы. Выводы по главам не обязательно выделять в самостоятельный параграф.</w:t>
      </w:r>
    </w:p>
    <w:p w14:paraId="3426817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 первой главе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раскрываются основные теоретические воп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росы исследуемой темы, а также достижения и передовой опыт в торговой деятельности по рассматриваемой теме. </w:t>
      </w:r>
    </w:p>
    <w:p w14:paraId="7CDF8D4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Необходимо представить критический обзор имеющихся литературных источников, методических материалов, статистических сборников по теме работы и свое отношение к ним. Целесообразно также отразить различные мнения исследователей по тем или иным вопросам. </w:t>
      </w:r>
    </w:p>
    <w:p w14:paraId="0DC1482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Можно использовать периодические отраслевые, экономические и коммерческие (отрасль: торговля) издания (журналы, газеты), а также информацию, имеющуюся в сети Internet.</w:t>
      </w:r>
    </w:p>
    <w:p w14:paraId="6A4F8A5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Вторая глава: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проектный раздел (практический) включает в себя разработку и практическое применение методов решения поставленных задач и выявленных проблем (рекомендации по совершенствованию), а также результаты их применения.</w:t>
      </w:r>
    </w:p>
    <w:p w14:paraId="596CCF1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 Заключении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содержится обобщение результатов курсовой работы, выводы и рекомендации относительно возможности практического применения материалов работы. Дают оценку полноты решения поставленной цели и задачам.</w:t>
      </w:r>
    </w:p>
    <w:p w14:paraId="33A58F5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Заключение нельзя рассматривать как послесловие. Заключение подводит итоги решения задач, которые были поставлены и сформулированы во введении. В заключение также можно указать перспективы дальнейшей разработки темы.</w:t>
      </w:r>
    </w:p>
    <w:p w14:paraId="4F10B59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Общий объем заключения может составлять две-три страницы. Оно должно носить конкретный характер и показывать, что сделал обучающийся в своей работе, какие теоретические результаты им были получены, как эти результаты применялись в практической части, какие при этом были получены практические результаты, и в чем заключается их значение.</w:t>
      </w:r>
    </w:p>
    <w:p w14:paraId="7780E98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Введение и заключение, вместе взятые, составляют основу выступления обучающегося в процессе защиты курсовой работы.</w:t>
      </w:r>
    </w:p>
    <w:p w14:paraId="4314CBE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Список использованных источников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размещается после заключения, перед приложениями.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разделе 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Список использованных источников»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должны быть указаны все источники, которые студент использовал в процессе выполнения курсовой работы (нормативные документы, техническая и справочная литература, журналы и пр.). При этом должны соблюдаться общепринятые правила библиографического описания источников. </w:t>
      </w:r>
    </w:p>
    <w:p w14:paraId="4C99F76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Приложения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 курсовой работе могут включать первичный исследовательский материал: анкеты, статистические данные, диаграммы, графики, формы договоров, копии конкретных соглашений, расчёты, таблицы и другие вспомогательные материалы, на которые есть ссылки в тексте работы. Их наличие и количество свидетельствуют о глубине проработки материала по избранной теме и являются подтверждением обоснованности выводов и предложений.  Приложения подлежат нумерации в той последовательности, в которой их данные используются в работе.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тексту курсовой работы следует делать ссылки на соответствующие приложения. Каждое приложение должно начинаться с новой страницы.</w:t>
      </w:r>
    </w:p>
    <w:p w14:paraId="2F1C9CE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71C9B847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8FD1DE2">
      <w:pPr>
        <w:tabs>
          <w:tab w:val="left" w:pos="2340"/>
        </w:tabs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CA50C9">
      <w:pPr>
        <w:tabs>
          <w:tab w:val="left" w:pos="2340"/>
        </w:tabs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1112C97">
      <w:pPr>
        <w:tabs>
          <w:tab w:val="left" w:pos="2340"/>
        </w:tabs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275D61C">
      <w:pPr>
        <w:tabs>
          <w:tab w:val="left" w:pos="2340"/>
        </w:tabs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02317FC">
      <w:pPr>
        <w:tabs>
          <w:tab w:val="left" w:pos="2340"/>
        </w:tabs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36C6FDA">
      <w:pPr>
        <w:tabs>
          <w:tab w:val="left" w:pos="2340"/>
        </w:tabs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B911FBD">
      <w:pPr>
        <w:tabs>
          <w:tab w:val="left" w:pos="2340"/>
        </w:tabs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A462F08">
      <w:pPr>
        <w:keepNext/>
        <w:spacing w:after="0" w:line="276" w:lineRule="auto"/>
        <w:jc w:val="center"/>
        <w:outlineLvl w:val="2"/>
        <w:rPr>
          <w:rFonts w:ascii="Times New Roman" w:hAnsi="Times New Roman" w:eastAsia="Calibri" w:cs="Times New Roman"/>
          <w:b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1D1B11"/>
          <w:sz w:val="28"/>
          <w:szCs w:val="28"/>
          <w:lang w:eastAsia="ru-RU"/>
        </w:rPr>
        <w:t>ОСНОВНЫЕ ТРЕБОВАНИЯ К ОФОРМ</w:t>
      </w:r>
      <w:bookmarkEnd w:id="0"/>
      <w:r>
        <w:rPr>
          <w:rFonts w:ascii="Times New Roman" w:hAnsi="Times New Roman" w:eastAsia="Calibri" w:cs="Times New Roman"/>
          <w:b/>
          <w:bCs/>
          <w:color w:val="1D1B11"/>
          <w:sz w:val="28"/>
          <w:szCs w:val="28"/>
          <w:lang w:eastAsia="ru-RU"/>
        </w:rPr>
        <w:t>ЛЕНИЮ КУРСОВОЙ РАБОТЫ</w:t>
      </w:r>
    </w:p>
    <w:p w14:paraId="38F9985A">
      <w:pPr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bCs/>
          <w:iCs/>
          <w:color w:val="1D1B11"/>
          <w:sz w:val="28"/>
          <w:szCs w:val="28"/>
          <w:lang w:eastAsia="ru-RU"/>
        </w:rPr>
      </w:pPr>
    </w:p>
    <w:p w14:paraId="2B003AD0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Оформление курсовой работы осуществляется по единому образцу на компьютере.</w:t>
      </w:r>
    </w:p>
    <w:p w14:paraId="7924D077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Содержание курсовой работы печатается на одной стороне стандартного размера формата А4 (210 х 297 мм).</w:t>
      </w:r>
    </w:p>
    <w:p w14:paraId="103DF86D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Параметры страницы</w:t>
      </w:r>
      <w:r>
        <w:rPr>
          <w:rFonts w:ascii="Times New Roman" w:hAnsi="Times New Roman" w:eastAsia="Times New Roman" w:cs="Times New Roman"/>
          <w:i/>
          <w:spacing w:val="40"/>
          <w:sz w:val="26"/>
          <w:szCs w:val="26"/>
          <w:lang w:eastAsia="ru-RU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Верхнее поле – 20 мм, нижнее поле – 20 мм, левое поле – 2,5 мм (включая переплет), правое поле – 15 мм.</w:t>
      </w:r>
    </w:p>
    <w:p w14:paraId="312F534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Параметры шрифта.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При выполнении работы на персональном компьютере текст должен соответствовать следующим требованиям:</w:t>
      </w:r>
    </w:p>
    <w:p w14:paraId="036DC908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тип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шрифта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 – Times New Roman;</w:t>
      </w:r>
    </w:p>
    <w:p w14:paraId="5D455595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кегль (размер шрифта) – 14 пт;</w:t>
      </w:r>
    </w:p>
    <w:p w14:paraId="3B085AF2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Courier New" w:hAnsi="Courier New" w:eastAsia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межстрочный интервал – 1,5;</w:t>
      </w:r>
    </w:p>
    <w:p w14:paraId="3ABDC8B6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абзацный отступ – 1,25 см.</w:t>
      </w:r>
    </w:p>
    <w:p w14:paraId="602C20FB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выравнивание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– по ширине;</w:t>
      </w:r>
    </w:p>
    <w:p w14:paraId="63758A1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должна быть установлена функция «запрет висячих строк»; </w:t>
      </w:r>
    </w:p>
    <w:p w14:paraId="6193572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обязательна установка функции «запретить автоматический перенос слов»;</w:t>
      </w:r>
    </w:p>
    <w:p w14:paraId="36AD8329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абзацный отступ должен быть одинаковым по всему тексту работы. </w:t>
      </w:r>
    </w:p>
    <w:p w14:paraId="0BB33980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Параметры заголовков</w:t>
      </w:r>
      <w:r>
        <w:rPr>
          <w:rFonts w:ascii="Times New Roman" w:hAnsi="Times New Roman" w:eastAsia="Times New Roman" w:cs="Times New Roman"/>
          <w:i/>
          <w:spacing w:val="40"/>
          <w:sz w:val="26"/>
          <w:szCs w:val="26"/>
          <w:lang w:eastAsia="ru-RU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Заголовки должны четно и кратко отражать содержание глав, параграфов. Начало всех глав, содержание, введение, заключение, список использованных источников,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 перечня условных обозначений и сокращений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, следует начинать с нового листа (страницы). При этом объем заполнения листа (страницы) должен составлять не менее 60%.</w:t>
      </w:r>
    </w:p>
    <w:p w14:paraId="1E406028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t xml:space="preserve">Заголовки структурных элементов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должны соответствовать следующим требованиям:</w:t>
      </w:r>
    </w:p>
    <w:p w14:paraId="61B44309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заголовки структурных элементов печатаются прописными буквами (например: СОДЕРЖАНИЕ, ВВЕДЕНИЕ, ГЛАВА 1. НАЗВАНИЕ, ГЛАВА 2. НАЗВАНИЕ, ЗАКЛЮЧЕНИЕ, СПИСОК ИСПОЛЬЗОВАННЫХ ИСТОЧНИКОВ; ПРИЛОЖЕНИЕ);</w:t>
      </w:r>
    </w:p>
    <w:p w14:paraId="0D475122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выравнивание по центру;</w:t>
      </w:r>
    </w:p>
    <w:p w14:paraId="14833658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тип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шрифта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 – Times New Roman;</w:t>
      </w:r>
    </w:p>
    <w:p w14:paraId="1034DFF5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кегль (размер шрифта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) – 14 пт;</w:t>
      </w:r>
    </w:p>
    <w:p w14:paraId="53D09222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полужирным шрифтом;</w:t>
      </w:r>
    </w:p>
    <w:p w14:paraId="6EDFD3A3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междустрочный интервал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 – полуторный;</w:t>
      </w:r>
    </w:p>
    <w:p w14:paraId="1AE68121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должна быть установлена функция «запрет висячих строк»; </w:t>
      </w:r>
    </w:p>
    <w:p w14:paraId="0D593D21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обязательна установка функции «запретить автоматический перенос слов»;</w:t>
      </w:r>
    </w:p>
    <w:p w14:paraId="55C562BC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точка в конце заголовка не ставится;</w:t>
      </w:r>
    </w:p>
    <w:p w14:paraId="38D7E86F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название структурного элемента (главы) отделяется от основного текста работы отступом в одну строку;</w:t>
      </w:r>
    </w:p>
    <w:p w14:paraId="0F24B64A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если название главы включает несколько предложений, их разделяют точками.</w:t>
      </w:r>
    </w:p>
    <w:p w14:paraId="2890545F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СОДЕРЖАНИЕ выравнивается по центру как показано на рисунке 1.</w:t>
      </w:r>
    </w:p>
    <w:p w14:paraId="45B165CD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14"/>
          <w:szCs w:val="26"/>
          <w:lang w:eastAsia="ru-RU"/>
        </w:rPr>
      </w:pP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388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shd w:val="clear" w:color="auto" w:fill="auto"/>
          </w:tcPr>
          <w:p w14:paraId="4F2438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</w:p>
          <w:p w14:paraId="5740109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  <w:p w14:paraId="71A4051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</w:p>
          <w:tbl>
            <w:tblPr>
              <w:tblStyle w:val="3"/>
              <w:tblW w:w="8680" w:type="dxa"/>
              <w:tblInd w:w="392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13"/>
              <w:gridCol w:w="567"/>
            </w:tblGrid>
            <w:tr w14:paraId="76B1E8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8113" w:type="dxa"/>
                </w:tcPr>
                <w:p w14:paraId="3643EAA6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ВВЕДЕНИЕ</w:t>
                  </w:r>
                </w:p>
              </w:tc>
              <w:tc>
                <w:tcPr>
                  <w:tcW w:w="567" w:type="dxa"/>
                </w:tcPr>
                <w:p w14:paraId="3E4578CE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3</w:t>
                  </w:r>
                </w:p>
              </w:tc>
            </w:tr>
            <w:tr w14:paraId="6C92DC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8113" w:type="dxa"/>
                </w:tcPr>
                <w:p w14:paraId="0C1D4ACC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 xml:space="preserve">ГЛАВА 1. НАЗВАНИЕ </w:t>
                  </w:r>
                </w:p>
              </w:tc>
              <w:tc>
                <w:tcPr>
                  <w:tcW w:w="567" w:type="dxa"/>
                </w:tcPr>
                <w:p w14:paraId="159032B1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4</w:t>
                  </w:r>
                </w:p>
              </w:tc>
            </w:tr>
            <w:tr w14:paraId="714D7F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3" w:type="dxa"/>
                </w:tcPr>
                <w:p w14:paraId="4FE25AF8">
                  <w:pPr>
                    <w:spacing w:after="0" w:line="276" w:lineRule="auto"/>
                    <w:ind w:right="-196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1.1. Название</w:t>
                  </w:r>
                </w:p>
              </w:tc>
              <w:tc>
                <w:tcPr>
                  <w:tcW w:w="567" w:type="dxa"/>
                </w:tcPr>
                <w:p w14:paraId="34D91CCD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4</w:t>
                  </w:r>
                </w:p>
              </w:tc>
            </w:tr>
            <w:tr w14:paraId="60343B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3" w:type="dxa"/>
                </w:tcPr>
                <w:p w14:paraId="60928D73">
                  <w:pPr>
                    <w:spacing w:after="0" w:line="276" w:lineRule="auto"/>
                    <w:ind w:right="-196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1.2. Название</w:t>
                  </w:r>
                </w:p>
              </w:tc>
              <w:tc>
                <w:tcPr>
                  <w:tcW w:w="567" w:type="dxa"/>
                </w:tcPr>
                <w:p w14:paraId="70D6DCFA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15</w:t>
                  </w:r>
                </w:p>
              </w:tc>
            </w:tr>
            <w:tr w14:paraId="408395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3" w:type="dxa"/>
                </w:tcPr>
                <w:p w14:paraId="1A6E9B04">
                  <w:pPr>
                    <w:spacing w:after="0" w:line="276" w:lineRule="auto"/>
                    <w:ind w:right="-196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 xml:space="preserve">ГЛАВА 2. НАЗВАНИЕ </w:t>
                  </w:r>
                </w:p>
              </w:tc>
              <w:tc>
                <w:tcPr>
                  <w:tcW w:w="567" w:type="dxa"/>
                </w:tcPr>
                <w:p w14:paraId="2310CED4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20</w:t>
                  </w:r>
                </w:p>
              </w:tc>
            </w:tr>
            <w:tr w14:paraId="723D13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3" w:type="dxa"/>
                </w:tcPr>
                <w:p w14:paraId="5D2EEB0E">
                  <w:pPr>
                    <w:spacing w:after="0" w:line="276" w:lineRule="auto"/>
                    <w:ind w:right="-196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2.1. Название</w:t>
                  </w:r>
                </w:p>
              </w:tc>
              <w:tc>
                <w:tcPr>
                  <w:tcW w:w="567" w:type="dxa"/>
                </w:tcPr>
                <w:p w14:paraId="488928BA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20</w:t>
                  </w:r>
                </w:p>
              </w:tc>
            </w:tr>
            <w:tr w14:paraId="0E7607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" w:hRule="atLeast"/>
              </w:trPr>
              <w:tc>
                <w:tcPr>
                  <w:tcW w:w="8113" w:type="dxa"/>
                </w:tcPr>
                <w:p w14:paraId="519E5D45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2.2. Название</w:t>
                  </w:r>
                </w:p>
              </w:tc>
              <w:tc>
                <w:tcPr>
                  <w:tcW w:w="567" w:type="dxa"/>
                </w:tcPr>
                <w:p w14:paraId="27377B2C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30</w:t>
                  </w:r>
                </w:p>
              </w:tc>
            </w:tr>
            <w:tr w14:paraId="7121E9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3" w:type="dxa"/>
                </w:tcPr>
                <w:p w14:paraId="3F5F1240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ЗАКЛЮЧЕНИЕ</w:t>
                  </w:r>
                </w:p>
              </w:tc>
              <w:tc>
                <w:tcPr>
                  <w:tcW w:w="567" w:type="dxa"/>
                </w:tcPr>
                <w:p w14:paraId="52C56520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37</w:t>
                  </w:r>
                </w:p>
              </w:tc>
            </w:tr>
            <w:tr w14:paraId="51B886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3" w:type="dxa"/>
                </w:tcPr>
                <w:p w14:paraId="7E20AA54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 xml:space="preserve">СПИСОК ИСПОЛЬЗОВАННЫХ ИСТОЧНИКОВ </w:t>
                  </w:r>
                </w:p>
              </w:tc>
              <w:tc>
                <w:tcPr>
                  <w:tcW w:w="567" w:type="dxa"/>
                </w:tcPr>
                <w:p w14:paraId="15BC8670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40</w:t>
                  </w:r>
                </w:p>
              </w:tc>
            </w:tr>
            <w:tr w14:paraId="69C1C6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3" w:type="dxa"/>
                </w:tcPr>
                <w:p w14:paraId="47309FF6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ПРИЛОЖЕНИЕ 1. Название</w:t>
                  </w:r>
                </w:p>
              </w:tc>
              <w:tc>
                <w:tcPr>
                  <w:tcW w:w="567" w:type="dxa"/>
                </w:tcPr>
                <w:p w14:paraId="52D57A72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43</w:t>
                  </w:r>
                </w:p>
              </w:tc>
            </w:tr>
            <w:tr w14:paraId="586850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13" w:type="dxa"/>
                </w:tcPr>
                <w:p w14:paraId="069B2716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ПРИЛОЖЕНИЕ 2. Название</w:t>
                  </w:r>
                </w:p>
              </w:tc>
              <w:tc>
                <w:tcPr>
                  <w:tcW w:w="567" w:type="dxa"/>
                </w:tcPr>
                <w:p w14:paraId="6FC0F83B">
                  <w:pPr>
                    <w:spacing w:after="0" w:line="276" w:lineRule="auto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6"/>
                      <w:lang w:eastAsia="ru-RU"/>
                    </w:rPr>
                    <w:t>46</w:t>
                  </w:r>
                </w:p>
              </w:tc>
            </w:tr>
          </w:tbl>
          <w:p w14:paraId="2B1F9AB9">
            <w:pPr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07C9EE9">
      <w:pPr>
        <w:spacing w:after="0" w:line="276" w:lineRule="auto"/>
        <w:jc w:val="center"/>
        <w:rPr>
          <w:rFonts w:ascii="Times New Roman" w:hAnsi="Times New Roman" w:eastAsia="Times New Roman" w:cs="Times New Roman"/>
          <w:sz w:val="16"/>
          <w:szCs w:val="26"/>
          <w:lang w:eastAsia="ru-RU"/>
        </w:rPr>
      </w:pPr>
    </w:p>
    <w:p w14:paraId="0A4F3D84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Рисунок 1 - Пример оформления содержания</w:t>
      </w:r>
    </w:p>
    <w:p w14:paraId="1496937A">
      <w:pPr>
        <w:spacing w:after="0" w:line="276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67D82B86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t xml:space="preserve">Заголовки параграфов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должны соответствовать следующим требованиям:   </w:t>
      </w:r>
    </w:p>
    <w:p w14:paraId="68D15E55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печатаются строчными буквами, первая прописная (например:                            1.1. Название, 1.2. Название);</w:t>
      </w:r>
    </w:p>
    <w:p w14:paraId="6A950CA5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абзацный отступ - 1,25 см;</w:t>
      </w:r>
    </w:p>
    <w:p w14:paraId="3A617AF6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тип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шрифта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 – Times New Roman;</w:t>
      </w:r>
    </w:p>
    <w:p w14:paraId="160C85B6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кегль (размер шрифта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) – 14 пт;</w:t>
      </w:r>
    </w:p>
    <w:p w14:paraId="0677D61D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полужирным шрифтом;</w:t>
      </w:r>
    </w:p>
    <w:p w14:paraId="7DCB7A35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междустрочный интервал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 – полуторный;</w:t>
      </w:r>
    </w:p>
    <w:p w14:paraId="09DA84F5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выравнивание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– по ширине;</w:t>
      </w:r>
    </w:p>
    <w:p w14:paraId="64C31CDD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должна быть установлена функция «запрет висячих строк»; </w:t>
      </w:r>
    </w:p>
    <w:p w14:paraId="1973F678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обязательна установка функции «запретить автоматический перенос слов»;</w:t>
      </w:r>
    </w:p>
    <w:p w14:paraId="1D8FBC2C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точку в конце заголовка не ставят;</w:t>
      </w:r>
    </w:p>
    <w:p w14:paraId="669400E4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если заголовок включает несколько предложений, их разделяют точками;</w:t>
      </w:r>
    </w:p>
    <w:p w14:paraId="467AFD1F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нельзя допускать разрыва заголовков параграфов и пунктов с их текстом, т.е. помещать заголовки внизу одной страницы, а следующий за ним текст на другой.</w:t>
      </w:r>
    </w:p>
    <w:p w14:paraId="56FF260E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Заголовки параграфов и пунктов, следующих за текстом предыдущего параграфа или подпункта, следует начинать, оставляя после текста до заголовка пустой абзац, отступ в одну строку как показано на рисунке 2.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3E8B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7" w:hRule="atLeast"/>
        </w:trPr>
        <w:tc>
          <w:tcPr>
            <w:tcW w:w="10479" w:type="dxa"/>
            <w:shd w:val="clear" w:color="auto" w:fill="auto"/>
          </w:tcPr>
          <w:p w14:paraId="6DD8E2F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  <w:p w14:paraId="09D79842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ГЛАВА 1.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ТЕОРЕТИЧЕСКИЕ ОСНОВЫ КЛАССИФИКАЦИИ ФРУКТОВО-ЯГОДНЫХ КОНДИТЕРСКИХ ИЗДЕЛИЙ</w:t>
            </w:r>
          </w:p>
          <w:p w14:paraId="20973506">
            <w:pPr>
              <w:spacing w:after="0" w:line="360" w:lineRule="auto"/>
              <w:ind w:right="1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</w:p>
          <w:p w14:paraId="2B6AAFB5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  <w:br w:type="page"/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6"/>
                <w:lang w:eastAsia="ru-RU"/>
              </w:rPr>
              <w:t>1.1. Потребительские свойства фруктово-ягодных кондитерских изделий</w:t>
            </w:r>
          </w:p>
          <w:p w14:paraId="79E5B9B1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Потребительские свойства – это совокупность свойств, удовлетворяющие потребности потребителей в процессе использования ими товара. Это также совокупность экономических, технических, эстетических, эргономических, функциональных, гигиенических и других свойств.</w:t>
            </w:r>
          </w:p>
        </w:tc>
      </w:tr>
    </w:tbl>
    <w:p w14:paraId="7D20AE9C">
      <w:pPr>
        <w:spacing w:before="60" w:after="120" w:line="276" w:lineRule="auto"/>
        <w:jc w:val="center"/>
        <w:rPr>
          <w:rFonts w:ascii="Times New Roman" w:hAnsi="Times New Roman" w:eastAsia="Times New Roman" w:cs="Times New Roman"/>
          <w:sz w:val="2"/>
          <w:szCs w:val="26"/>
          <w:lang w:eastAsia="ru-RU"/>
        </w:rPr>
      </w:pPr>
    </w:p>
    <w:p w14:paraId="2A5C8E70">
      <w:pPr>
        <w:spacing w:before="60" w:after="12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Рисунок 2 - Пример оформления названия главы и параграфа</w:t>
      </w:r>
    </w:p>
    <w:p w14:paraId="1408AF1E">
      <w:pPr>
        <w:spacing w:after="0" w:line="276" w:lineRule="auto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23C08970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Оформление перечислений</w:t>
      </w:r>
    </w:p>
    <w:p w14:paraId="11312280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Перед каждым элементом перечисления следует ставить тире. При необходимости ссылки в тексте на один из элементов перечисления вместо тире, ставят строчные буквы русского алфавита со скобкой, начиная с буквы «а» (за исключением букв ё, э, й, о, ч, ъ, ы, ь). </w:t>
      </w:r>
    </w:p>
    <w:p w14:paraId="757764DE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Простые перечисления отделяются запятой, сложные – точкой с запятой.</w:t>
      </w:r>
    </w:p>
    <w:p w14:paraId="49A2541F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наличии конкретного числа перечислений допускается перед каждым элементом перечисления ставить арабские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цифры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после которых ставится скобка.</w:t>
      </w:r>
    </w:p>
    <w:p w14:paraId="40849558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Перечисления приводятся с абзацного отступа –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1,25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см в столбик, как показано на рисунке 3.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4631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573EBD80">
            <w:pPr>
              <w:spacing w:after="200" w:line="276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2BB6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401E2389">
            <w:pPr>
              <w:spacing w:after="0" w:line="360" w:lineRule="auto"/>
              <w:ind w:firstLine="709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К потребительским свойствам фруктово-ягодных кондитерских изделий относят: </w:t>
            </w:r>
          </w:p>
          <w:p w14:paraId="33A44DAA">
            <w:pPr>
              <w:pStyle w:val="12"/>
              <w:numPr>
                <w:ilvl w:val="0"/>
                <w:numId w:val="18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  <w:t>безопасность,</w:t>
            </w:r>
          </w:p>
          <w:p w14:paraId="777B7F73">
            <w:pPr>
              <w:pStyle w:val="12"/>
              <w:numPr>
                <w:ilvl w:val="0"/>
                <w:numId w:val="18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  <w:t>сохраняемость,</w:t>
            </w:r>
          </w:p>
          <w:p w14:paraId="531393BF">
            <w:pPr>
              <w:pStyle w:val="12"/>
              <w:numPr>
                <w:ilvl w:val="0"/>
                <w:numId w:val="18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  <w:t xml:space="preserve">эстетические свойства. </w:t>
            </w:r>
          </w:p>
          <w:p w14:paraId="37AC8EA9">
            <w:pPr>
              <w:spacing w:after="0" w:line="36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77AEC19">
            <w:pPr>
              <w:spacing w:after="0" w:line="360" w:lineRule="auto"/>
              <w:ind w:firstLine="709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К потребительским свойствам фруктово-ягодных кондитерских изделий относят: </w:t>
            </w:r>
          </w:p>
          <w:p w14:paraId="1F1E902B">
            <w:pPr>
              <w:pStyle w:val="12"/>
              <w:numPr>
                <w:ilvl w:val="0"/>
                <w:numId w:val="19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  <w:t>безопасность (отсутствие в составе вредных химических и патогенных микроорганизмов, контроль качества на всех этапах производства);</w:t>
            </w:r>
          </w:p>
          <w:p w14:paraId="4DD4B7AB">
            <w:pPr>
              <w:pStyle w:val="12"/>
              <w:numPr>
                <w:ilvl w:val="0"/>
                <w:numId w:val="19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  <w:t>сохраняемость (долгий срок годности; качественная упаковка, предназначенная для долгосрочного хранения);</w:t>
            </w:r>
          </w:p>
          <w:p w14:paraId="0EA066AC">
            <w:pPr>
              <w:pStyle w:val="12"/>
              <w:numPr>
                <w:ilvl w:val="0"/>
                <w:numId w:val="19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sz w:val="26"/>
                <w:szCs w:val="26"/>
              </w:rPr>
              <w:t>эстетические свойства. (приятный цвет готового изделия и внешний вид).</w:t>
            </w:r>
          </w:p>
          <w:p w14:paraId="3BC33F5F">
            <w:pPr>
              <w:spacing w:after="0" w:line="360" w:lineRule="auto"/>
              <w:jc w:val="both"/>
              <w:rPr>
                <w:rFonts w:ascii="Times New Roman" w:hAnsi="Times New Roman" w:eastAsia="Calibri"/>
                <w:sz w:val="26"/>
                <w:szCs w:val="26"/>
              </w:rPr>
            </w:pPr>
          </w:p>
          <w:p w14:paraId="357D3304">
            <w:pPr>
              <w:spacing w:after="0" w:line="36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 потребительским свойствам фруктово-ягодных кондитерских изделий относят: </w:t>
            </w:r>
          </w:p>
          <w:p w14:paraId="15AD0769">
            <w:pPr>
              <w:pStyle w:val="12"/>
              <w:numPr>
                <w:ilvl w:val="0"/>
                <w:numId w:val="20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безопасность (отсутствие в составе вредных химических и патогенных микроорганизмов, контроль качества на всех этапах производства);</w:t>
            </w:r>
          </w:p>
          <w:p w14:paraId="2FF9E8AF">
            <w:pPr>
              <w:pStyle w:val="12"/>
              <w:numPr>
                <w:ilvl w:val="0"/>
                <w:numId w:val="20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сохраняемость (долгий срок годности; качественная упаковка, предназначенная для долгосрочного хранения);</w:t>
            </w:r>
          </w:p>
          <w:p w14:paraId="4351D2A3">
            <w:pPr>
              <w:pStyle w:val="12"/>
              <w:numPr>
                <w:ilvl w:val="0"/>
                <w:numId w:val="20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эстетические свойства. (приятный цвет готового изделия и внешний вид).</w:t>
            </w:r>
          </w:p>
        </w:tc>
      </w:tr>
    </w:tbl>
    <w:p w14:paraId="77B37CFA"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Рисунок 3 – Примеры оформления перечислений</w:t>
      </w:r>
    </w:p>
    <w:p w14:paraId="5DB421D7">
      <w:pPr>
        <w:spacing w:after="0" w:line="276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197C2270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Параметры текста ссылок</w:t>
      </w:r>
    </w:p>
    <w:p w14:paraId="12700EC2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Ссылки на источник (документ) – библиографические ссылки – по месту расположения бывают:</w:t>
      </w:r>
    </w:p>
    <w:p w14:paraId="715FFC6E">
      <w:pPr>
        <w:numPr>
          <w:ilvl w:val="0"/>
          <w:numId w:val="2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подстрочные – (помещаются в нижней части страницы, под строками основного документа);</w:t>
      </w:r>
    </w:p>
    <w:p w14:paraId="43301923">
      <w:pPr>
        <w:numPr>
          <w:ilvl w:val="0"/>
          <w:numId w:val="2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затекстовые (размещенные за основным текстом всей работы или каждой главы).</w:t>
      </w:r>
    </w:p>
    <w:p w14:paraId="03A7FD89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Текст сносок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подстрочных ссылок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должен соответствовать следующим требованиям:</w:t>
      </w:r>
    </w:p>
    <w:p w14:paraId="7C3D6273">
      <w:pPr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тип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шрифта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– Times New Roman;</w:t>
      </w:r>
    </w:p>
    <w:p w14:paraId="64EF7021">
      <w:pPr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кегль (размер шрифта) – 10 пт;</w:t>
      </w:r>
    </w:p>
    <w:p w14:paraId="4A680014">
      <w:pPr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междустрочный интервал – одинарный;</w:t>
      </w:r>
    </w:p>
    <w:p w14:paraId="6F57A84B">
      <w:pPr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выравнивание – по ширине;</w:t>
      </w:r>
    </w:p>
    <w:p w14:paraId="57C09B67">
      <w:pPr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абзацный отступ – 1, 25 см.</w:t>
      </w:r>
    </w:p>
    <w:p w14:paraId="09FED615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Calibri" w:cs="Times New Roman"/>
          <w:iCs/>
          <w:sz w:val="28"/>
          <w:szCs w:val="28"/>
          <w:lang w:eastAsia="ru-RU"/>
        </w:rPr>
        <w:t>подстрочных ссылках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обычно приводится библиографическое описание источника как показано на рисунке 4. Нумерация подстрочных ссылок может быть сквозной по всей дипломной работы или самостоятельной для каждой страницы.</w:t>
      </w:r>
    </w:p>
    <w:p w14:paraId="7EADBB50">
      <w:pPr>
        <w:tabs>
          <w:tab w:val="left" w:pos="5790"/>
        </w:tabs>
        <w:spacing w:after="0" w:line="276" w:lineRule="auto"/>
        <w:ind w:firstLine="720"/>
        <w:jc w:val="both"/>
        <w:rPr>
          <w:rFonts w:ascii="Times New Roman" w:hAnsi="Times New Roman" w:eastAsia="Calibri" w:cs="Times New Roman"/>
          <w:sz w:val="8"/>
          <w:szCs w:val="26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281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541E3AD4">
            <w:pPr>
              <w:tabs>
                <w:tab w:val="left" w:pos="5790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bCs/>
                <w:iCs/>
                <w:color w:val="1D1B11"/>
                <w:sz w:val="12"/>
                <w:szCs w:val="26"/>
                <w:lang w:eastAsia="ru-RU"/>
              </w:rPr>
            </w:pPr>
          </w:p>
          <w:p w14:paraId="7718F671">
            <w:pPr>
              <w:tabs>
                <w:tab w:val="left" w:pos="5790"/>
              </w:tabs>
              <w:spacing w:after="0" w:line="360" w:lineRule="auto"/>
              <w:ind w:firstLine="709"/>
              <w:jc w:val="both"/>
              <w:rPr>
                <w:rFonts w:ascii="Times New Roman" w:hAnsi="Times New Roman" w:eastAsia="Calibri" w:cs="Times New Roman"/>
                <w:bCs/>
                <w:iCs/>
                <w:color w:val="1D1B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color w:val="1D1B11"/>
                <w:sz w:val="26"/>
                <w:szCs w:val="26"/>
                <w:lang w:eastAsia="ru-RU"/>
              </w:rPr>
              <w:t>Однако данный факт не мешает развитию автоматизации. По прогнозам аналитиков, к 2025 году на 50 тысячах складов по всему миру будет установлено более 4 миллионов роботов для выполнения различных операций</w:t>
            </w:r>
            <w:r>
              <w:rPr>
                <w:rFonts w:ascii="Times New Roman" w:hAnsi="Times New Roman" w:eastAsia="Calibri" w:cs="Times New Roman"/>
                <w:bCs/>
                <w:iCs/>
                <w:color w:val="1D1B11"/>
                <w:sz w:val="26"/>
                <w:szCs w:val="26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 w:eastAsia="Calibri" w:cs="Times New Roman"/>
                <w:bCs/>
                <w:iCs/>
                <w:color w:val="1D1B11"/>
                <w:sz w:val="26"/>
                <w:szCs w:val="26"/>
                <w:lang w:eastAsia="ru-RU"/>
              </w:rPr>
              <w:t>.</w:t>
            </w:r>
          </w:p>
          <w:p w14:paraId="6C49E97E">
            <w:pPr>
              <w:tabs>
                <w:tab w:val="left" w:pos="5790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color w:val="1D1B11"/>
                <w:sz w:val="8"/>
                <w:szCs w:val="16"/>
                <w:lang w:eastAsia="ru-RU"/>
              </w:rPr>
            </w:pPr>
          </w:p>
          <w:p w14:paraId="3BEFE340">
            <w:pPr>
              <w:tabs>
                <w:tab w:val="left" w:pos="5790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color w:val="1D1B11"/>
                <w:sz w:val="16"/>
                <w:szCs w:val="16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27940</wp:posOffset>
                      </wp:positionV>
                      <wp:extent cx="1624330" cy="0"/>
                      <wp:effectExtent l="0" t="0" r="13970" b="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4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.3pt;margin-top:2.2pt;height:0pt;width:127.9pt;z-index:251660288;mso-width-relative:page;mso-height-relative:page;" filled="f" stroked="t" coordsize="21600,21600" o:gfxdata="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dyj5tMAAAAFAQAADwAAAAAAAAABACAAAAAiAAAAZHJzL2Rvd25yZXYu&#10;eG1sUEsBAhQAFAAAAAgAh07iQEMUE4QAAgAAzQMAAA4AAAAAAAAAAQAgAAAAIg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33F235F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color w:val="1D1B1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Cs w:val="26"/>
                <w:vertAlign w:val="superscript"/>
                <w:lang w:eastAsia="ru-RU"/>
              </w:rPr>
              <w:t>1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1D1B11"/>
                <w:sz w:val="20"/>
                <w:szCs w:val="26"/>
                <w:lang w:eastAsia="ru-RU"/>
              </w:rPr>
              <w:t>Новые технологии в складских операциях // First National Consulting Group URL: https://www.fnc-group.ru/novie-technologii-v-skladskix-operaciyax.html.</w:t>
            </w:r>
          </w:p>
        </w:tc>
      </w:tr>
    </w:tbl>
    <w:p w14:paraId="674459AE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eastAsia="Calibri" w:cs="Times New Roman"/>
          <w:color w:val="1D1B11"/>
          <w:sz w:val="24"/>
          <w:szCs w:val="26"/>
          <w:lang w:eastAsia="ru-RU"/>
        </w:rPr>
      </w:pPr>
    </w:p>
    <w:p w14:paraId="5CA944C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eastAsia="Calibri" w:cs="Times New Roman"/>
          <w:color w:val="1D1B11"/>
          <w:sz w:val="24"/>
          <w:szCs w:val="26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4"/>
          <w:szCs w:val="26"/>
          <w:lang w:eastAsia="ru-RU"/>
        </w:rPr>
        <w:t>Рисунок 4 - Пример оформления подстрочных ссылок</w:t>
      </w:r>
    </w:p>
    <w:p w14:paraId="373CF385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</w:pPr>
    </w:p>
    <w:p w14:paraId="0D49F501">
      <w:pPr>
        <w:tabs>
          <w:tab w:val="left" w:pos="5790"/>
        </w:tabs>
        <w:spacing w:after="0" w:line="276" w:lineRule="auto"/>
        <w:ind w:firstLine="720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При нескольких ссылках, следующих одна за другой, на одну и ту же работу в повторных сносках делаются пометки «Там же», как показано на рисунке 5.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6811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0856D004">
            <w:pPr>
              <w:tabs>
                <w:tab w:val="left" w:pos="5790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color w:val="1D1B11"/>
                <w:sz w:val="16"/>
                <w:szCs w:val="16"/>
                <w:lang w:eastAsia="ru-RU"/>
              </w:rPr>
            </w:pPr>
          </w:p>
          <w:p w14:paraId="60A35F6C">
            <w:pPr>
              <w:tabs>
                <w:tab w:val="left" w:pos="5790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color w:val="1D1B11"/>
                <w:sz w:val="16"/>
                <w:szCs w:val="16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27940</wp:posOffset>
                      </wp:positionV>
                      <wp:extent cx="1624330" cy="0"/>
                      <wp:effectExtent l="0" t="0" r="13970" b="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4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.3pt;margin-top:2.2pt;height:0pt;width:127.9pt;z-index:251661312;mso-width-relative:page;mso-height-relative:page;" filled="f" stroked="t" coordsize="21600,21600" o:gfxdata="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d3KPm0wAAAAUBAAAPAAAAAAAAAAEAIAAAACIAAABkcnMvZG93bnJl&#10;di54bWxQSwECFAAUAAAACACHTuJA3wK6JgICAADNAwAADgAAAAAAAAABACAAAAAi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C8C79CD">
            <w:pPr>
              <w:tabs>
                <w:tab w:val="left" w:pos="5790"/>
              </w:tabs>
              <w:spacing w:after="0" w:line="240" w:lineRule="auto"/>
              <w:ind w:firstLine="720"/>
              <w:jc w:val="both"/>
              <w:rPr>
                <w:rFonts w:ascii="Times New Roman" w:hAnsi="Times New Roman" w:eastAsia="Calibri" w:cs="Times New Roman"/>
                <w:color w:val="1D1B11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Cs w:val="26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 w:eastAsia="Calibri" w:cs="Times New Roman"/>
                <w:bCs/>
                <w:color w:val="1D1B11"/>
                <w:sz w:val="20"/>
                <w:szCs w:val="26"/>
                <w:lang w:eastAsia="ru-RU"/>
              </w:rPr>
              <w:t>Алексеева, Е.В. Архивоведение: Учебник для нач. проф. образования: Учеб. пособие для сред. проф. образования / Е.В. Алексеева, Л.П. Афанасьева, Е.М. Бурова; Под ред. В. П. Козлова. 3-е изд., доп. – М.: Издательский центр «Академия», 2015. – 272 с.</w:t>
            </w:r>
          </w:p>
          <w:p w14:paraId="7A5F7C25">
            <w:pPr>
              <w:tabs>
                <w:tab w:val="left" w:pos="5790"/>
              </w:tabs>
              <w:spacing w:after="0" w:line="240" w:lineRule="auto"/>
              <w:ind w:firstLine="720"/>
              <w:jc w:val="both"/>
              <w:rPr>
                <w:rFonts w:ascii="Times New Roman" w:hAnsi="Times New Roman" w:eastAsia="Calibri" w:cs="Times New Roman"/>
                <w:color w:val="1D1B11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 w:val="20"/>
                <w:szCs w:val="26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Calibri" w:cs="Times New Roman"/>
                <w:color w:val="1D1B11"/>
                <w:sz w:val="20"/>
                <w:szCs w:val="26"/>
                <w:lang w:eastAsia="ru-RU"/>
              </w:rPr>
              <w:t>Там же.</w:t>
            </w:r>
          </w:p>
          <w:p w14:paraId="7F639324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1D1B11"/>
                <w:sz w:val="18"/>
                <w:szCs w:val="26"/>
                <w:lang w:eastAsia="ru-RU"/>
              </w:rPr>
            </w:pPr>
          </w:p>
        </w:tc>
      </w:tr>
    </w:tbl>
    <w:p w14:paraId="193777F5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eastAsia="Calibri" w:cs="Times New Roman"/>
          <w:color w:val="1D1B11"/>
          <w:sz w:val="24"/>
          <w:szCs w:val="26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4"/>
          <w:szCs w:val="26"/>
          <w:lang w:eastAsia="ru-RU"/>
        </w:rPr>
        <w:t>Рисунок 5 - Пример оформления нескольких сносок, ссылающихся на одну работу</w:t>
      </w:r>
    </w:p>
    <w:p w14:paraId="16FEE133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</w:pPr>
    </w:p>
    <w:p w14:paraId="5E16AD30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При использовании </w:t>
      </w:r>
      <w:r>
        <w:rPr>
          <w:rFonts w:ascii="Times New Roman" w:hAnsi="Times New Roman" w:eastAsia="Calibri" w:cs="Times New Roman"/>
          <w:b/>
          <w:iCs/>
          <w:color w:val="1D1B11"/>
          <w:sz w:val="28"/>
          <w:szCs w:val="28"/>
          <w:lang w:eastAsia="ru-RU"/>
        </w:rPr>
        <w:t>затекстовых ссылок</w:t>
      </w:r>
      <w:r>
        <w:rPr>
          <w:rFonts w:ascii="Times New Roman" w:hAnsi="Times New Roman" w:eastAsia="Calibri" w:cs="Times New Roman"/>
          <w:i/>
          <w:iCs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достигается значительная экономия в объеме текста </w:t>
      </w: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>дипломного проекта (работы)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, так как устраняется необходимость подстрочных ссылок на библиографические источники при использовании цитат из этих источников или сведений из них.</w:t>
      </w:r>
    </w:p>
    <w:p w14:paraId="2E68F089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Под затекстовыми ссылками понимается указание источников цитат с отсылкой к пронумерованному списку использованных источников, помещаемому в конце работы. </w:t>
      </w:r>
      <w:r>
        <w:rPr>
          <w:rFonts w:ascii="Times New Roman" w:hAnsi="Times New Roman" w:eastAsia="Calibri" w:cs="Times New Roman"/>
          <w:iCs/>
          <w:color w:val="1D1B11"/>
          <w:sz w:val="28"/>
          <w:szCs w:val="28"/>
          <w:lang w:eastAsia="ru-RU"/>
        </w:rPr>
        <w:t>Ссылка на источник в целом</w:t>
      </w:r>
      <w:r>
        <w:rPr>
          <w:rFonts w:ascii="Times New Roman" w:hAnsi="Times New Roman" w:eastAsia="Calibri" w:cs="Times New Roman"/>
          <w:i/>
          <w:iCs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оформляется в виде номера библиографической записи, который ставится в конце предложения в квадратных скобках, как показано на рисунке 6.</w:t>
      </w:r>
    </w:p>
    <w:p w14:paraId="004E0A19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9BD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356" w:type="dxa"/>
          </w:tcPr>
          <w:p w14:paraId="1126F7DE">
            <w:pPr>
              <w:tabs>
                <w:tab w:val="left" w:pos="5790"/>
              </w:tabs>
              <w:spacing w:after="0" w:line="360" w:lineRule="auto"/>
              <w:ind w:firstLine="709"/>
              <w:jc w:val="both"/>
              <w:rPr>
                <w:rFonts w:ascii="Times New Roman" w:hAnsi="Times New Roman" w:eastAsia="Calibri" w:cs="Times New Roman"/>
                <w:color w:val="1D1B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Однако данный факт не мешает развитию автоматизации. По прогнозам аналитиков, к 2025 году на 50 тысячах складов по всему миру будет установлено более 4 миллионов роботов для выполнения различных операций [17].</w:t>
            </w:r>
          </w:p>
        </w:tc>
      </w:tr>
    </w:tbl>
    <w:p w14:paraId="1EE2B97A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1D1B11"/>
          <w:sz w:val="4"/>
          <w:szCs w:val="16"/>
          <w:lang w:eastAsia="ru-RU"/>
        </w:rPr>
      </w:pPr>
    </w:p>
    <w:p w14:paraId="5F7FEB7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eastAsia="Calibri" w:cs="Times New Roman"/>
          <w:color w:val="1D1B11"/>
          <w:sz w:val="24"/>
          <w:szCs w:val="26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4"/>
          <w:szCs w:val="26"/>
          <w:lang w:eastAsia="ru-RU"/>
        </w:rPr>
        <w:t>Рисунок 6 - Пример оформления затекстовых ссылок</w:t>
      </w:r>
    </w:p>
    <w:p w14:paraId="50E093A2">
      <w:pPr>
        <w:spacing w:after="0" w:line="276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2572C67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1D1B11"/>
          <w:sz w:val="28"/>
          <w:szCs w:val="28"/>
          <w:lang w:eastAsia="ru-RU"/>
        </w:rPr>
        <w:t>Нумерация страниц.</w:t>
      </w: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Первой страницей считается титульный лист, второй страницей считается содержание (номер страницы не ставится, но в общую нумерацию курсовой работы включается). Нумерация страницы проставляется, начиная с третьей страницы - ВВЕДЕНИЕ. </w:t>
      </w:r>
    </w:p>
    <w:p w14:paraId="3964C874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Требования к оформлению нумерации страниц:</w:t>
      </w:r>
    </w:p>
    <w:p w14:paraId="311059CF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>- номер страницы проставляется арабскими цифрами без скобок, тире, литерных добавок;</w:t>
      </w:r>
    </w:p>
    <w:p w14:paraId="3D55789D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>- располагается по центру внизу страницы;</w:t>
      </w:r>
    </w:p>
    <w:p w14:paraId="0EB0424D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val="en-US"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тип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шрифта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– Times New Roman;</w:t>
      </w:r>
    </w:p>
    <w:p w14:paraId="423965E5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кегль (размер шрифта)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– 10-12 пт;</w:t>
      </w:r>
    </w:p>
    <w:p w14:paraId="6C7CEF6D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>- нумерация страниц по всей работе должна быть сквозной, включая приложения.</w:t>
      </w:r>
    </w:p>
    <w:p w14:paraId="664560D7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>Если в курсовой работе содержатся рисунки и таблицы, которые располагаются на отдельных страницах, их необходимо включать в общую нумерацию.</w:t>
      </w:r>
    </w:p>
    <w:p w14:paraId="40EA1F2F">
      <w:pP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Правила оформления приложений.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тексте курсовой работы на все приложения должны быть даны ссылки. Приложения располагают в порядке ссы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лок на них в тексте документа.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Приложения следует помещать после списка использованных источников в порядке их упоминания в тексте. 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Ссылки на приложения в тексте оф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ормляют как показано на рисунке 7.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0EA4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664FE622">
            <w:pPr>
              <w:spacing w:after="0" w:line="276" w:lineRule="auto"/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</w:p>
          <w:p w14:paraId="19F41FE3">
            <w:pPr>
              <w:spacing w:after="0" w:line="360" w:lineRule="auto"/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6"/>
                <w:lang w:eastAsia="ru-RU"/>
              </w:rPr>
              <w:t>Размер естественной убыли для магазина между инвентаризациями определяется бухгалтерией предприятия. Списание естественной убыли до проведения инвентаризации в магазине не разрешается. Акт списания товарных потерь, типовая форма представлена в Приложении 6.</w:t>
            </w:r>
          </w:p>
          <w:p w14:paraId="7D4BD19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sz w:val="12"/>
                <w:szCs w:val="28"/>
                <w:lang w:eastAsia="ru-RU"/>
              </w:rPr>
            </w:pPr>
          </w:p>
        </w:tc>
      </w:tr>
    </w:tbl>
    <w:p w14:paraId="1004513F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eastAsia="Calibri" w:cs="Times New Roman"/>
          <w:color w:val="1D1B11"/>
          <w:sz w:val="24"/>
          <w:szCs w:val="26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4"/>
          <w:szCs w:val="26"/>
          <w:lang w:eastAsia="ru-RU"/>
        </w:rPr>
        <w:t>Рисунок 7 - Пример оформления ссылки на приложение</w:t>
      </w:r>
    </w:p>
    <w:p w14:paraId="7B68547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6"/>
          <w:szCs w:val="26"/>
          <w:lang w:eastAsia="ru-RU"/>
        </w:rPr>
      </w:pPr>
    </w:p>
    <w:p w14:paraId="217A2DF4">
      <w:pP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Каждое приложение следует начинать с новой страницы с указанием в центре верхней части страницы слова «ПРИЛОЖЕНИЕ», его номера.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Приложения включены в общую сквозную нумерацию работы. </w:t>
      </w:r>
    </w:p>
    <w:p w14:paraId="21668750">
      <w:pPr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Приложение должно иметь заголовок, который записывают строчными буквами, начиная с прописной, полужирным шрифтом отдельной строкой по центру без точки в конце, как показано на рисунке 8.</w:t>
      </w:r>
    </w:p>
    <w:p w14:paraId="2E1EF11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 w14:paraId="549C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</w:tcPr>
          <w:p w14:paraId="5000E1D1"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16"/>
                <w:szCs w:val="26"/>
                <w:lang w:eastAsia="ru-RU"/>
              </w:rPr>
            </w:pPr>
          </w:p>
          <w:p w14:paraId="36A118B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6"/>
                <w:lang w:eastAsia="ru-RU"/>
              </w:rPr>
              <w:t>ПРИЛОЖЕНИЕ 1</w:t>
            </w:r>
          </w:p>
          <w:p w14:paraId="1BC7274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6"/>
                <w:lang w:eastAsia="ru-RU"/>
              </w:rPr>
              <w:t xml:space="preserve">Акт о порче, бое, ломе товара </w:t>
            </w:r>
          </w:p>
          <w:p w14:paraId="2207523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6"/>
                <w:lang w:eastAsia="ru-RU"/>
              </w:rPr>
            </w:pPr>
          </w:p>
        </w:tc>
      </w:tr>
    </w:tbl>
    <w:p w14:paraId="0B254636">
      <w:pPr>
        <w:spacing w:after="0" w:line="276" w:lineRule="auto"/>
        <w:jc w:val="center"/>
        <w:rPr>
          <w:rFonts w:ascii="Times New Roman" w:hAnsi="Times New Roman" w:eastAsia="Times New Roman" w:cs="Times New Roman"/>
          <w:bCs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6"/>
          <w:lang w:eastAsia="ru-RU"/>
        </w:rPr>
        <w:t>Рисунок 8 - Пример оформления приложения</w:t>
      </w:r>
    </w:p>
    <w:p w14:paraId="6B1E8C0B">
      <w:pPr>
        <w:spacing w:after="0" w:line="276" w:lineRule="auto"/>
        <w:jc w:val="center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</w:p>
    <w:p w14:paraId="13C4A18D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color w:val="1D1B11"/>
          <w:sz w:val="28"/>
          <w:szCs w:val="28"/>
          <w:lang w:eastAsia="ru-RU"/>
        </w:rPr>
        <w:t>Наборы знаков и символов.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 В соответствии с правилами русского языка должны ставиться дефисы (-), тире (―) и соединительные тире (–). Дефис никогда не отделяется пробелами: все-таки, финансово-экономический, компакт-диск. Тире, напротив, должно отделяться пробелами с обеих сторон: «Конъюнктура ― это совокупность условий, условий …». Неразрывный пробел перед тире тем более уместен, что в середине предложения тире не должно переходить на следующую строку и начинать ее. </w:t>
      </w:r>
    </w:p>
    <w:p w14:paraId="57E85BA1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Соединительное тире или знак «минус», ставится обычно между цифрами для обозначения периода «от… до»: 2000–2008 гг., 8–10 км/ч., пять–шесть минут, и тоже не отделяется пробелами.</w:t>
      </w:r>
    </w:p>
    <w:p w14:paraId="343728CC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Точка, запятая, двоеточие, точка с запятой, восклицательные и вопросительные знаки, знаки процента, градуса, минуты, секунды не отделяются пробелами от предшествующего слова или цифры.</w:t>
      </w:r>
    </w:p>
    <w:p w14:paraId="7240ACC3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Простые и десятичные дроби не отделяются от целой части: 3,4; 2 </w:t>
      </w:r>
      <w:r>
        <w:rPr>
          <w:rFonts w:ascii="Times New Roman" w:hAnsi="Times New Roman" w:eastAsia="Calibri" w:cs="Times New Roman"/>
          <w:color w:val="1D1B11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/</w:t>
      </w:r>
      <w:r>
        <w:rPr>
          <w:rFonts w:ascii="Times New Roman" w:hAnsi="Times New Roman" w:eastAsia="Calibri" w:cs="Times New Roman"/>
          <w:color w:val="1D1B11"/>
          <w:sz w:val="28"/>
          <w:szCs w:val="28"/>
          <w:vertAlign w:val="subscript"/>
          <w:lang w:eastAsia="ru-RU"/>
        </w:rPr>
        <w:t>2, как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 и обозначения степени: м</w:t>
      </w:r>
      <w:r>
        <w:rPr>
          <w:rFonts w:ascii="Times New Roman" w:hAnsi="Times New Roman" w:eastAsia="Calibri" w:cs="Times New Roman"/>
          <w:color w:val="1D1B11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. Число от размерности, напротив, отделяется неразрывным пробелом: 3 км, 2012 г., Х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Х–ХХ вв. Всегда отделяются пробелом инициалы от фамилии и инициалы друг от друга, а также делаются пробелы в сокращениях типа «и т.д.».</w:t>
      </w:r>
    </w:p>
    <w:p w14:paraId="75142F0F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Кавычки выбираются в виде «елочек». Кавычки и скобки набираются вплотную к слову, без пробелов. Если скобка или кавычка завершают предложение, точка ставится после них, если точка необходима внутри скобки, то снаружи она уже не ставится.</w:t>
      </w:r>
    </w:p>
    <w:p w14:paraId="79B3DB42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Заголовки структурных частей (глав, параграфов) </w:t>
      </w: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 xml:space="preserve">курсовой работы 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должны иметь четкие формулировки, отражающие суть их содержания.</w:t>
      </w:r>
    </w:p>
    <w:p w14:paraId="62B7E0E1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Оформление иллюстраций и таблиц.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Все иллюстрации (фотографии, схемы, графики и т.д.) именуются рисунками. Рисунки, чертежи, схемы, графики, фотографии, как в тексте работы, так и приложении должны быть выполнены на стандартных листах белой бумаги. </w:t>
      </w:r>
    </w:p>
    <w:p w14:paraId="3AF0F92F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Рисунки номеруют (если их в работе более одного) сквозной нумерацией в пределах всей работы (до приложений к ней) арабскими цифрами.</w:t>
      </w:r>
    </w:p>
    <w:p w14:paraId="4F254AB7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Единственная иллюстрация в р</w:t>
      </w: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 xml:space="preserve">аботе не нумеруется. </w:t>
      </w:r>
    </w:p>
    <w:p w14:paraId="215ECB1C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 xml:space="preserve">Каждый рисунок должен сопровождаться подписью. Подписки к иллюстрациям делают с лицевой стороны в центре под рисунком без точки в конце и составляют в следующем порядке: </w:t>
      </w:r>
    </w:p>
    <w:p w14:paraId="022E5BD9">
      <w:pPr>
        <w:pStyle w:val="12"/>
        <w:numPr>
          <w:ilvl w:val="0"/>
          <w:numId w:val="23"/>
        </w:numPr>
        <w:tabs>
          <w:tab w:val="left" w:pos="5790"/>
        </w:tabs>
        <w:spacing w:after="0"/>
        <w:jc w:val="both"/>
        <w:rPr>
          <w:rFonts w:ascii="Times New Roman" w:hAnsi="Times New Roman" w:eastAsia="Calibri"/>
          <w:bCs/>
          <w:color w:val="1D1B11"/>
          <w:sz w:val="28"/>
          <w:szCs w:val="28"/>
        </w:rPr>
      </w:pPr>
      <w:r>
        <w:rPr>
          <w:rFonts w:ascii="Times New Roman" w:hAnsi="Times New Roman" w:eastAsia="Calibri"/>
          <w:bCs/>
          <w:color w:val="1D1B11"/>
          <w:sz w:val="28"/>
          <w:szCs w:val="28"/>
        </w:rPr>
        <w:t xml:space="preserve">условное названия иллюстрации – «Рисунок»; </w:t>
      </w:r>
    </w:p>
    <w:p w14:paraId="532E814D">
      <w:pPr>
        <w:pStyle w:val="12"/>
        <w:numPr>
          <w:ilvl w:val="0"/>
          <w:numId w:val="23"/>
        </w:numPr>
        <w:tabs>
          <w:tab w:val="left" w:pos="5790"/>
        </w:tabs>
        <w:spacing w:after="0"/>
        <w:jc w:val="both"/>
        <w:rPr>
          <w:rFonts w:ascii="Times New Roman" w:hAnsi="Times New Roman" w:eastAsia="Calibri"/>
          <w:bCs/>
          <w:color w:val="1D1B11"/>
          <w:sz w:val="28"/>
          <w:szCs w:val="28"/>
        </w:rPr>
      </w:pPr>
      <w:r>
        <w:rPr>
          <w:rFonts w:ascii="Times New Roman" w:hAnsi="Times New Roman" w:eastAsia="Calibri"/>
          <w:bCs/>
          <w:color w:val="1D1B11"/>
          <w:sz w:val="28"/>
          <w:szCs w:val="28"/>
        </w:rPr>
        <w:t>ее порядковый номер арабскими цифрами;</w:t>
      </w:r>
    </w:p>
    <w:p w14:paraId="3FA2A240">
      <w:pPr>
        <w:pStyle w:val="12"/>
        <w:numPr>
          <w:ilvl w:val="0"/>
          <w:numId w:val="23"/>
        </w:numPr>
        <w:tabs>
          <w:tab w:val="left" w:pos="5790"/>
        </w:tabs>
        <w:spacing w:after="0"/>
        <w:jc w:val="both"/>
        <w:rPr>
          <w:rFonts w:ascii="Times New Roman" w:hAnsi="Times New Roman" w:eastAsia="Calibri"/>
          <w:bCs/>
          <w:color w:val="1D1B11"/>
          <w:sz w:val="28"/>
          <w:szCs w:val="28"/>
        </w:rPr>
      </w:pPr>
      <w:r>
        <w:rPr>
          <w:rFonts w:ascii="Times New Roman" w:hAnsi="Times New Roman" w:eastAsia="Calibri"/>
          <w:bCs/>
          <w:color w:val="1D1B11"/>
          <w:sz w:val="28"/>
          <w:szCs w:val="28"/>
        </w:rPr>
        <w:t>через тире – название иллюстрации.</w:t>
      </w:r>
    </w:p>
    <w:p w14:paraId="39B26444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>Название иллюстрации всегда начинают с прописной буквы. В конце названия точки не ставят. Перенос слов в наименовании графического материала не допускается. Размещают название в центре под рисунком, как показано на рисунке 9. Если наименование рисунка состоит из нескольких строк, то его следует записывать через один межстрочный интервал.</w:t>
      </w:r>
    </w:p>
    <w:p w14:paraId="36BF59BB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При оформлении названия иллюстрации допускается использование размера шрифта на два – три пункта меньше, чем у основного текста (11-12 пт.).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051C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</w:trPr>
        <w:tc>
          <w:tcPr>
            <w:tcW w:w="9854" w:type="dxa"/>
            <w:shd w:val="clear" w:color="auto" w:fill="auto"/>
          </w:tcPr>
          <w:p w14:paraId="7A87E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8"/>
                <w:szCs w:val="28"/>
                <w:lang w:eastAsia="ru-RU"/>
              </w:rPr>
            </w:pPr>
          </w:p>
          <w:p w14:paraId="1CFE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8"/>
                <w:szCs w:val="28"/>
                <w:lang w:eastAsia="ru-RU"/>
              </w:rPr>
            </w:pPr>
            <w:r>
              <w:rPr>
                <w:color w:val="FF0000"/>
                <w:lang w:eastAsia="ru-RU"/>
              </w:rPr>
              <w:drawing>
                <wp:inline distT="0" distB="0" distL="0" distR="0">
                  <wp:extent cx="6245860" cy="2277110"/>
                  <wp:effectExtent l="0" t="0" r="254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5860" cy="227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4C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8"/>
                <w:szCs w:val="28"/>
                <w:lang w:eastAsia="ru-RU"/>
              </w:rPr>
            </w:pPr>
          </w:p>
          <w:p w14:paraId="59E2C8D3">
            <w:pPr>
              <w:widowControl w:val="0"/>
              <w:tabs>
                <w:tab w:val="left" w:pos="1139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color w:val="1D1B11"/>
                <w:sz w:val="26"/>
                <w:szCs w:val="26"/>
                <w:lang w:eastAsia="ru-RU"/>
              </w:rPr>
            </w:pPr>
          </w:p>
          <w:p w14:paraId="381C350E">
            <w:pPr>
              <w:widowControl w:val="0"/>
              <w:tabs>
                <w:tab w:val="left" w:pos="1139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color w:val="1D1B11"/>
                <w:sz w:val="16"/>
                <w:szCs w:val="26"/>
                <w:lang w:eastAsia="ru-RU"/>
              </w:rPr>
            </w:pPr>
          </w:p>
        </w:tc>
      </w:tr>
    </w:tbl>
    <w:p w14:paraId="069C2A67">
      <w:pPr>
        <w:spacing w:after="0" w:line="240" w:lineRule="auto"/>
        <w:rPr>
          <w:rFonts w:ascii="Times New Roman CYR" w:hAnsi="Times New Roman CYR" w:eastAsia="Times New Roman" w:cs="Times New Roman CYR"/>
          <w:sz w:val="2"/>
          <w:szCs w:val="26"/>
          <w:lang w:eastAsia="ru-RU"/>
        </w:rPr>
      </w:pPr>
    </w:p>
    <w:p w14:paraId="4A9033BA">
      <w:pPr>
        <w:spacing w:after="0" w:line="240" w:lineRule="auto"/>
        <w:jc w:val="center"/>
        <w:rPr>
          <w:rFonts w:ascii="Times New Roman CYR" w:hAnsi="Times New Roman CYR" w:eastAsia="Times New Roman" w:cs="Times New Roman CYR"/>
          <w:sz w:val="24"/>
          <w:szCs w:val="26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6"/>
          <w:lang w:eastAsia="ru-RU"/>
        </w:rPr>
        <w:t>Рисунок 9 - Устойчивость ассортимента секции «Одежда и Обувь»</w:t>
      </w:r>
    </w:p>
    <w:p w14:paraId="73FCB6DD">
      <w:pPr>
        <w:tabs>
          <w:tab w:val="left" w:pos="5790"/>
        </w:tabs>
        <w:spacing w:after="0" w:line="276" w:lineRule="auto"/>
        <w:contextualSpacing/>
        <w:jc w:val="both"/>
        <w:rPr>
          <w:rFonts w:ascii="Times New Roman" w:hAnsi="Times New Roman" w:eastAsia="Calibri" w:cs="Times New Roman"/>
          <w:bCs/>
          <w:color w:val="1D1B11"/>
          <w:sz w:val="20"/>
          <w:szCs w:val="26"/>
          <w:lang w:eastAsia="ru-RU"/>
        </w:rPr>
      </w:pPr>
    </w:p>
    <w:p w14:paraId="424962FC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>Рисунки должны размещаться сразу после ссылки на них в тексте работы. Расположение рисунков должно позволять рассматривать их без поворота работы, а если это невозможно сделать, то с поворотом по часовой стрелке.</w:t>
      </w:r>
    </w:p>
    <w:p w14:paraId="37FB8F2C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1D1B11"/>
          <w:sz w:val="28"/>
          <w:szCs w:val="28"/>
          <w:lang w:eastAsia="ru-RU"/>
        </w:rPr>
        <w:t>Графическое оформление работы может быть представлено в виде графиков, диаграмм, схем и т.д. Графики – наиболее простой способ передачи содержания определенного практического материала, показ характера изменения процесса, явления и т.д. (рисунок 10).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3771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570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15DF8A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40"/>
              <w:jc w:val="both"/>
              <w:rPr>
                <w:rFonts w:ascii="Times New Roman CYR" w:hAnsi="Times New Roman CYR" w:eastAsia="Times New Roman" w:cs="Times New Roman CYR"/>
                <w:sz w:val="14"/>
                <w:szCs w:val="26"/>
                <w:lang w:eastAsia="ru-RU"/>
              </w:rPr>
            </w:pPr>
          </w:p>
          <w:p w14:paraId="2D49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42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Основные виды средств распространения рекламы, предпочитаемые покупателями, показаны на рисунке 5.</w:t>
            </w:r>
          </w:p>
        </w:tc>
      </w:tr>
      <w:tr w14:paraId="1DD4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70" w:type="dxa"/>
            <w:tcBorders>
              <w:top w:val="nil"/>
            </w:tcBorders>
            <w:shd w:val="clear" w:color="auto" w:fill="auto"/>
          </w:tcPr>
          <w:p w14:paraId="7D21FF4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 CYR" w:hAnsi="Times New Roman CYR" w:eastAsia="Times New Roman" w:cs="Times New Roman CYR"/>
                <w:b/>
                <w:sz w:val="28"/>
                <w:szCs w:val="26"/>
                <w:lang w:eastAsia="ru-RU"/>
              </w:rPr>
            </w:pP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eastAsia="ru-RU"/>
              </w:rPr>
              <w:drawing>
                <wp:inline distT="0" distB="0" distL="0" distR="0">
                  <wp:extent cx="5276850" cy="1996440"/>
                  <wp:effectExtent l="19050" t="0" r="18950" b="3276"/>
                  <wp:docPr id="3" name="Диаграмма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3AB99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 CYR" w:hAnsi="Times New Roman CYR" w:eastAsia="Times New Roman" w:cs="Times New Roman CYR"/>
                <w:sz w:val="28"/>
                <w:szCs w:val="2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Рисунок 5 -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Оценка потребителями средств распространения рекламы</w:t>
            </w:r>
          </w:p>
        </w:tc>
      </w:tr>
    </w:tbl>
    <w:p w14:paraId="3A344287">
      <w:pPr>
        <w:tabs>
          <w:tab w:val="left" w:pos="5790"/>
        </w:tabs>
        <w:spacing w:after="0" w:line="276" w:lineRule="auto"/>
        <w:contextualSpacing/>
        <w:jc w:val="center"/>
        <w:rPr>
          <w:rFonts w:ascii="Calibri" w:hAnsi="Calibri" w:eastAsia="Times New Roman" w:cs="Times New Roman"/>
          <w:sz w:val="12"/>
          <w:szCs w:val="26"/>
          <w:lang w:eastAsia="ru-RU"/>
        </w:rPr>
      </w:pPr>
    </w:p>
    <w:p w14:paraId="43BF33B7">
      <w:pPr>
        <w:spacing w:after="0" w:line="276" w:lineRule="auto"/>
        <w:jc w:val="center"/>
        <w:rPr>
          <w:rFonts w:ascii="Times New Roman CYR" w:hAnsi="Times New Roman CYR" w:eastAsia="Times New Roman" w:cs="Times New Roman CYR"/>
          <w:sz w:val="24"/>
          <w:szCs w:val="26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6"/>
          <w:lang w:eastAsia="ru-RU"/>
        </w:rPr>
        <w:t>Рисунок 10 – Пример оформления графика</w:t>
      </w:r>
    </w:p>
    <w:p w14:paraId="32257AD9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При использовании таблиц и схем их границы не должны выходить за границы основного текста. Значение параметра «высота и ширина ячейки» не должны быть отрицательными. Используется шрифт основного текста, размер шрифта на два – три пункта меньше, чем у основного текста (10-12 пт.).</w:t>
      </w:r>
    </w:p>
    <w:p w14:paraId="564A868F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>Оформление таблиц</w:t>
      </w:r>
    </w:p>
    <w:p w14:paraId="0E9B261B">
      <w:pPr>
        <w:tabs>
          <w:tab w:val="left" w:pos="5790"/>
        </w:tabs>
        <w:spacing w:after="0" w:line="276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Таблицы применяют для лучшей наглядности и удобства сравнения показаний.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Таблицы нумеруют (если их работе более одной) сквозной нумерацией в пределах всей курсовой работы (до приложений к ней) арабскими цифрами. Единственная таблица в работе не нумеруется.</w:t>
      </w:r>
    </w:p>
    <w:p w14:paraId="2E5D6312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Общие требования к оформлению таблицы:</w:t>
      </w:r>
    </w:p>
    <w:p w14:paraId="44326C10">
      <w:pPr>
        <w:numPr>
          <w:ilvl w:val="0"/>
          <w:numId w:val="2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междустрочный интервал строк и граф таблицы - одинарный;</w:t>
      </w:r>
    </w:p>
    <w:p w14:paraId="4F98A4C0">
      <w:pPr>
        <w:numPr>
          <w:ilvl w:val="0"/>
          <w:numId w:val="2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название таблицы, при его наличии, должно отражать ее содержание, быть точным, кратким;</w:t>
      </w:r>
    </w:p>
    <w:p w14:paraId="7D25CC7C">
      <w:pPr>
        <w:numPr>
          <w:ilvl w:val="0"/>
          <w:numId w:val="2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каждая таблица должна иметь номер и название (без сокращений).</w:t>
      </w:r>
    </w:p>
    <w:p w14:paraId="42EAAEF9"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конце.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сли название таблицы занимает две и более строки, то при печатании заголовка следует использовать одинарный межстрочный интервал, как показано на рисунке 11;</w:t>
      </w:r>
    </w:p>
    <w:p w14:paraId="78FD500B">
      <w:pPr>
        <w:numPr>
          <w:ilvl w:val="0"/>
          <w:numId w:val="25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не допускается разрыв наименование таблицы с ее текстом, то есть помещать наименование внизу одной страницы, а следующую за ним таблицу с текстом на другой;</w:t>
      </w:r>
    </w:p>
    <w:p w14:paraId="2603D14D">
      <w:pPr>
        <w:numPr>
          <w:ilvl w:val="0"/>
          <w:numId w:val="25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допускается использование размера шрифта на два – три пункта меньше, чем у основного текста (11-12 пт.);</w:t>
      </w:r>
    </w:p>
    <w:p w14:paraId="5982C3B1">
      <w:pPr>
        <w:numPr>
          <w:ilvl w:val="0"/>
          <w:numId w:val="25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таблицы слева, справа и снизу должны быть ограничены линиями, то есть иметь границы;</w:t>
      </w:r>
    </w:p>
    <w:p w14:paraId="629BCEF1">
      <w:pPr>
        <w:numPr>
          <w:ilvl w:val="0"/>
          <w:numId w:val="25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заголовки граф записываются параллельно строкам таблицы, без точки в конце. При необходимости допускается перпендикулярное расположение заголовков граф;</w:t>
      </w:r>
    </w:p>
    <w:p w14:paraId="5D70D842">
      <w:pPr>
        <w:numPr>
          <w:ilvl w:val="0"/>
          <w:numId w:val="25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дробные числа в таблицах приводят в виде десятичных дробей. При этом числовые значения в пределах одной графы должны иметь одинаковое количество десятичных знаков (также в том случае, когда после целого числа следуют нули, например, 30,0 или 30.0). Показатели могут даваться через тире (10-20; 50-60 и т.д.), с математическими знаками (›5; ‹10 и т.д.).</w:t>
      </w:r>
    </w:p>
    <w:p w14:paraId="3B8059A7"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таблицу» и указывают номер таблицы, как показано на рисунке 11.</w:t>
      </w:r>
    </w:p>
    <w:tbl>
      <w:tblPr>
        <w:tblStyle w:val="11"/>
        <w:tblW w:w="0" w:type="auto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 w14:paraId="4D3A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820" w:hRule="atLeast"/>
        </w:trPr>
        <w:tc>
          <w:tcPr>
            <w:tcW w:w="9525" w:type="dxa"/>
          </w:tcPr>
          <w:p w14:paraId="4099F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6"/>
                <w:lang w:eastAsia="ru-RU"/>
              </w:rPr>
              <w:t>Пример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6"/>
                <w:lang w:val="en-US" w:eastAsia="ru-RU"/>
              </w:rPr>
              <w:t xml:space="preserve"> 1 </w:t>
            </w:r>
          </w:p>
          <w:p w14:paraId="439F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6"/>
                <w:lang w:val="en-US" w:eastAsia="ru-RU"/>
              </w:rPr>
              <w:t>Ассортиментный перечень по отделу «Кондитерские товары» розничного торгового предприятия АО «ТД «Перекресток» представлен в таблице 1.</w:t>
            </w:r>
          </w:p>
          <w:p w14:paraId="5C09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  <w:p w14:paraId="0641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hd w:val="clear" w:color="auto" w:fill="FFFFFF"/>
              </w:rPr>
              <w:t>Таблица 1 – Ассортиментный перечень отдела «Кондитерские изделия»</w:t>
            </w:r>
          </w:p>
          <w:tbl>
            <w:tblPr>
              <w:tblStyle w:val="3"/>
              <w:tblW w:w="984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7"/>
              <w:gridCol w:w="3799"/>
              <w:gridCol w:w="1765"/>
              <w:gridCol w:w="1850"/>
            </w:tblGrid>
            <w:tr w14:paraId="1DAE52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2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5E8BAAB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Товарные группы</w:t>
                  </w: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387C949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Товарные виды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7E35B01D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Кол-во разновидностей, план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6F4E1A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Кол-во разновидностей, факт</w:t>
                  </w:r>
                </w:p>
              </w:tc>
            </w:tr>
            <w:tr w14:paraId="2A97C2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2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54F5DA1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</w:t>
                  </w: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05C9030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580F2A6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3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2DDD104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4</w:t>
                  </w:r>
                </w:p>
              </w:tc>
            </w:tr>
            <w:tr w14:paraId="48B257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5" w:hRule="atLeast"/>
                <w:jc w:val="center"/>
              </w:trPr>
              <w:tc>
                <w:tcPr>
                  <w:tcW w:w="1233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E2E7125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Шоколад</w:t>
                  </w: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05BE3D67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Шоколадная и ореховая паста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1FEAC99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17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556C993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14</w:t>
                  </w:r>
                </w:p>
              </w:tc>
            </w:tr>
            <w:tr w14:paraId="013728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5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ACD8741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7D2E0EB1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Шоколадные батончики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DC7BFCB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105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7E942370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89</w:t>
                  </w:r>
                </w:p>
              </w:tc>
            </w:tr>
            <w:tr w14:paraId="49E448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5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555B63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6B0F9304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Шоколадные плитки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038EAABC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360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0609D238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355</w:t>
                  </w:r>
                </w:p>
              </w:tc>
            </w:tr>
            <w:tr w14:paraId="0E79A8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" w:hRule="atLeast"/>
                <w:jc w:val="center"/>
              </w:trPr>
              <w:tc>
                <w:tcPr>
                  <w:tcW w:w="1233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062E4D5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Конфеты</w:t>
                  </w: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3943616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Весовые конфеты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4DA7DAFB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151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7F68AF4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145</w:t>
                  </w:r>
                </w:p>
              </w:tc>
            </w:tr>
            <w:tr w14:paraId="545A62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D6770F9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649E74A1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Ирис, конфеты в пакетах помадные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139FCFE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20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05F9C53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16</w:t>
                  </w:r>
                </w:p>
              </w:tc>
            </w:tr>
            <w:tr w14:paraId="639EE5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FDF135E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7179AB7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Карамельные конфеты в пакете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67F14CC0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78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71ADE0C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75</w:t>
                  </w:r>
                </w:p>
              </w:tc>
            </w:tr>
            <w:tr w14:paraId="7A4062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2B785AD3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669AC18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Конфеты в коробках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75E8142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166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AD13DDB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160</w:t>
                  </w:r>
                </w:p>
              </w:tc>
            </w:tr>
            <w:tr w14:paraId="591BA2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9FDE1F5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62E11700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Орехи в глазури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8F3E235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4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694B7C1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4</w:t>
                  </w:r>
                </w:p>
              </w:tc>
            </w:tr>
            <w:tr w14:paraId="34B9B6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0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DDB055B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D26C16D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Сухофрукты в глазури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084CBDE9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25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394B02C9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22</w:t>
                  </w:r>
                </w:p>
              </w:tc>
            </w:tr>
            <w:tr w14:paraId="1FB769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0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FC21D4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D748118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Шоколадные конфеты в пакете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7AD1AE6C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114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1FECD64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110</w:t>
                  </w:r>
                </w:p>
              </w:tc>
            </w:tr>
            <w:tr w14:paraId="2739A1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0" w:hRule="atLeast"/>
                <w:jc w:val="center"/>
              </w:trPr>
              <w:tc>
                <w:tcPr>
                  <w:tcW w:w="1233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351B010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Мучные кондитерские изделия</w:t>
                  </w: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3335A26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 xml:space="preserve">Бисквитные изделия 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53C8C9B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11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3A2C2357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10</w:t>
                  </w:r>
                </w:p>
              </w:tc>
            </w:tr>
            <w:tr w14:paraId="6EFA75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0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FEAF8C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DF8F50B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Вафельные торты и коржи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AEDB1C6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17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7FA23EE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17</w:t>
                  </w:r>
                </w:p>
              </w:tc>
            </w:tr>
            <w:tr w14:paraId="7F68DC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0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6C810715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7915A1E6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Вафли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3E3392D3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56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465B813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50</w:t>
                  </w:r>
                </w:p>
              </w:tc>
            </w:tr>
            <w:tr w14:paraId="224C1D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0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8057FF4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1C38B3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Круассаны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38311164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20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43F31841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16</w:t>
                  </w:r>
                </w:p>
              </w:tc>
            </w:tr>
            <w:tr w14:paraId="71F837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0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300F8FD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641F1EE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Пироги, кексы, рулеты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FA35910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29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F09929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27</w:t>
                  </w:r>
                </w:p>
              </w:tc>
            </w:tr>
            <w:tr w14:paraId="620D47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" w:hRule="atLeast"/>
                <w:jc w:val="center"/>
              </w:trPr>
              <w:tc>
                <w:tcPr>
                  <w:tcW w:w="1233" w:type="pct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20FC306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Мучные кондитерские изделия</w:t>
                  </w: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5482C966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Печенье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4B81DC7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216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2D9C41D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211</w:t>
                  </w:r>
                </w:p>
              </w:tc>
            </w:tr>
            <w:tr w14:paraId="2A5B9E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69CB60B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261F71D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Галеты и крекеры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3188996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52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68404951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47</w:t>
                  </w:r>
                </w:p>
              </w:tc>
            </w:tr>
            <w:tr w14:paraId="7748DD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37F53D1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3C827D8D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Сушки, баранки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692BE587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18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23650A51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15</w:t>
                  </w:r>
                </w:p>
              </w:tc>
            </w:tr>
            <w:tr w14:paraId="2A9D0F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43025075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03AEED94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Пряники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E7E2B3B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36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50B4052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32</w:t>
                  </w:r>
                </w:p>
              </w:tc>
            </w:tr>
            <w:tr w14:paraId="0C6AAB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0C8A134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3DEFB435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Другие торты длительного хранения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F1DD4A6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10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430588C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9</w:t>
                  </w:r>
                </w:p>
              </w:tc>
            </w:tr>
            <w:tr w14:paraId="6357C2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7BE25D6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D40B77B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Другие бараночные изделия, сухари, тарталетки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561DA8D7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22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1702E1D7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20</w:t>
                  </w:r>
                </w:p>
              </w:tc>
            </w:tr>
            <w:tr w14:paraId="146228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35CFB3F3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firstLine="110" w:firstLineChars="5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val="ru-RU"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val="ru-RU" w:eastAsia="en-US"/>
                    </w:rPr>
                    <w:t>Продолжение таблицы 1</w:t>
                  </w:r>
                </w:p>
              </w:tc>
            </w:tr>
            <w:tr w14:paraId="688E81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33" w:hRule="atLeast"/>
                <w:jc w:val="center"/>
              </w:trPr>
              <w:tc>
                <w:tcPr>
                  <w:tcW w:w="1233" w:type="pct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71D7FFAE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</w:t>
                  </w:r>
                </w:p>
              </w:tc>
              <w:tc>
                <w:tcPr>
                  <w:tcW w:w="1930" w:type="pct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auto"/>
                  <w:noWrap w:val="0"/>
                  <w:vAlign w:val="top"/>
                </w:tcPr>
                <w:p w14:paraId="15A39EC9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3EB1889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3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75EE0DA9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4</w:t>
                  </w:r>
                </w:p>
              </w:tc>
            </w:tr>
            <w:tr w14:paraId="55D7EB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" w:hRule="atLeast"/>
                <w:jc w:val="center"/>
              </w:trPr>
              <w:tc>
                <w:tcPr>
                  <w:tcW w:w="1233" w:type="pct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71703A5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Торты пирожные и десерты</w:t>
                  </w: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7466B974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Пирожные</w:t>
                  </w:r>
                </w:p>
              </w:tc>
              <w:tc>
                <w:tcPr>
                  <w:tcW w:w="897" w:type="pct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8587DA1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1110"/>
                    </w:tabs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62</w:t>
                  </w:r>
                </w:p>
              </w:tc>
              <w:tc>
                <w:tcPr>
                  <w:tcW w:w="938" w:type="pct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408633F1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54</w:t>
                  </w:r>
                </w:p>
              </w:tc>
            </w:tr>
            <w:tr w14:paraId="7366CA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038AD45D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6C4468C0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Торты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5DB0F57E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42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14AD5DDD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40</w:t>
                  </w:r>
                </w:p>
              </w:tc>
            </w:tr>
            <w:tr w14:paraId="440742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" w:hRule="atLeast"/>
                <w:jc w:val="center"/>
              </w:trPr>
              <w:tc>
                <w:tcPr>
                  <w:tcW w:w="1233" w:type="pct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4232573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Кондитерские изделия собственного производства</w:t>
                  </w: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508F878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Печенье, пряники, вафли</w:t>
                  </w:r>
                </w:p>
              </w:tc>
              <w:tc>
                <w:tcPr>
                  <w:tcW w:w="897" w:type="pct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1D0FD4BC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51</w:t>
                  </w:r>
                </w:p>
              </w:tc>
              <w:tc>
                <w:tcPr>
                  <w:tcW w:w="938" w:type="pct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E331439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47</w:t>
                  </w:r>
                </w:p>
              </w:tc>
            </w:tr>
            <w:tr w14:paraId="45556E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340904DD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6820D91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Торты и пирожные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2BBEE6EE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6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6543273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6</w:t>
                  </w:r>
                </w:p>
              </w:tc>
            </w:tr>
            <w:tr w14:paraId="1683E6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6A5CE03C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50254C8D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Мармелад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2F3F31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6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6C50438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0</w:t>
                  </w:r>
                </w:p>
              </w:tc>
            </w:tr>
            <w:tr w14:paraId="427B13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72E393F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D7C9CAC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Чизкейки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1E7DE2F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50D87CCA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2</w:t>
                  </w:r>
                </w:p>
              </w:tc>
            </w:tr>
            <w:tr w14:paraId="3848D2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" w:hRule="atLeast"/>
                <w:jc w:val="center"/>
              </w:trPr>
              <w:tc>
                <w:tcPr>
                  <w:tcW w:w="1233" w:type="pct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6BE451BF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1930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1493464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Шоколад</w:t>
                  </w:r>
                </w:p>
              </w:tc>
              <w:tc>
                <w:tcPr>
                  <w:tcW w:w="897" w:type="pct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0891B3C0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3</w:t>
                  </w:r>
                </w:p>
              </w:tc>
              <w:tc>
                <w:tcPr>
                  <w:tcW w:w="938" w:type="pct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2D294D3C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3</w:t>
                  </w:r>
                </w:p>
              </w:tc>
            </w:tr>
            <w:tr w14:paraId="0AE6D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" w:hRule="atLeast"/>
                <w:jc w:val="center"/>
              </w:trPr>
              <w:tc>
                <w:tcPr>
                  <w:tcW w:w="3163" w:type="pct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54E7C7E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firstLine="110" w:firstLineChars="5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Итого</w:t>
                  </w:r>
                </w:p>
              </w:tc>
              <w:tc>
                <w:tcPr>
                  <w:tcW w:w="897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3D06E37C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1 699</w:t>
                  </w:r>
                </w:p>
              </w:tc>
              <w:tc>
                <w:tcPr>
                  <w:tcW w:w="938" w:type="pc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top"/>
                </w:tcPr>
                <w:p w14:paraId="47D00272">
                  <w:pPr>
                    <w:keepNext w:val="0"/>
                    <w:keepLines w:val="0"/>
                    <w:pageBreakBefore w:val="0"/>
                    <w:widowControl w:val="0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kern w:val="0"/>
                      <w:sz w:val="22"/>
                      <w:szCs w:val="22"/>
                      <w:shd w:val="clear" w:color="auto" w:fill="FFFFFF"/>
                      <w:lang w:eastAsia="en-US"/>
                    </w:rPr>
                    <w:t>1 596</w:t>
                  </w:r>
                </w:p>
              </w:tc>
            </w:tr>
          </w:tbl>
          <w:p w14:paraId="415F64B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6"/>
                <w:lang w:eastAsia="ru-RU"/>
              </w:rPr>
              <w:t>Пример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6"/>
                <w:lang w:val="en-US" w:eastAsia="ru-RU"/>
              </w:rPr>
              <w:t xml:space="preserve"> 2</w:t>
            </w:r>
          </w:p>
          <w:p w14:paraId="6F58330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color w:val="auto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6"/>
                <w:lang w:eastAsia="ru-RU"/>
              </w:rPr>
              <w:t xml:space="preserve">Исходные данные для анализа названных показателей по объекту дипломного исследования приведены в таблице 2.   </w:t>
            </w:r>
          </w:p>
          <w:p w14:paraId="738DA2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iCs/>
                <w:color w:val="auto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8"/>
                <w:szCs w:val="26"/>
                <w:lang w:eastAsia="ru-RU"/>
              </w:rPr>
              <w:t xml:space="preserve">Таблица 2 -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6"/>
                <w:lang w:eastAsia="ru-RU"/>
              </w:rPr>
              <w:t>Анализ эффективности использования промышленно-производственных основных фондов</w:t>
            </w:r>
          </w:p>
          <w:p w14:paraId="1983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6"/>
                <w:lang w:eastAsia="ru-RU"/>
              </w:rPr>
            </w:pPr>
          </w:p>
          <w:tbl>
            <w:tblPr>
              <w:tblStyle w:val="3"/>
              <w:tblW w:w="0" w:type="auto"/>
              <w:tblInd w:w="108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63"/>
              <w:gridCol w:w="1370"/>
              <w:gridCol w:w="1369"/>
              <w:gridCol w:w="1544"/>
              <w:gridCol w:w="1048"/>
            </w:tblGrid>
            <w:tr w14:paraId="3E49AE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4111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2D08DC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709DCD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Год</w:t>
                  </w:r>
                </w:p>
                <w:p w14:paraId="184801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(отчет)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F31C7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Год</w:t>
                  </w:r>
                </w:p>
                <w:p w14:paraId="5FB78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(базис)</w:t>
                  </w:r>
                </w:p>
              </w:tc>
              <w:tc>
                <w:tcPr>
                  <w:tcW w:w="26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1C9F8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Отклонение (+/-)</w:t>
                  </w:r>
                </w:p>
              </w:tc>
            </w:tr>
            <w:tr w14:paraId="603000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</w:trPr>
              <w:tc>
                <w:tcPr>
                  <w:tcW w:w="4111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7EFD0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3B4EB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1D679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133847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Абсолютное</w:t>
                  </w:r>
                </w:p>
              </w:tc>
              <w:tc>
                <w:tcPr>
                  <w:tcW w:w="11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56EAF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%</w:t>
                  </w:r>
                </w:p>
              </w:tc>
            </w:tr>
            <w:tr w14:paraId="00F629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1" w:hRule="atLeast"/>
              </w:trPr>
              <w:tc>
                <w:tcPr>
                  <w:tcW w:w="411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63560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FD620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92029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74CE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24DE66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5</w:t>
                  </w:r>
                </w:p>
              </w:tc>
            </w:tr>
            <w:tr w14:paraId="56B677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411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25F1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 xml:space="preserve">Реализованная продукция, тыс. руб. </w:t>
                  </w:r>
                </w:p>
              </w:tc>
              <w:tc>
                <w:tcPr>
                  <w:tcW w:w="141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61814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285 768</w:t>
                  </w:r>
                </w:p>
              </w:tc>
              <w:tc>
                <w:tcPr>
                  <w:tcW w:w="14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FCF15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308 000</w:t>
                  </w:r>
                </w:p>
              </w:tc>
              <w:tc>
                <w:tcPr>
                  <w:tcW w:w="155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5B1C5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- 22 232</w:t>
                  </w:r>
                </w:p>
              </w:tc>
              <w:tc>
                <w:tcPr>
                  <w:tcW w:w="110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EA98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- 7,2</w:t>
                  </w:r>
                </w:p>
              </w:tc>
            </w:tr>
          </w:tbl>
          <w:p w14:paraId="7588C8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ru-RU"/>
              </w:rPr>
            </w:pPr>
          </w:p>
          <w:p w14:paraId="7032AA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14:paraId="453E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25" w:type="dxa"/>
          </w:tcPr>
          <w:p w14:paraId="4D7B9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4"/>
                <w:szCs w:val="24"/>
                <w:lang w:eastAsia="ru-RU"/>
              </w:rPr>
              <w:t>Продолжение таблицы 2</w:t>
            </w:r>
          </w:p>
          <w:tbl>
            <w:tblPr>
              <w:tblStyle w:val="3"/>
              <w:tblW w:w="0" w:type="auto"/>
              <w:tblInd w:w="108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09"/>
              <w:gridCol w:w="1363"/>
              <w:gridCol w:w="1331"/>
              <w:gridCol w:w="1475"/>
              <w:gridCol w:w="1044"/>
            </w:tblGrid>
            <w:tr w14:paraId="307D9B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</w:trPr>
              <w:tc>
                <w:tcPr>
                  <w:tcW w:w="390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16726D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1</w:t>
                  </w:r>
                </w:p>
              </w:tc>
              <w:tc>
                <w:tcPr>
                  <w:tcW w:w="136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20D87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2</w:t>
                  </w:r>
                </w:p>
              </w:tc>
              <w:tc>
                <w:tcPr>
                  <w:tcW w:w="13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186D3C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3</w:t>
                  </w:r>
                </w:p>
              </w:tc>
              <w:tc>
                <w:tcPr>
                  <w:tcW w:w="14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55D3C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4</w:t>
                  </w:r>
                </w:p>
              </w:tc>
              <w:tc>
                <w:tcPr>
                  <w:tcW w:w="10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EBDF1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5</w:t>
                  </w:r>
                </w:p>
              </w:tc>
            </w:tr>
            <w:tr w14:paraId="4BE83B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390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DEE0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Прибыль от реализации, тыс. руб.</w:t>
                  </w:r>
                </w:p>
              </w:tc>
              <w:tc>
                <w:tcPr>
                  <w:tcW w:w="136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8C617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82 499</w:t>
                  </w:r>
                </w:p>
              </w:tc>
              <w:tc>
                <w:tcPr>
                  <w:tcW w:w="13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6F5BC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90 942</w:t>
                  </w:r>
                </w:p>
              </w:tc>
              <w:tc>
                <w:tcPr>
                  <w:tcW w:w="14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BDD5F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- 8 443</w:t>
                  </w:r>
                </w:p>
              </w:tc>
              <w:tc>
                <w:tcPr>
                  <w:tcW w:w="10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7D7D36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- 9,3</w:t>
                  </w:r>
                </w:p>
              </w:tc>
            </w:tr>
            <w:tr w14:paraId="7C00DF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" w:hRule="atLeast"/>
              </w:trPr>
              <w:tc>
                <w:tcPr>
                  <w:tcW w:w="390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0F35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 xml:space="preserve">Стоимость ПОФ, тыс. руб. </w:t>
                  </w:r>
                </w:p>
              </w:tc>
              <w:tc>
                <w:tcPr>
                  <w:tcW w:w="136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AE8DF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136 179</w:t>
                  </w:r>
                </w:p>
              </w:tc>
              <w:tc>
                <w:tcPr>
                  <w:tcW w:w="13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BA311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139 601</w:t>
                  </w:r>
                </w:p>
              </w:tc>
              <w:tc>
                <w:tcPr>
                  <w:tcW w:w="14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8D729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-3422</w:t>
                  </w:r>
                </w:p>
              </w:tc>
              <w:tc>
                <w:tcPr>
                  <w:tcW w:w="10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0BB40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- 2,45</w:t>
                  </w:r>
                </w:p>
              </w:tc>
            </w:tr>
            <w:tr w14:paraId="6FBCA2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390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35294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Численность персонала, чел.</w:t>
                  </w:r>
                </w:p>
              </w:tc>
              <w:tc>
                <w:tcPr>
                  <w:tcW w:w="136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26E0B4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35</w:t>
                  </w:r>
                </w:p>
              </w:tc>
              <w:tc>
                <w:tcPr>
                  <w:tcW w:w="13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E52E9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37</w:t>
                  </w:r>
                </w:p>
              </w:tc>
              <w:tc>
                <w:tcPr>
                  <w:tcW w:w="14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5B941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- 2</w:t>
                  </w:r>
                </w:p>
              </w:tc>
              <w:tc>
                <w:tcPr>
                  <w:tcW w:w="10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258954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- 5,4</w:t>
                  </w:r>
                </w:p>
              </w:tc>
            </w:tr>
            <w:tr w14:paraId="1F5269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390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764E46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Фондоотдача руб./руб.</w:t>
                  </w:r>
                </w:p>
              </w:tc>
              <w:tc>
                <w:tcPr>
                  <w:tcW w:w="136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48B0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2,09</w:t>
                  </w:r>
                </w:p>
              </w:tc>
              <w:tc>
                <w:tcPr>
                  <w:tcW w:w="13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5BF91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2,2</w:t>
                  </w:r>
                </w:p>
              </w:tc>
              <w:tc>
                <w:tcPr>
                  <w:tcW w:w="14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05433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- 0,11</w:t>
                  </w:r>
                </w:p>
              </w:tc>
              <w:tc>
                <w:tcPr>
                  <w:tcW w:w="10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4238F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- 4,6</w:t>
                  </w:r>
                </w:p>
              </w:tc>
            </w:tr>
            <w:tr w14:paraId="41E62F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6" w:hRule="atLeast"/>
              </w:trPr>
              <w:tc>
                <w:tcPr>
                  <w:tcW w:w="390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4BDBD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Фондоемкость, руб./руб.</w:t>
                  </w:r>
                </w:p>
              </w:tc>
              <w:tc>
                <w:tcPr>
                  <w:tcW w:w="136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036B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0,48</w:t>
                  </w:r>
                </w:p>
              </w:tc>
              <w:tc>
                <w:tcPr>
                  <w:tcW w:w="13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73DB7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0,46</w:t>
                  </w:r>
                </w:p>
              </w:tc>
              <w:tc>
                <w:tcPr>
                  <w:tcW w:w="14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5C66E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+ 0,02</w:t>
                  </w:r>
                </w:p>
              </w:tc>
              <w:tc>
                <w:tcPr>
                  <w:tcW w:w="10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1D658B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+ 4,3</w:t>
                  </w:r>
                </w:p>
              </w:tc>
            </w:tr>
            <w:tr w14:paraId="232755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390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240B3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Фондовооруженность, руб./руб.</w:t>
                  </w:r>
                </w:p>
              </w:tc>
              <w:tc>
                <w:tcPr>
                  <w:tcW w:w="136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7F36A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3890,83</w:t>
                  </w:r>
                </w:p>
              </w:tc>
              <w:tc>
                <w:tcPr>
                  <w:tcW w:w="13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01816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3773</w:t>
                  </w:r>
                </w:p>
              </w:tc>
              <w:tc>
                <w:tcPr>
                  <w:tcW w:w="14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728D88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+ 117,83</w:t>
                  </w:r>
                </w:p>
              </w:tc>
              <w:tc>
                <w:tcPr>
                  <w:tcW w:w="10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6C34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+ 3,0</w:t>
                  </w:r>
                </w:p>
              </w:tc>
            </w:tr>
            <w:tr w14:paraId="361FC3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90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191DA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 xml:space="preserve">Рентабельность ПОФ, % </w:t>
                  </w:r>
                </w:p>
              </w:tc>
              <w:tc>
                <w:tcPr>
                  <w:tcW w:w="136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3715E4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60,2</w:t>
                  </w:r>
                </w:p>
              </w:tc>
              <w:tc>
                <w:tcPr>
                  <w:tcW w:w="133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090FB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64,6</w:t>
                  </w:r>
                </w:p>
              </w:tc>
              <w:tc>
                <w:tcPr>
                  <w:tcW w:w="14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C2192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- 4,4</w:t>
                  </w:r>
                </w:p>
              </w:tc>
              <w:tc>
                <w:tcPr>
                  <w:tcW w:w="10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27C19A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auto"/>
                      <w:lang w:eastAsia="ru-RU"/>
                    </w:rPr>
                    <w:t>- 6,8</w:t>
                  </w:r>
                </w:p>
              </w:tc>
            </w:tr>
          </w:tbl>
          <w:p w14:paraId="3DCE9A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14:paraId="013B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5" w:type="dxa"/>
          </w:tcPr>
          <w:p w14:paraId="589D87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</w:tbl>
    <w:p w14:paraId="06E132D0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Рисунок 1</w:t>
      </w:r>
      <w:r>
        <w:rPr>
          <w:rFonts w:hint="default" w:ascii="Times New Roman" w:hAnsi="Times New Roman" w:eastAsia="Times New Roman" w:cs="Times New Roman"/>
          <w:sz w:val="24"/>
          <w:szCs w:val="26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 xml:space="preserve"> - Пример оформления таблиц</w:t>
      </w:r>
    </w:p>
    <w:p w14:paraId="6690578C">
      <w:pPr>
        <w:spacing w:after="0" w:line="276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22EF3B5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необходимости нумерации показателей, параметров или других данных порядковые номера указываются, а первой графе (боковике) таблицы непосредственно перед их наименованием (рисунок 11).</w:t>
      </w:r>
    </w:p>
    <w:p w14:paraId="5C3CDC78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color w:val="1D1B11"/>
          <w:sz w:val="28"/>
          <w:szCs w:val="28"/>
          <w:lang w:eastAsia="ru-RU"/>
        </w:rPr>
        <w:t xml:space="preserve">Уравнения и формулы </w:t>
      </w: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следует выделять из текста в отдельную строку. Выше и ниже каждой формулы или уравнения должно быть оставлено не менее одной свободной строки. </w:t>
      </w:r>
    </w:p>
    <w:p w14:paraId="292BDA1C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 xml:space="preserve">Если уравнение не помещается в одну строку, то оно должно быть перенесено после знака равенства (=) или после знаков плюс (+), минус (-), умножение (х), деление (:), или других математических знаков, причем знак в начале следующей строки повторяют. </w:t>
      </w:r>
    </w:p>
    <w:p w14:paraId="7A614EC2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 w14:paraId="68FD1BAD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8"/>
          <w:szCs w:val="28"/>
          <w:lang w:eastAsia="ru-RU"/>
        </w:rPr>
        <w:t>Пояснение значений символов и числовых коэффициентов следует приводить непосредственно под формулой в той последовательности, в какой они даны в формуле. Значение каждого символа и коэффициента следует давать с новой строки. Первую строку пояснения начинают со слова «где» без двоеточия. Пример оформления уравнений и формул представлен на рисунке 12.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59EA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7ACC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Объем реализуемого товара в период времени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по модели Видаля-Вольфа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предполагает исследование таких факторов, как: затраты на рекламу, реакция сбыта на подобные действия, уровень насыщенности рынка рекламируемыми товарами, норма падения объема реализации при отсутствии рекламы.</w:t>
            </w:r>
          </w:p>
          <w:p w14:paraId="0DA0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Основное уравнение модели:</w:t>
            </w:r>
          </w:p>
          <w:tbl>
            <w:tblPr>
              <w:tblStyle w:val="3"/>
              <w:tblW w:w="0" w:type="auto"/>
              <w:tblInd w:w="25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38"/>
              <w:gridCol w:w="666"/>
            </w:tblGrid>
            <w:tr w14:paraId="644CE431">
              <w:trPr>
                <w:trHeight w:val="283" w:hRule="atLeast"/>
              </w:trPr>
              <w:tc>
                <w:tcPr>
                  <w:tcW w:w="8930" w:type="dxa"/>
                </w:tcPr>
                <w:p w14:paraId="14CD30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200" w:line="240" w:lineRule="auto"/>
                    <w:jc w:val="center"/>
                    <w:textAlignment w:val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en-US" w:eastAsia="ru-RU"/>
                    </w:rPr>
                    <w:t>Ds/dt = rA (M-S/M) – Zs,</w:t>
                  </w:r>
                </w:p>
              </w:tc>
              <w:tc>
                <w:tcPr>
                  <w:tcW w:w="674" w:type="dxa"/>
                </w:tcPr>
                <w:p w14:paraId="5F8445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200" w:line="240" w:lineRule="auto"/>
                    <w:jc w:val="right"/>
                    <w:textAlignment w:val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(1)</w:t>
                  </w:r>
                </w:p>
              </w:tc>
            </w:tr>
          </w:tbl>
          <w:p w14:paraId="673C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где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dt – объем реализации товара в период t;</w:t>
            </w:r>
          </w:p>
          <w:p w14:paraId="514A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S/dt – изменение объема реализации в период t;</w:t>
            </w:r>
          </w:p>
          <w:p w14:paraId="5289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 – затраты на рекламу в период t;</w:t>
            </w:r>
          </w:p>
          <w:p w14:paraId="6B84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r –  реакция оборота на рекламу, определяемая как объем реализации, вызванный каждым затраченным на рекламу рублем при нулевом начальном объеме сбыта;</w:t>
            </w:r>
          </w:p>
          <w:p w14:paraId="1B68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 –  уровень насыщенности рынка;</w:t>
            </w:r>
          </w:p>
          <w:p w14:paraId="18B8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z –  доля объема реализации, на которую он уменьшается за время t при условии, что объем затрат на рекламу равен нулю.</w:t>
            </w:r>
          </w:p>
          <w:p w14:paraId="1824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Проведем расчет по собранным материалам:</w:t>
            </w:r>
          </w:p>
          <w:p w14:paraId="4270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S – средний объем реализации за год = 18,367 млн. руб.;</w:t>
            </w:r>
          </w:p>
          <w:p w14:paraId="73DD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EEE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dS/dt = 10 % от S;</w:t>
            </w:r>
          </w:p>
          <w:p w14:paraId="1F2DB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BB9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r = 10 (руб. прироста оборота на руб. рекламы);</w:t>
            </w:r>
          </w:p>
          <w:p w14:paraId="7603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z = 1 % – 0,01.</w:t>
            </w:r>
          </w:p>
          <w:p w14:paraId="3B17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83B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Общий объем продаж в данном сегменте рынка – 400 млн. руб.</w:t>
            </w:r>
          </w:p>
          <w:p w14:paraId="1982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Требуется определить требуемый объем затрат на рекламу.</w:t>
            </w:r>
          </w:p>
          <w:p w14:paraId="4078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Выводим формулы из основного уравнения 2.1:</w:t>
            </w:r>
          </w:p>
          <w:tbl>
            <w:tblPr>
              <w:tblStyle w:val="3"/>
              <w:tblW w:w="0" w:type="auto"/>
              <w:tblInd w:w="25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66"/>
              <w:gridCol w:w="838"/>
            </w:tblGrid>
            <w:tr w14:paraId="11642E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39" w:type="dxa"/>
                </w:tcPr>
                <w:p w14:paraId="775DB3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iCs/>
                      <w:sz w:val="28"/>
                      <w:szCs w:val="28"/>
                      <w:lang w:val="en-US" w:eastAsia="ru-RU"/>
                    </w:rPr>
                    <w:t>rA = (dS /dt + zS)/(M – S/M)</w:t>
                  </w:r>
                </w:p>
              </w:tc>
              <w:tc>
                <w:tcPr>
                  <w:tcW w:w="849" w:type="dxa"/>
                </w:tcPr>
                <w:p w14:paraId="67760D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200" w:line="240" w:lineRule="auto"/>
                    <w:jc w:val="right"/>
                    <w:textAlignment w:val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en-US" w:eastAsia="ru-RU"/>
                    </w:rPr>
                    <w:t>(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en-US" w:eastAsia="ru-RU"/>
                    </w:rPr>
                    <w:t>)</w:t>
                  </w:r>
                </w:p>
              </w:tc>
            </w:tr>
            <w:tr w14:paraId="12EFEA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8539" w:type="dxa"/>
                </w:tcPr>
                <w:p w14:paraId="2BCBF3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jc w:val="center"/>
                    <w:textAlignment w:val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iCs/>
                      <w:sz w:val="28"/>
                      <w:szCs w:val="28"/>
                      <w:lang w:val="en-US" w:eastAsia="ru-RU"/>
                    </w:rPr>
                    <w:t xml:space="preserve">A = ((dS /dt + Zs) M)/((M-S) r)           </w:t>
                  </w:r>
                </w:p>
              </w:tc>
              <w:tc>
                <w:tcPr>
                  <w:tcW w:w="849" w:type="dxa"/>
                </w:tcPr>
                <w:p w14:paraId="6AC10E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200" w:line="240" w:lineRule="auto"/>
                    <w:jc w:val="right"/>
                    <w:textAlignment w:val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(3)</w:t>
                  </w:r>
                </w:p>
              </w:tc>
            </w:tr>
          </w:tbl>
          <w:p w14:paraId="76E5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Подставляем данные значения в формулу 2.3:</w:t>
            </w:r>
          </w:p>
          <w:p w14:paraId="0AAA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А = ((1,8367 + 0,01 х 18,367) 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400)/((10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 (400 – 18,367)) = 0,2115 млн. руб.</w:t>
            </w:r>
          </w:p>
          <w:p w14:paraId="458E1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Согласно основному уравнению модели затраты на рекламу в месяц могут составлять 211 500 руб.</w:t>
            </w:r>
          </w:p>
        </w:tc>
      </w:tr>
    </w:tbl>
    <w:p w14:paraId="54260EE0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Рисунок 12 - Пример оформления формул и уравнений</w:t>
      </w:r>
    </w:p>
    <w:p w14:paraId="0C66F60E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6B0B9C02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78CF1620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242FDC51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5512E907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08E5AFEF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514F3764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16034A7E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3E53C3FB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425BEA6F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0B8A4AAE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0824CB84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4A05353A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5C7130EB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5894462C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78CB9B1D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</w:p>
    <w:p w14:paraId="3F5D81B1">
      <w:pPr>
        <w:shd w:val="clear" w:color="auto" w:fill="FFFFFF"/>
        <w:spacing w:after="0" w:line="276" w:lineRule="auto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ПРАВИЛА ОФОРМЛЕНИЯ СПИСКА ИСПОЛЬЗОВАННЫХ ИСТОЧНИКОВ </w:t>
      </w:r>
    </w:p>
    <w:p w14:paraId="5A3C520B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4F1481F2">
      <w:pPr>
        <w:tabs>
          <w:tab w:val="left" w:pos="5790"/>
        </w:tabs>
        <w:spacing w:after="0" w:line="276" w:lineRule="auto"/>
        <w:ind w:firstLine="567"/>
        <w:jc w:val="both"/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6"/>
          <w:szCs w:val="26"/>
          <w:lang w:eastAsia="ru-RU"/>
        </w:rPr>
        <w:t xml:space="preserve">Список использованных источников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составная часть библиографического аппарата, который содержит библиографическое описание использованных источников и помещается непосредственно после основного текста </w:t>
      </w:r>
      <w:r>
        <w:rPr>
          <w:rFonts w:ascii="Times New Roman" w:hAnsi="Times New Roman" w:eastAsia="Calibri" w:cs="Times New Roman"/>
          <w:bCs/>
          <w:color w:val="1D1B11"/>
          <w:sz w:val="26"/>
          <w:szCs w:val="26"/>
          <w:lang w:eastAsia="ru-RU"/>
        </w:rPr>
        <w:t>курсового проекта (работы)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(перед </w:t>
      </w:r>
      <w:r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  <w:t>разделом «Приложения»)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  <w:t xml:space="preserve"> Библиографический список должен содержать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>не менее 15-20 источников.</w:t>
      </w:r>
      <w:r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  <w:t xml:space="preserve"> Источники использованной литературы должны датироваться последними 5 годами.</w:t>
      </w:r>
    </w:p>
    <w:p w14:paraId="2AF448AE">
      <w:pPr>
        <w:shd w:val="clear" w:color="auto" w:fill="FFFFFF"/>
        <w:spacing w:after="0" w:line="276" w:lineRule="auto"/>
        <w:ind w:firstLine="375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>При подготовке рекомендации использовались следующие стандарты</w:t>
      </w:r>
    </w:p>
    <w:p w14:paraId="6BEA316E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76" w:lineRule="auto"/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>ГОСТ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>7.0.12-2011 Библиографическая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запись. Сокращение слов на русском языке. Общие требования и правила.</w:t>
      </w:r>
    </w:p>
    <w:p w14:paraId="629B5CF8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76" w:lineRule="auto"/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>ГОСТ Р 7.05-2008 Библиографическая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ссылка. Общие требования и правила составления.</w:t>
      </w:r>
    </w:p>
    <w:p w14:paraId="3269EC09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76" w:lineRule="auto"/>
        <w:ind w:left="0" w:firstLine="36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ГОСТ 7.32-2017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14:paraId="0C3275BC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0" w:firstLine="36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</w:t>
      </w:r>
    </w:p>
    <w:p w14:paraId="63B71BF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Независимо от выбранного способа группировки в начало списка, как правило, помещают </w:t>
      </w:r>
      <w:r>
        <w:rPr>
          <w:rFonts w:ascii="Times New Roman" w:hAnsi="Times New Roman" w:eastAsia="Times New Roman" w:cs="Times New Roman"/>
          <w:bCs/>
          <w:i/>
          <w:sz w:val="26"/>
          <w:szCs w:val="26"/>
          <w:lang w:eastAsia="ru-RU"/>
        </w:rPr>
        <w:t>нормативные документы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(законы, постановления, указы и т. д.), которые располагаются по юридической силе. Расположение внутри равных по юридической силе документов – по дате принятия, в обратной хронологии:</w:t>
      </w:r>
    </w:p>
    <w:p w14:paraId="1BC8809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1. Общие принципы и нормы международного права (международные нормативные акты)</w:t>
      </w:r>
    </w:p>
    <w:p w14:paraId="79BE68A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2. Конституция Российской Федерации.</w:t>
      </w:r>
    </w:p>
    <w:p w14:paraId="09926B9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3. Федеральные конституционные законы.</w:t>
      </w:r>
    </w:p>
    <w:p w14:paraId="53F2630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4. Федеральные законы:</w:t>
      </w:r>
    </w:p>
    <w:p w14:paraId="59857213">
      <w:pPr>
        <w:shd w:val="clear" w:color="auto" w:fill="FFFFFF"/>
        <w:spacing w:after="0" w:line="276" w:lineRule="auto"/>
        <w:ind w:firstLine="964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а) Кодексы,</w:t>
      </w:r>
    </w:p>
    <w:p w14:paraId="26D322BF">
      <w:pPr>
        <w:shd w:val="clear" w:color="auto" w:fill="FFFFFF"/>
        <w:spacing w:after="0" w:line="276" w:lineRule="auto"/>
        <w:ind w:firstLine="964"/>
        <w:jc w:val="both"/>
        <w:rPr>
          <w:rFonts w:ascii="Calibri" w:hAnsi="Calibri" w:eastAsia="Times New Roman" w:cs="Times New Roman"/>
          <w:i/>
          <w:iCs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б) Законы.</w:t>
      </w:r>
    </w:p>
    <w:p w14:paraId="23E8C74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5. Постановления Конституционного Суда.</w:t>
      </w:r>
    </w:p>
    <w:p w14:paraId="55BC10E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6. Указы Президента Российской Федерации.</w:t>
      </w:r>
    </w:p>
    <w:p w14:paraId="4C3D7D6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7. Акты Правительства Российской Федерации.</w:t>
      </w:r>
    </w:p>
    <w:p w14:paraId="6D182D6D">
      <w:pPr>
        <w:shd w:val="clear" w:color="auto" w:fill="FFFFFF"/>
        <w:spacing w:after="0" w:line="276" w:lineRule="auto"/>
        <w:ind w:firstLine="964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а) постановления,</w:t>
      </w:r>
    </w:p>
    <w:p w14:paraId="1F828A66">
      <w:pPr>
        <w:shd w:val="clear" w:color="auto" w:fill="FFFFFF"/>
        <w:spacing w:after="0" w:line="276" w:lineRule="auto"/>
        <w:ind w:firstLine="964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б) распоряжения.</w:t>
      </w:r>
    </w:p>
    <w:p w14:paraId="592C34B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8. Акты Верховного Суда Российской Федерации.</w:t>
      </w:r>
    </w:p>
    <w:p w14:paraId="76D9A40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9. Нормативные акты министерств и ведомств Российской Федерации:</w:t>
      </w:r>
    </w:p>
    <w:p w14:paraId="4203D277">
      <w:pPr>
        <w:shd w:val="clear" w:color="auto" w:fill="FFFFFF"/>
        <w:spacing w:after="0" w:line="276" w:lineRule="auto"/>
        <w:ind w:firstLine="964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а) постановления,</w:t>
      </w:r>
    </w:p>
    <w:p w14:paraId="2EAFDCC3">
      <w:pPr>
        <w:shd w:val="clear" w:color="auto" w:fill="FFFFFF"/>
        <w:spacing w:after="0" w:line="276" w:lineRule="auto"/>
        <w:ind w:firstLine="964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б) приказы,</w:t>
      </w:r>
    </w:p>
    <w:p w14:paraId="2A0B9B24">
      <w:pPr>
        <w:shd w:val="clear" w:color="auto" w:fill="FFFFFF"/>
        <w:spacing w:after="0" w:line="276" w:lineRule="auto"/>
        <w:ind w:firstLine="964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в) распоряжения,</w:t>
      </w:r>
    </w:p>
    <w:p w14:paraId="651AB0EB">
      <w:pPr>
        <w:shd w:val="clear" w:color="auto" w:fill="FFFFFF"/>
        <w:spacing w:after="0" w:line="276" w:lineRule="auto"/>
        <w:ind w:firstLine="964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г) письма.</w:t>
      </w:r>
    </w:p>
    <w:p w14:paraId="40CCFEB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10. Региональные нормативные акты (в том же порядке, как и российские).</w:t>
      </w:r>
    </w:p>
    <w:p w14:paraId="2C1F694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11. ГОСТ.</w:t>
      </w:r>
    </w:p>
    <w:p w14:paraId="07F6C526">
      <w:pPr>
        <w:shd w:val="clear" w:color="auto" w:fill="FFFFFF"/>
        <w:spacing w:after="0" w:line="276" w:lineRule="auto"/>
        <w:ind w:firstLine="709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12. СНиП, СП, ЕНИР, ТУ и др.</w:t>
      </w:r>
    </w:p>
    <w:p w14:paraId="32FFD93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Вслед за указанными документами располагается вся остальная литература: книги, статьи в алфавитном порядке и электронные издания.</w:t>
      </w:r>
    </w:p>
    <w:p w14:paraId="74EBDB1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color w:val="1D1B11"/>
          <w:sz w:val="26"/>
          <w:szCs w:val="26"/>
          <w:lang w:eastAsia="ru-RU"/>
        </w:rPr>
        <w:t>Литература</w:t>
      </w:r>
      <w:r>
        <w:rPr>
          <w:rFonts w:ascii="Times New Roman" w:hAnsi="Times New Roman" w:eastAsia="Calibri" w:cs="Times New Roman"/>
          <w:i/>
          <w:color w:val="1D1B11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  <w:t>включает перечень отечественной и зарубежной литературы по теме (книги, статьи, сообщения, тезисы докладов, депонированные рукописи и пр.) - по алфавиту того языка, на котором дается библиографическое описание документа.</w:t>
      </w:r>
    </w:p>
    <w:p w14:paraId="5A1DF00B">
      <w:pPr>
        <w:tabs>
          <w:tab w:val="left" w:pos="5790"/>
        </w:tabs>
        <w:spacing w:after="0" w:line="276" w:lineRule="auto"/>
        <w:ind w:firstLine="709"/>
        <w:jc w:val="both"/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  <w:t>Каждая библиографическая запись в списке должна иметь сквозную нумерацию и оформляться в соответствии с требованиями:</w:t>
      </w:r>
    </w:p>
    <w:p w14:paraId="6BC99C63">
      <w:pPr>
        <w:numPr>
          <w:ilvl w:val="0"/>
          <w:numId w:val="27"/>
        </w:numPr>
        <w:tabs>
          <w:tab w:val="left" w:pos="1418"/>
          <w:tab w:val="left" w:pos="5790"/>
        </w:tabs>
        <w:spacing w:after="0" w:line="276" w:lineRule="auto"/>
        <w:ind w:left="1066" w:hanging="357"/>
        <w:contextualSpacing/>
        <w:jc w:val="both"/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color w:val="1D1B11"/>
          <w:sz w:val="26"/>
          <w:szCs w:val="26"/>
          <w:lang w:eastAsia="ru-RU"/>
        </w:rPr>
        <w:t>иметь свой порядковый номер;</w:t>
      </w:r>
    </w:p>
    <w:p w14:paraId="2B3A5DC2">
      <w:pPr>
        <w:numPr>
          <w:ilvl w:val="0"/>
          <w:numId w:val="27"/>
        </w:numPr>
        <w:spacing w:after="0" w:line="276" w:lineRule="auto"/>
        <w:ind w:left="1066" w:hanging="357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тип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шрифта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 – Times New Roman;</w:t>
      </w:r>
    </w:p>
    <w:p w14:paraId="6B96A53F">
      <w:pPr>
        <w:numPr>
          <w:ilvl w:val="0"/>
          <w:numId w:val="27"/>
        </w:numPr>
        <w:spacing w:after="0" w:line="276" w:lineRule="auto"/>
        <w:ind w:left="1066" w:hanging="35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кегль (размер шрифта) – 14 пт;</w:t>
      </w:r>
    </w:p>
    <w:p w14:paraId="0AD0A43A">
      <w:pPr>
        <w:numPr>
          <w:ilvl w:val="0"/>
          <w:numId w:val="27"/>
        </w:numPr>
        <w:spacing w:after="0" w:line="276" w:lineRule="auto"/>
        <w:ind w:left="1066" w:hanging="35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междустрочный интервал – полуторный;</w:t>
      </w:r>
    </w:p>
    <w:p w14:paraId="6C319BA2">
      <w:pPr>
        <w:numPr>
          <w:ilvl w:val="0"/>
          <w:numId w:val="27"/>
        </w:numPr>
        <w:spacing w:after="0" w:line="276" w:lineRule="auto"/>
        <w:ind w:left="1066" w:hanging="35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выравнивание по ширине;</w:t>
      </w:r>
    </w:p>
    <w:p w14:paraId="061E9740">
      <w:pPr>
        <w:numPr>
          <w:ilvl w:val="0"/>
          <w:numId w:val="27"/>
        </w:numPr>
        <w:spacing w:after="0" w:line="276" w:lineRule="auto"/>
        <w:ind w:left="1066" w:hanging="35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абзацный отступ – 1, 25 см;</w:t>
      </w:r>
    </w:p>
    <w:p w14:paraId="341E196C">
      <w:pPr>
        <w:numPr>
          <w:ilvl w:val="0"/>
          <w:numId w:val="27"/>
        </w:numPr>
        <w:spacing w:after="0" w:line="276" w:lineRule="auto"/>
        <w:ind w:left="142"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заголовок «СПИСОК ИСПОЛЬЗОВАННЫХ ИСТОЧНИКОВ» оформляется полужирным шрифтом прописными буквами, выравнивание по центру.</w:t>
      </w:r>
    </w:p>
    <w:p w14:paraId="7EC46AA9">
      <w:pPr>
        <w:tabs>
          <w:tab w:val="left" w:pos="5790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color w:val="1D1B11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color w:val="1D1B11"/>
          <w:sz w:val="26"/>
          <w:szCs w:val="26"/>
          <w:lang w:eastAsia="ru-RU"/>
        </w:rPr>
        <w:t>Примеры библиографического описания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64"/>
      </w:tblGrid>
      <w:tr w14:paraId="5C1F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01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Характеристика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источника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4A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Пример оформления</w:t>
            </w:r>
          </w:p>
        </w:tc>
      </w:tr>
      <w:tr w14:paraId="5882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95773FF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1D1B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 w:val="26"/>
                <w:szCs w:val="26"/>
                <w:lang w:eastAsia="ru-RU"/>
              </w:rPr>
              <w:t>Книги одного, двух или трех авторов</w:t>
            </w:r>
          </w:p>
        </w:tc>
        <w:tc>
          <w:tcPr>
            <w:tcW w:w="7364" w:type="dxa"/>
          </w:tcPr>
          <w:p w14:paraId="10B61230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 xml:space="preserve">Печатное издание: </w:t>
            </w:r>
          </w:p>
          <w:p w14:paraId="063CA1F5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  <w:t>1. Чалдаева, Л.А. Экономика предприятия: учебник для бакалавров /                      Л.А. Чалдаева. —  3-е изд., перераб. и доп.— Москва : Юрайт, 2013. —  411 с. - Текст : непосредственный.</w:t>
            </w:r>
          </w:p>
          <w:p w14:paraId="792C47E2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  <w:t>2.Акимов, А.П. Работа колес: монография / А.П. Акимов, В.И. Медведев, В.В. Чегулов.— Чебоксары: ЧПИ (ф) МГОУ, 2011.—168 с. -  Текст : непосредственный.</w:t>
            </w:r>
          </w:p>
          <w:p w14:paraId="0A8A75FA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>Электронное издание:</w:t>
            </w:r>
          </w:p>
          <w:p w14:paraId="7F793D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01.09.2022).</w:t>
            </w:r>
          </w:p>
        </w:tc>
      </w:tr>
      <w:tr w14:paraId="69C2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FED642F">
            <w:pPr>
              <w:tabs>
                <w:tab w:val="left" w:pos="5790"/>
              </w:tabs>
              <w:spacing w:after="0" w:line="240" w:lineRule="auto"/>
              <w:rPr>
                <w:rFonts w:ascii="Times New Roman" w:hAnsi="Times New Roman" w:eastAsia="Calibri" w:cs="Times New Roman"/>
                <w:color w:val="1D1B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 w:val="26"/>
                <w:szCs w:val="26"/>
                <w:lang w:eastAsia="ru-RU"/>
              </w:rPr>
              <w:t>Книги четырех и более авторов</w:t>
            </w:r>
          </w:p>
          <w:p w14:paraId="674DF234">
            <w:pPr>
              <w:tabs>
                <w:tab w:val="left" w:pos="5790"/>
              </w:tabs>
              <w:spacing w:after="0" w:line="240" w:lineRule="auto"/>
              <w:rPr>
                <w:rFonts w:ascii="Times New Roman" w:hAnsi="Times New Roman" w:eastAsia="Calibri" w:cs="Times New Roman"/>
                <w:color w:val="1D1B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 w:val="26"/>
                <w:szCs w:val="26"/>
                <w:lang w:eastAsia="ru-RU"/>
              </w:rPr>
              <w:t xml:space="preserve">(или автор не указан) </w:t>
            </w:r>
          </w:p>
        </w:tc>
        <w:tc>
          <w:tcPr>
            <w:tcW w:w="7364" w:type="dxa"/>
          </w:tcPr>
          <w:p w14:paraId="3E450DD9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 xml:space="preserve">Печатное издание: </w:t>
            </w:r>
          </w:p>
          <w:p w14:paraId="4334A60C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  <w:t>1. Информационно-измерительная техника и электроника: учебник /  Г.Г. Раннев [и др.]; под ред. Г.Г. Раннева. — 3-е изд., стереотип. — Москва   : Академия, 2009. — 512 с. -  Текст : непосредственный.</w:t>
            </w:r>
          </w:p>
          <w:p w14:paraId="3E8E334B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  <w:t>2. Анализ и диагностика финансово-хозяйственной деятельности предприятия: учебник / под ред. В.Я. Позднякова. —  Москва : Инфра-М, 2010. — 617 с.</w:t>
            </w:r>
          </w:p>
          <w:p w14:paraId="2A07A5CC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>Электронное издание:</w:t>
            </w:r>
          </w:p>
          <w:p w14:paraId="760A9B74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Педагогика : учебник и практикум для вузов / Л. С. Подымова [и др.] ; под общей редакцией Л. С. Подымовой, В. А. Сластенина. - 2-е изд., перераб. И доп. - Москва : Издательство Юрайт, 2022. - 246 с. - (Высшее образование). - Текст : электронный // Образовательная платформа Юрайт [сайт]. - URL: https://urait.ru/bcode/498824 (дата обращения: 01.02.2022).</w:t>
            </w:r>
          </w:p>
        </w:tc>
      </w:tr>
      <w:tr w14:paraId="6750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DB36E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  <w:t>Статья из журнала</w:t>
            </w:r>
          </w:p>
          <w:p w14:paraId="4DADC62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</w:p>
          <w:p w14:paraId="7B79D484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</w:p>
          <w:p w14:paraId="3221BC8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</w:p>
          <w:p w14:paraId="5632212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</w:p>
          <w:p w14:paraId="4C643BC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  <w:t xml:space="preserve">Из электронного журнала </w:t>
            </w:r>
          </w:p>
          <w:p w14:paraId="0C78FA10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</w:p>
          <w:p w14:paraId="0C3EECB8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</w:p>
          <w:p w14:paraId="7664FF4A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6EE4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 xml:space="preserve">Печатное издание: </w:t>
            </w:r>
          </w:p>
          <w:p w14:paraId="6EFC91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Любицкая, К. А. Родительская вовлеченность в формирование образовательного пространства детей / К. А. Любицкая. - Текст : непосредственный // Педагогика. - 2019. - № 8. - С. 64-72</w:t>
            </w:r>
          </w:p>
          <w:p w14:paraId="2EFE46F1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>Электронное издание:</w:t>
            </w:r>
          </w:p>
          <w:p w14:paraId="55F0A4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Остапенко, И. А. Эмоциональная компетентность педагога высшей школы как составляющая его профессиональной компетентности / И. А. Остапенко. - Текст : электронный // Концепт : научно-методический электронный журнал. - 2018. - № V9. - С. 55-60. – URL : http://e-koncept.ru/2018/186087.htm (дата обращения: 11.09.2022).</w:t>
            </w:r>
          </w:p>
        </w:tc>
      </w:tr>
      <w:tr w14:paraId="60EC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4F8BA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  <w:t>Учебник, учебное пособие, словарь, справочник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440A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 xml:space="preserve">ечатное издание: </w:t>
            </w:r>
          </w:p>
          <w:p w14:paraId="1AB69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Любимова, З. В. Возрастная анатомия и физиология. Учебник. В 2  томах. Том 1. Организм человека, его регуляторные и интегративные системы / З. В. Любимова, А. А. Никитина. - 2-е издание, переработанное и дополненное. – Москва : Юрайт, 2019. - 447 с. - Текст : непосредственный.</w:t>
            </w:r>
          </w:p>
          <w:p w14:paraId="0882F7D3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>Электронное издание:</w:t>
            </w:r>
          </w:p>
          <w:p w14:paraId="0326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Никишин, В. О. История Древнего мира. Древний Рим : учебное пособие для вузов / В. О. Никишин. - Москва : Издательство Юрайт, 2022. - 299 с. - (Высшее образование). -Текст : электронный // Образовательная платформа Юрайт [сайт]. - URL: https://urait.ru/bcode/490854 (дата обращения: 01.02.2022).</w:t>
            </w:r>
          </w:p>
        </w:tc>
      </w:tr>
      <w:tr w14:paraId="1A61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439E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6"/>
                <w:szCs w:val="26"/>
                <w:lang w:eastAsia="ru-RU"/>
              </w:rPr>
              <w:t>Законодательные материалы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8403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 xml:space="preserve">ечатное издание: </w:t>
            </w:r>
          </w:p>
          <w:p w14:paraId="4F5B0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О дополнительных мерах по обеспечению единого правового пространства Российской Федерации : указ Президента Российской Федерации от 10 авг. 2000 г. №1486. – Текст : непосредственный // Российская газета. - 2000. – 16 августа.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cr/>
            </w:r>
            <w:r>
              <w:rPr>
                <w:rFonts w:ascii="Times New Roman" w:hAnsi="Times New Roman" w:eastAsia="Calibri" w:cs="Times New Roman"/>
                <w:b/>
                <w:color w:val="1D1B11"/>
                <w:sz w:val="24"/>
                <w:szCs w:val="24"/>
                <w:lang w:eastAsia="ru-RU"/>
              </w:rPr>
              <w:t>Электронное издание:</w:t>
            </w:r>
          </w:p>
          <w:p w14:paraId="52824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Об образовании в Российской Федерации : Федеральный закон от 29.12.2012 № 273-ФЗ : с изменениями на 26 июля 2022 г. // Техэксперт : [сайт]. - URL: http://docs.cntd.ru/document/zakon-rf-ob-obrazovanii-v-rossijskoj-federacii (дата обращения: 28.09.2022).</w:t>
            </w:r>
          </w:p>
          <w:p w14:paraId="515C8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кодекс Российской Федерации : Федеральный закон от 25.10.2001 № 136-ФЗ (ред. от 02.08.2019) // КонсультантПлюс : [сайт]. - URL: http://www.consultant.ru/document/Cons_doc_LAW_33773/ (дата обращения: 28.09.2022)</w:t>
            </w:r>
          </w:p>
        </w:tc>
      </w:tr>
    </w:tbl>
    <w:p w14:paraId="41D3D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8EDC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AF50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819D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1E13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8A19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49CB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ПРИЛОЖЕНИЕ 1</w:t>
      </w:r>
    </w:p>
    <w:p w14:paraId="41917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Перечень тем курсовых работ</w:t>
      </w:r>
    </w:p>
    <w:p w14:paraId="32089606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Анализ ассортимента и показателей качества хлеба и хлебобулочных изделий. Организация торговли хлебом и хлебобулочными товарами.</w:t>
      </w:r>
    </w:p>
    <w:p w14:paraId="110D364A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Анализ ассортимента и показателей качества круп. Организация торговли крупами. </w:t>
      </w:r>
    </w:p>
    <w:p w14:paraId="78BB0E81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Анализ ассортимента и показателей качества муки и макаронных изделий. Организация торговли.</w:t>
      </w:r>
    </w:p>
    <w:p w14:paraId="06A6473B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Анализ ассортимента и показателей качества чая и кофе. Организация торговли.</w:t>
      </w:r>
    </w:p>
    <w:p w14:paraId="44B80980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 Анализ ассортимента и показателей качества пряностей и приправ. Организация торговли.</w:t>
      </w:r>
    </w:p>
    <w:p w14:paraId="1DD6BBDA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 Анализ ассортимента и показателей качества слабоалкогольных напитков. Организация торговли.</w:t>
      </w:r>
    </w:p>
    <w:p w14:paraId="4205FCF2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7. Анализ ассортимента и показателей качества безалкогольных напитков. Организация торговли.</w:t>
      </w:r>
    </w:p>
    <w:p w14:paraId="620448E4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8. Анализ ассортимента и показателей качества алкогольных напитков. Организация торговли алкогольными напитками.</w:t>
      </w:r>
    </w:p>
    <w:p w14:paraId="51A0C190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9. Анализ ассортимента и показателей качества свежих плодов и овощей. Организация торговли плодоовощными товарами.</w:t>
      </w:r>
    </w:p>
    <w:p w14:paraId="74E05F20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10. Анализ ассортимента и показателей качества продуктов переработки плодов и овощей. Организация торговли.</w:t>
      </w:r>
    </w:p>
    <w:p w14:paraId="2462E6D8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11. Анализ ассортимента и показателей качества меда. Организация торговли.</w:t>
      </w:r>
    </w:p>
    <w:p w14:paraId="57B0D9CD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12. Анализ ассортимента и показателей качества сахара. Организация торговли.</w:t>
      </w:r>
    </w:p>
    <w:p w14:paraId="1D730393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13. Анализ ассортимента и показателей качества фруктово-ягодных кондитерских изделий. Организация торговли.</w:t>
      </w:r>
    </w:p>
    <w:p w14:paraId="1E1CB349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14. Анализ ассортимента и показателей качества конфет и карамели. Организация торговли.</w:t>
      </w:r>
    </w:p>
    <w:p w14:paraId="58A8D520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15. Анализ ассортимента и показателей качества шоколада. Организация торговли.</w:t>
      </w:r>
    </w:p>
    <w:p w14:paraId="724CE993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16. Анализ ассортимента и показателей качества печенья и пряников. Организация торговли.</w:t>
      </w:r>
    </w:p>
    <w:p w14:paraId="7AAEC30E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17. Анализ ассортимента и показателей качества молока и сливок, поступающих в торговлю. Организация торговли.</w:t>
      </w:r>
    </w:p>
    <w:p w14:paraId="42083F64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18. Анализ ассортимента и показателей качества молочных консервов. Организация торговли.</w:t>
      </w:r>
    </w:p>
    <w:p w14:paraId="6DB227D1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19. Анализ ассортимента и показателей качества сыров. Организация торговли.</w:t>
      </w:r>
    </w:p>
    <w:p w14:paraId="2EC2D9C6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20. Анализ ассортимента и показателей качества мяса убойных животных. Организация торговли.</w:t>
      </w:r>
    </w:p>
    <w:p w14:paraId="0906BC33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21. Анализ ассортимента и показателей качества колбасных изделий. Организация торговли.</w:t>
      </w:r>
    </w:p>
    <w:p w14:paraId="6ACB3EBC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22. Анализ ассортимента и показателей качества мясных консервов. Организация торговли.</w:t>
      </w:r>
    </w:p>
    <w:p w14:paraId="1DDA66E0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23. Анализ ассортимента и показателей качества яиц и продуктов их переработки. Организация торговли.</w:t>
      </w:r>
    </w:p>
    <w:p w14:paraId="132F90FB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24. Анализ ассортимента и показателей качества рыбы товарной. Организация торговли.</w:t>
      </w:r>
    </w:p>
    <w:p w14:paraId="69C7D99B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25. Анализ ассортимента и показателей качества керамической посуды. Организация торговли.</w:t>
      </w:r>
    </w:p>
    <w:p w14:paraId="140800A0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26. Анализ ассортимента и показателей качества стеклянной посуды. Организация торговли.</w:t>
      </w:r>
    </w:p>
    <w:p w14:paraId="61A28469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27. Анализ ассортимента и показателей качества пушно-меховых товаров. Организация торговли.</w:t>
      </w:r>
    </w:p>
    <w:p w14:paraId="4974BCD4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28. Анализ факторов, влияющих на формирование ассортимента кожаной обуви. Организация торговли обувью в городе Сургуте.</w:t>
      </w:r>
    </w:p>
    <w:p w14:paraId="3701EEAB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29. Анализ основных факторов, влияющих на формирование ассортимента тканей. Организация торговли тканями.</w:t>
      </w:r>
    </w:p>
    <w:p w14:paraId="72C0EF13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30. Анализ ассортимента и показателей качества швейных товаров. Организация торговли.</w:t>
      </w:r>
    </w:p>
    <w:p w14:paraId="6D594934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31. Анализ ассортимента и показателей качества бытовой химии. Организация торговли.</w:t>
      </w:r>
    </w:p>
    <w:p w14:paraId="2CFE09BE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32. Анализ ассортимента и показателей качества трикотажных товаров. Организация торговли.</w:t>
      </w:r>
    </w:p>
    <w:p w14:paraId="2006AC78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33. Анализ ассортимента и показателей качества галантерейных товаров. Организация торговли.</w:t>
      </w:r>
    </w:p>
    <w:p w14:paraId="25F6B200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34. Анализ ассортимента и показателей качества парфюмерно-косметических товаров. Организация торговли.</w:t>
      </w:r>
    </w:p>
    <w:p w14:paraId="07EF36A5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35. Анализ ассортимента и показателей качества игрушек. Организация торговли.</w:t>
      </w:r>
    </w:p>
    <w:p w14:paraId="5441FA6A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36. Анализ ассортимента и показателей качества школьно-письменных и канцелярских товаров. Организация торговли.</w:t>
      </w:r>
    </w:p>
    <w:p w14:paraId="0E8D35E8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37. Анализ ассортимента и показателей качества мебели. Организация торговли.</w:t>
      </w:r>
    </w:p>
    <w:p w14:paraId="270F69A3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38. Анализ ассортимента и показателей качества ювелирных товаров. Организация торговли.</w:t>
      </w:r>
    </w:p>
    <w:p w14:paraId="54BC4F41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39. Конкурентоспособность потребительских товаров.</w:t>
      </w:r>
    </w:p>
    <w:p w14:paraId="1C5739EE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40. Анализ ассортимента и показателей качества бытовых стиральных машин.</w:t>
      </w:r>
    </w:p>
    <w:p w14:paraId="0C973202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41. Влияние режимов хранения на качество и потребительские свойства продуктов.</w:t>
      </w:r>
    </w:p>
    <w:p w14:paraId="6C1FE355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42. Защита прав потребителей в розничной торговле.</w:t>
      </w:r>
    </w:p>
    <w:p w14:paraId="07691F61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43. Маркировка товаров и её значение</w:t>
      </w:r>
    </w:p>
    <w:p w14:paraId="63B4AA05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44. Особенности штрихового кодирования товарной продукции и его значение</w:t>
      </w:r>
    </w:p>
    <w:p w14:paraId="337884C3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45. Значение правильного выбора ассортиментной политики для торгового предприятия.</w:t>
      </w:r>
    </w:p>
    <w:p w14:paraId="341808A9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46. Организация контроля качества товаров в розничном торговом предприятии.  </w:t>
      </w:r>
    </w:p>
    <w:p w14:paraId="5E488951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47. Организация контроля качества товаров в оптовом торговом предприятии.  </w:t>
      </w:r>
    </w:p>
    <w:p w14:paraId="2514D9E1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48. Анализ ассортимента и оценка конкурентоспособности бытовых пылесосов.</w:t>
      </w:r>
    </w:p>
    <w:p w14:paraId="52B48DB0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49. Формирование ассортимента и оценка качества новых электробытовых приборов.</w:t>
      </w:r>
    </w:p>
    <w:p w14:paraId="34B583B1">
      <w:pPr>
        <w:suppressAutoHyphens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50. Факторы, формирующие качество, и экспертиза качества мебели.</w:t>
      </w:r>
    </w:p>
    <w:p w14:paraId="5CE845F9">
      <w:pPr>
        <w:suppressAutoHyphens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523229">
      <w:pPr>
        <w:keepNext/>
        <w:spacing w:after="0" w:line="360" w:lineRule="auto"/>
        <w:jc w:val="center"/>
        <w:outlineLvl w:val="2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2B4D41F8">
      <w:pPr>
        <w:keepNext/>
        <w:spacing w:after="0" w:line="360" w:lineRule="auto"/>
        <w:jc w:val="center"/>
        <w:outlineLvl w:val="2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576875C3">
      <w:pPr>
        <w:keepNext/>
        <w:spacing w:after="0" w:line="360" w:lineRule="auto"/>
        <w:jc w:val="center"/>
        <w:outlineLvl w:val="2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3EFE2F39">
      <w:pPr>
        <w:keepNext/>
        <w:spacing w:after="0" w:line="360" w:lineRule="auto"/>
        <w:jc w:val="center"/>
        <w:outlineLvl w:val="2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1E5C3912">
      <w:pPr>
        <w:spacing w:after="0" w:line="276" w:lineRule="auto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3762AF21">
      <w:pPr>
        <w:spacing w:after="0" w:line="276" w:lineRule="auto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093C5715">
      <w:pPr>
        <w:spacing w:after="0" w:line="276" w:lineRule="auto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3D17ACEC">
      <w:pPr>
        <w:spacing w:after="0" w:line="276" w:lineRule="auto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1AD65C25">
      <w:pPr>
        <w:spacing w:after="0" w:line="276" w:lineRule="auto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18402D60">
      <w:pPr>
        <w:spacing w:after="0" w:line="276" w:lineRule="auto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0C9CB38B">
      <w:pPr>
        <w:spacing w:after="0" w:line="276" w:lineRule="auto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2219F251">
      <w:pPr>
        <w:spacing w:after="0" w:line="276" w:lineRule="auto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0C2A2D5B">
      <w:pPr>
        <w:spacing w:after="0" w:line="276" w:lineRule="auto"/>
        <w:rPr>
          <w:rFonts w:ascii="Times New Roman" w:hAnsi="Times New Roman" w:eastAsia="Calibri" w:cs="Times New Roman"/>
          <w:b/>
          <w:bCs/>
          <w:color w:val="1D1B11"/>
          <w:sz w:val="16"/>
          <w:szCs w:val="16"/>
          <w:lang w:eastAsia="ru-RU"/>
        </w:rPr>
      </w:pPr>
    </w:p>
    <w:p w14:paraId="66D23D5E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B71708E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3FBBE26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AC9535C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1EE8D29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3B168D3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5259B61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4E87864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23EC545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DA833C7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E3090D6">
      <w:pPr>
        <w:keepNext/>
        <w:tabs>
          <w:tab w:val="left" w:pos="3450"/>
        </w:tabs>
        <w:spacing w:after="0" w:line="276" w:lineRule="auto"/>
        <w:outlineLvl w:val="2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ab/>
      </w:r>
    </w:p>
    <w:p w14:paraId="0B495498">
      <w:pPr>
        <w:keepNext/>
        <w:tabs>
          <w:tab w:val="left" w:pos="3450"/>
        </w:tabs>
        <w:spacing w:after="0" w:line="276" w:lineRule="auto"/>
        <w:jc w:val="center"/>
        <w:outlineLvl w:val="2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ПРИЛОЖЕНИЕ 2</w:t>
      </w:r>
    </w:p>
    <w:p w14:paraId="4C193C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Автономное учреждение </w:t>
      </w:r>
    </w:p>
    <w:p w14:paraId="208B047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профессионального образования</w:t>
      </w:r>
    </w:p>
    <w:p w14:paraId="4AA91C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Ханты-Мансийского автономного округа – Югры</w:t>
      </w:r>
    </w:p>
    <w:p w14:paraId="2EC08A4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«СУРГУТСКИЙ ПОЛИТЕХНИЧЕСКИЙ КОЛЛЕДЖ»</w:t>
      </w:r>
    </w:p>
    <w:p w14:paraId="74ABBE7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(АУ «Сургутский политехнический колледж»)</w:t>
      </w:r>
    </w:p>
    <w:p w14:paraId="728639B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6EDD0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СТРУКТУРНОЕ ПОДРАЗДЕЛЕНИЕ - 3</w:t>
      </w:r>
    </w:p>
    <w:p w14:paraId="21327FD9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ED2FC34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165F3C7">
      <w:pPr>
        <w:spacing w:after="0" w:line="276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C7B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761" w:type="dxa"/>
            <w:tcBorders>
              <w:bottom w:val="single" w:color="auto" w:sz="4" w:space="0"/>
            </w:tcBorders>
          </w:tcPr>
          <w:p w14:paraId="1FF870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38.02.08 Торговое дело</w:t>
            </w:r>
          </w:p>
        </w:tc>
      </w:tr>
      <w:tr w14:paraId="4CF10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61" w:type="dxa"/>
            <w:tcBorders>
              <w:top w:val="single" w:color="auto" w:sz="4" w:space="0"/>
            </w:tcBorders>
          </w:tcPr>
          <w:p w14:paraId="421037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18"/>
                <w:szCs w:val="20"/>
              </w:rPr>
              <w:t>(код, наименование профессии)</w:t>
            </w:r>
          </w:p>
        </w:tc>
      </w:tr>
    </w:tbl>
    <w:p w14:paraId="7100655B">
      <w:pPr>
        <w:spacing w:after="0" w:line="276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E64C34F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8"/>
        </w:rPr>
      </w:pPr>
    </w:p>
    <w:p w14:paraId="56499728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8"/>
        </w:rPr>
      </w:pPr>
    </w:p>
    <w:p w14:paraId="5F0F5C20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8"/>
        </w:rPr>
      </w:pPr>
    </w:p>
    <w:p w14:paraId="497F5199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8"/>
        </w:rPr>
      </w:pPr>
    </w:p>
    <w:p w14:paraId="7465531C">
      <w:pPr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КУРСОВАЯ РАБОТА </w:t>
      </w:r>
    </w:p>
    <w:p w14:paraId="3CDC97E4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42B61B5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МДК 02.02 Товароведение потребительских товаров</w:t>
      </w:r>
    </w:p>
    <w:p w14:paraId="758C708E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734B64B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теме: </w:t>
      </w:r>
    </w:p>
    <w:p w14:paraId="42202000">
      <w:pPr>
        <w:spacing w:after="0" w:line="276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Анализ ассортимента и показателей качества фруктово-ягодных кондитерских изделий. Организация торговли</w:t>
      </w:r>
    </w:p>
    <w:p w14:paraId="7F77037F">
      <w:pPr>
        <w:spacing w:after="0" w:line="276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2A022D62">
      <w:pPr>
        <w:spacing w:after="0" w:line="276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tbl>
      <w:tblPr>
        <w:tblStyle w:val="19"/>
        <w:tblW w:w="4253" w:type="dxa"/>
        <w:tblInd w:w="5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</w:tblGrid>
      <w:tr w14:paraId="41D8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920B6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Выполнил (а):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4AE1B1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Иванов</w:t>
            </w:r>
          </w:p>
        </w:tc>
      </w:tr>
      <w:tr w14:paraId="4196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04C7EB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5497E8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ФИО студента (ки)</w:t>
            </w:r>
          </w:p>
        </w:tc>
      </w:tr>
      <w:tr w14:paraId="221A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gridSpan w:val="2"/>
            <w:tcBorders>
              <w:bottom w:val="single" w:color="auto" w:sz="4" w:space="0"/>
            </w:tcBorders>
          </w:tcPr>
          <w:p w14:paraId="502A0C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Александр Сергеевич</w:t>
            </w:r>
          </w:p>
        </w:tc>
      </w:tr>
      <w:tr w14:paraId="388C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</w:tcBorders>
          </w:tcPr>
          <w:p w14:paraId="752860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4CB33C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299C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24B58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Проверил: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41C57E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Кривошеева</w:t>
            </w:r>
          </w:p>
        </w:tc>
      </w:tr>
      <w:tr w14:paraId="5316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2DC38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347D4F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ФИО руководителя</w:t>
            </w:r>
          </w:p>
        </w:tc>
      </w:tr>
      <w:tr w14:paraId="6E33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gridSpan w:val="2"/>
            <w:tcBorders>
              <w:bottom w:val="single" w:color="auto" w:sz="4" w:space="0"/>
            </w:tcBorders>
          </w:tcPr>
          <w:p w14:paraId="41F49A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Людмила Ивановна</w:t>
            </w:r>
          </w:p>
        </w:tc>
      </w:tr>
      <w:tr w14:paraId="72E9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</w:tcBorders>
          </w:tcPr>
          <w:p w14:paraId="1A8130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20899B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50FDB1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7B96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AEE46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2CA1B40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    подпись</w:t>
            </w:r>
          </w:p>
        </w:tc>
      </w:tr>
      <w:tr w14:paraId="0637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gridSpan w:val="2"/>
          </w:tcPr>
          <w:p w14:paraId="0758AD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Курсовая работа защищена</w:t>
            </w:r>
          </w:p>
        </w:tc>
      </w:tr>
      <w:tr w14:paraId="41BB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gridSpan w:val="2"/>
          </w:tcPr>
          <w:p w14:paraId="652091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02F211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«___»  _________________  2026 г.</w:t>
            </w:r>
          </w:p>
        </w:tc>
      </w:tr>
      <w:tr w14:paraId="3754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350472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CD855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43E9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28DD1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5ED498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138CB0B1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4BB78DDE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30A2175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352AEB2C">
      <w:pPr>
        <w:spacing w:after="0" w:line="276" w:lineRule="auto"/>
        <w:jc w:val="center"/>
        <w:rPr>
          <w:rFonts w:ascii="Calibri" w:hAnsi="Calibri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</w:rPr>
        <w:t>Сургут, 2026</w:t>
      </w:r>
    </w:p>
    <w:p w14:paraId="03742D25">
      <w:pPr>
        <w:keepNext/>
        <w:spacing w:after="0" w:line="360" w:lineRule="auto"/>
        <w:jc w:val="center"/>
        <w:outlineLvl w:val="2"/>
        <w:rPr>
          <w:rFonts w:ascii="Times New Roman" w:hAnsi="Times New Roman" w:eastAsia="Calibri" w:cs="Times New Roman"/>
          <w:b/>
          <w:bCs/>
          <w:color w:val="1D1B11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1D1B11"/>
          <w:sz w:val="26"/>
          <w:szCs w:val="26"/>
          <w:lang w:eastAsia="ru-RU"/>
        </w:rPr>
        <w:t>ПРИЛОЖЕНИЕ 3</w:t>
      </w:r>
    </w:p>
    <w:p w14:paraId="65F95A5F">
      <w:pPr>
        <w:keepNext/>
        <w:spacing w:after="0" w:line="360" w:lineRule="auto"/>
        <w:jc w:val="center"/>
        <w:outlineLvl w:val="2"/>
        <w:rPr>
          <w:rFonts w:ascii="Times New Roman" w:hAnsi="Times New Roman" w:eastAsia="Calibri" w:cs="Times New Roman"/>
          <w:b/>
          <w:bCs/>
          <w:color w:val="1D1B11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1D1B11"/>
          <w:sz w:val="26"/>
          <w:szCs w:val="26"/>
          <w:lang w:eastAsia="ru-RU"/>
        </w:rPr>
        <w:t xml:space="preserve">Образец оформления содержания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курсовой работы</w:t>
      </w:r>
    </w:p>
    <w:p w14:paraId="61501D90">
      <w:pPr>
        <w:tabs>
          <w:tab w:val="left" w:pos="5790"/>
        </w:tabs>
        <w:spacing w:after="0" w:line="240" w:lineRule="auto"/>
        <w:ind w:right="-28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</w:p>
    <w:p w14:paraId="32638A02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9262110</wp:posOffset>
            </wp:positionV>
            <wp:extent cx="457200" cy="3524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>СОДЕРЖАНИЕ</w:t>
      </w:r>
    </w:p>
    <w:p w14:paraId="00174B20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lang w:eastAsia="ru-RU"/>
        </w:rPr>
      </w:pP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  <w:gridCol w:w="560"/>
      </w:tblGrid>
      <w:tr w14:paraId="5F02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7A6B452A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ВВЕДЕНИЕ</w:t>
            </w:r>
          </w:p>
        </w:tc>
        <w:tc>
          <w:tcPr>
            <w:tcW w:w="560" w:type="dxa"/>
          </w:tcPr>
          <w:p w14:paraId="4589FB5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3</w:t>
            </w:r>
          </w:p>
        </w:tc>
      </w:tr>
      <w:tr w14:paraId="4010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5664DB74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 xml:space="preserve">ГЛАВА </w:t>
            </w:r>
            <w:r>
              <w:rPr>
                <w:rFonts w:ascii="Times New Roman" w:hAnsi="Times New Roman" w:eastAsia="Calibri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sz w:val="28"/>
              </w:rPr>
              <w:t>. ТЕОРЕТИЧЕСКИЕ ОСНОВЫ КЛАССИФИКАЦИИ ФРУКТОВО-ЯГОДНЫХ КОНДИТЕРСКИХ ИЗДЕЛИЙ</w:t>
            </w:r>
          </w:p>
        </w:tc>
        <w:tc>
          <w:tcPr>
            <w:tcW w:w="560" w:type="dxa"/>
          </w:tcPr>
          <w:p w14:paraId="3CCF7D76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6</w:t>
            </w:r>
          </w:p>
        </w:tc>
      </w:tr>
      <w:tr w14:paraId="148C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5A605A15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1.1. Потребительские свойства фруктово-ягодных кондитерских изделий</w:t>
            </w:r>
          </w:p>
        </w:tc>
        <w:tc>
          <w:tcPr>
            <w:tcW w:w="560" w:type="dxa"/>
          </w:tcPr>
          <w:p w14:paraId="5C116D1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6</w:t>
            </w:r>
          </w:p>
        </w:tc>
      </w:tr>
      <w:tr w14:paraId="05F2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EFBD652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1.2. Роль, значение и энергетические ценность фруктово-ягодных кондитерских изделий</w:t>
            </w:r>
          </w:p>
        </w:tc>
        <w:tc>
          <w:tcPr>
            <w:tcW w:w="560" w:type="dxa"/>
          </w:tcPr>
          <w:p w14:paraId="1B94C1C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7</w:t>
            </w:r>
          </w:p>
        </w:tc>
      </w:tr>
      <w:tr w14:paraId="117A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1E3C0F4C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1.3. Классификация и ассортимент фруктово-ягодных кондитерских изделий</w:t>
            </w:r>
          </w:p>
        </w:tc>
        <w:tc>
          <w:tcPr>
            <w:tcW w:w="560" w:type="dxa"/>
          </w:tcPr>
          <w:p w14:paraId="533086F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9</w:t>
            </w:r>
          </w:p>
        </w:tc>
      </w:tr>
      <w:tr w14:paraId="645B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73DEA2CC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1.4. Обеспечение качества фруктово-ягодных кондитерских изделий</w:t>
            </w:r>
          </w:p>
        </w:tc>
        <w:tc>
          <w:tcPr>
            <w:tcW w:w="560" w:type="dxa"/>
          </w:tcPr>
          <w:p w14:paraId="1EFD2D6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12</w:t>
            </w:r>
          </w:p>
        </w:tc>
      </w:tr>
      <w:tr w14:paraId="7D11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04C42EA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1.5. Направления совершенствования ассортимента и качества фруктово-ягодных кондитерских изделий</w:t>
            </w:r>
          </w:p>
        </w:tc>
        <w:tc>
          <w:tcPr>
            <w:tcW w:w="560" w:type="dxa"/>
          </w:tcPr>
          <w:p w14:paraId="4129AC3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14</w:t>
            </w:r>
          </w:p>
        </w:tc>
      </w:tr>
      <w:tr w14:paraId="5720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D75DA70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</w:rPr>
              <w:t xml:space="preserve">ГЛАВА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</w:rPr>
              <w:t>. АНАЛИЗ АССОРТИМЕНТНОЙ ПОЛИТИКИ НА ТОРГОВОМ ПРЕДПРИЯТИИ ООО «ЛЕНТА»</w:t>
            </w:r>
          </w:p>
        </w:tc>
        <w:tc>
          <w:tcPr>
            <w:tcW w:w="560" w:type="dxa"/>
          </w:tcPr>
          <w:p w14:paraId="0B1B50F5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</w:rPr>
              <w:t>16</w:t>
            </w:r>
          </w:p>
        </w:tc>
      </w:tr>
      <w:tr w14:paraId="415B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5A2875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2.1. Структура ассортимента фруктово-ягодных кондитерских изделий</w:t>
            </w:r>
          </w:p>
        </w:tc>
        <w:tc>
          <w:tcPr>
            <w:tcW w:w="560" w:type="dxa"/>
          </w:tcPr>
          <w:p w14:paraId="3393698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16</w:t>
            </w:r>
          </w:p>
        </w:tc>
      </w:tr>
      <w:tr w14:paraId="4F46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7E65E7AE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2.2. Оценка системы контроля качества товаров на торговом предприятии</w:t>
            </w:r>
          </w:p>
        </w:tc>
        <w:tc>
          <w:tcPr>
            <w:tcW w:w="560" w:type="dxa"/>
          </w:tcPr>
          <w:p w14:paraId="0B6BB31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18</w:t>
            </w:r>
          </w:p>
        </w:tc>
      </w:tr>
      <w:tr w14:paraId="4C6F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1870E0AE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2.3. Технологический процесс по организации торговли фруктово-ягодными кондитерскими изделиями</w:t>
            </w:r>
          </w:p>
        </w:tc>
        <w:tc>
          <w:tcPr>
            <w:tcW w:w="560" w:type="dxa"/>
          </w:tcPr>
          <w:p w14:paraId="56ACECC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19</w:t>
            </w:r>
          </w:p>
        </w:tc>
      </w:tr>
      <w:tr w14:paraId="1CE4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1C3A1EB1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2.4. Рекомендации по совершенствованию ассортимента и контроля качества фруктово-ягодных кондитерских изделий</w:t>
            </w:r>
          </w:p>
        </w:tc>
        <w:tc>
          <w:tcPr>
            <w:tcW w:w="560" w:type="dxa"/>
          </w:tcPr>
          <w:p w14:paraId="1E16CF1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21</w:t>
            </w:r>
          </w:p>
        </w:tc>
      </w:tr>
      <w:tr w14:paraId="390E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44A09A60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ЗАКЛЮЧЕНИЕ</w:t>
            </w:r>
          </w:p>
        </w:tc>
        <w:tc>
          <w:tcPr>
            <w:tcW w:w="560" w:type="dxa"/>
          </w:tcPr>
          <w:p w14:paraId="6D18F90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22</w:t>
            </w:r>
          </w:p>
        </w:tc>
      </w:tr>
      <w:tr w14:paraId="57DC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40E47C3F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 xml:space="preserve">СПИСОК ИСПОЛЬЗОВАННЫХ ИСТОЧНИКОВ </w:t>
            </w:r>
          </w:p>
        </w:tc>
        <w:tc>
          <w:tcPr>
            <w:tcW w:w="560" w:type="dxa"/>
          </w:tcPr>
          <w:p w14:paraId="664511D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23</w:t>
            </w:r>
          </w:p>
        </w:tc>
      </w:tr>
      <w:tr w14:paraId="3BE9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47440229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ПРИЛОЖЕНИЕ 1. Структура ассортимента фруктово-ягодных кондитерских изделий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</w:rPr>
              <w:t>на торговом предприятии ООО «Лента»</w:t>
            </w:r>
          </w:p>
        </w:tc>
        <w:tc>
          <w:tcPr>
            <w:tcW w:w="560" w:type="dxa"/>
          </w:tcPr>
          <w:p w14:paraId="1E7E6E9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25</w:t>
            </w:r>
          </w:p>
        </w:tc>
      </w:tr>
      <w:tr w14:paraId="4E8A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2FA474E7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</w:rPr>
              <w:t>2. Ассортимент фруктово-ягодных кондитерских изделий без сахара</w:t>
            </w:r>
          </w:p>
        </w:tc>
        <w:tc>
          <w:tcPr>
            <w:tcW w:w="560" w:type="dxa"/>
          </w:tcPr>
          <w:p w14:paraId="3A36DC4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26</w:t>
            </w:r>
          </w:p>
        </w:tc>
      </w:tr>
      <w:tr w14:paraId="1849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830300A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ПРИЛОЖЕНИЕ 3. Ассортимент конфитюров</w:t>
            </w:r>
          </w:p>
        </w:tc>
        <w:tc>
          <w:tcPr>
            <w:tcW w:w="560" w:type="dxa"/>
          </w:tcPr>
          <w:p w14:paraId="184F3F2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27</w:t>
            </w:r>
          </w:p>
        </w:tc>
      </w:tr>
      <w:tr w14:paraId="7AD8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40EBF50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ПРИЛОЖЕНИЕ 4. Ассортимент мармелада</w:t>
            </w:r>
          </w:p>
        </w:tc>
        <w:tc>
          <w:tcPr>
            <w:tcW w:w="560" w:type="dxa"/>
          </w:tcPr>
          <w:p w14:paraId="451DF0A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28</w:t>
            </w:r>
          </w:p>
        </w:tc>
      </w:tr>
      <w:tr w14:paraId="70B7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12E0F84E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ПРИЛОЖЕНИЕ 5. Ассортимент зефира</w:t>
            </w:r>
          </w:p>
        </w:tc>
        <w:tc>
          <w:tcPr>
            <w:tcW w:w="560" w:type="dxa"/>
          </w:tcPr>
          <w:p w14:paraId="7CA6518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8"/>
              </w:rPr>
              <w:t>29</w:t>
            </w:r>
          </w:p>
        </w:tc>
      </w:tr>
    </w:tbl>
    <w:p w14:paraId="7A1F33B9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lang w:eastAsia="ru-RU"/>
        </w:rPr>
      </w:pPr>
    </w:p>
    <w:p w14:paraId="6CAF870F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lang w:eastAsia="ru-RU"/>
        </w:rPr>
      </w:pPr>
    </w:p>
    <w:p w14:paraId="499A1B04">
      <w:pPr>
        <w:keepNext/>
        <w:spacing w:after="0" w:line="360" w:lineRule="auto"/>
        <w:contextualSpacing/>
        <w:jc w:val="center"/>
        <w:outlineLvl w:val="2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bookmarkStart w:id="13" w:name="_Toc308082604"/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>ПРИЛОЖЕНИЕ 4</w:t>
      </w:r>
    </w:p>
    <w:p w14:paraId="0A7D7D21">
      <w:pPr>
        <w:keepNext/>
        <w:spacing w:after="0" w:line="360" w:lineRule="auto"/>
        <w:contextualSpacing/>
        <w:jc w:val="center"/>
        <w:outlineLvl w:val="2"/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 xml:space="preserve">Образец </w:t>
      </w:r>
      <w:bookmarkEnd w:id="13"/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 xml:space="preserve">оформления списка использованных источников </w:t>
      </w:r>
    </w:p>
    <w:p w14:paraId="563D04A1">
      <w:pPr>
        <w:keepNext/>
        <w:spacing w:after="0" w:line="360" w:lineRule="auto"/>
        <w:contextualSpacing/>
        <w:jc w:val="center"/>
        <w:outlineLvl w:val="2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СПИСОК ИСПОЛЬЗОВАННЫХ ИСТОЧНИКОВ</w:t>
      </w:r>
    </w:p>
    <w:p w14:paraId="1215D7A8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РФ от 07.02.1992 N 2300-1 "О защите прав потребителей" : по состоянию на 24.11.2025 г. - Текст : электронный // СПС Консультант -Плюс : [сайт].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 https://www.consultant.ru/document/cons_doc_LAW_502591</w:t>
      </w:r>
    </w:p>
    <w:p w14:paraId="202030BC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Федеральный закон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РФ</w:t>
      </w: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от 07.04.2025 N 69-ФЗ "О внесении изменений в статью 16 Закона Российской Федерации "О защите прав потребителей"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от</w:t>
      </w: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07.02.1922 № 2300-1 : </w:t>
      </w:r>
      <w:r>
        <w:rPr>
          <w:rFonts w:ascii="Times New Roman" w:hAnsi="Times New Roman" w:cs="Times New Roman"/>
          <w:sz w:val="28"/>
          <w:szCs w:val="28"/>
        </w:rPr>
        <w:t xml:space="preserve">[принят Государственной думой 01 апреля 2025 года : одобрен Советом Федерации 02 апреля 2025 года]. – Текст : электронный // Консультант –Плюс : [сайт].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 https://www.consultant.ru/document/cons_doc_LAW_502591</w:t>
      </w:r>
    </w:p>
    <w:p w14:paraId="3B18B008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Федерации. Части первая, вторая, третья и четвертая. – Москва : Проспект, 2020. - 736 с.</w:t>
      </w:r>
    </w:p>
    <w:p w14:paraId="0FAA0AFF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СанПиН 2.3.2.1324-03.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Гигиенические требования к срокам годности и условиям хранения пищевых продуктов : утвержден</w:t>
      </w:r>
      <w:r>
        <w:rPr>
          <w:rFonts w:ascii="Times New Roman" w:hAnsi="Times New Roman" w:cs="Times New Roman"/>
          <w:sz w:val="28"/>
          <w:szCs w:val="28"/>
        </w:rPr>
        <w:t xml:space="preserve"> Главным государственным санитарным врачом Российской Федерации 21.05.2003 : дата введения 2003-06-25. - </w:t>
      </w:r>
      <w:r>
        <w:rPr>
          <w:rFonts w:ascii="Times New Roman" w:hAnsi="Times New Roman" w:cs="Times New Roman"/>
          <w:bCs/>
          <w:sz w:val="28"/>
          <w:szCs w:val="28"/>
        </w:rPr>
        <w:t>Москва : Стандартинформ, 2004. – 57 с.</w:t>
      </w:r>
    </w:p>
    <w:p w14:paraId="75F3A8BF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СанПиН 2.2.3670-20. Санитарно-эпидемиологические требования к условиям труда: постановление Главного государственного санитарного врача РФ от 02.12.2020 № 40. – Текст : электронный // Управление федеральной службы по надзору в сфере прав потребителей и благополучия человека по ХМАО-Югре : [сайт].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fldChar w:fldCharType="begin"/>
      </w:r>
      <w:r>
        <w:instrText xml:space="preserve"> HYPERLINK "https://www.rospotrebnadzor.ru/files/news/SP2.2.3670-20_trud.pdf"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https://www.rospotrebnadzor.ru/files/news/SP2.2.3670-20_trud.pdf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EF20B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торговли: текст с изменениями и дополнениями на 2025 год. — Москва : Эксмо, 2025. — 80 с. — (Законы и кодексы). </w:t>
      </w:r>
    </w:p>
    <w:p w14:paraId="71F04AD8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маркировки молочной продукции средствами идентификации (с изменениями на 30 ноября 2021 года)</w:t>
      </w:r>
      <w:r>
        <w:rPr>
          <w:rFonts w:ascii="Times New Roman" w:hAnsi="Times New Roman" w:cs="Times New Roman"/>
          <w:sz w:val="28"/>
          <w:szCs w:val="28"/>
        </w:rPr>
        <w:t xml:space="preserve"> : утверждены постановлением Правительства Российской Федерации от 15 декабря 2020 года № 2099 / М. Мишустин. – Москва : Кодекс, 2021. – 45 с.</w:t>
      </w:r>
    </w:p>
    <w:p w14:paraId="28FAD62E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color="E5E7EB" w:sz="2" w:space="0"/>
          <w:shd w:val="clear" w:color="auto" w:fill="FFFFFF"/>
        </w:rPr>
        <w:t>Бузукова, Е. А.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Управление ассортиментом и основы категорийного менеджмента : учебник для СПО / Е. А. Бузукова. — Москва : Юрайт, 2025. — 181 с. — Текст : электронный // Образовательная платформа Юрайт : [сайт]. — URL: </w:t>
      </w:r>
      <w:r>
        <w:fldChar w:fldCharType="begin"/>
      </w:r>
      <w:r>
        <w:instrText xml:space="preserve"> HYPERLINK "https://urait.ru/bcode/568393" \t "_blank" </w:instrText>
      </w:r>
      <w:r>
        <w:fldChar w:fldCharType="separate"/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t>https://urait.ru/bcode/568393</w:t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400DA3AC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color="E5E7EB" w:sz="2" w:space="0"/>
          <w:shd w:val="clear" w:color="auto" w:fill="FFFFFF"/>
        </w:rPr>
        <w:t>Васюкова, А. Т.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Товароведение пищевых продуктов : учебник для СПО / А. Т. Васюкова, Н. М. Варварина. — Москва :  Юрайт, 2025. — 549 с. — Текст : электронный // Образовательная платформа Юрайт : [сайт]. — URL: </w:t>
      </w:r>
      <w:r>
        <w:fldChar w:fldCharType="begin"/>
      </w:r>
      <w:r>
        <w:instrText xml:space="preserve"> HYPERLINK "https://urait.ru/bcode/569021" \t "_blank" </w:instrText>
      </w:r>
      <w:r>
        <w:fldChar w:fldCharType="separate"/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t>https://urait.ru/bcode/569021</w:t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529C393C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Дмитриченко, М. И</w:t>
      </w:r>
      <w:r>
        <w:rPr>
          <w:rFonts w:ascii="Times New Roman" w:hAnsi="Times New Roman" w:cs="Times New Roman"/>
          <w:sz w:val="28"/>
          <w:szCs w:val="28"/>
        </w:rPr>
        <w:t>. Экспертиза и оценка качества продовольственных товаров : учебник для СПО / М. И. Дмитриченко, А. М. Мирзоев. — Москва : КноРус, 2024. — 611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</w:t>
      </w:r>
      <w:r>
        <w:rPr>
          <w:rFonts w:ascii="Times New Roman" w:hAnsi="Times New Roman"/>
          <w:sz w:val="28"/>
        </w:rPr>
        <w:t xml:space="preserve">Образовательная платформа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https://book.ru/book/953133 </w:t>
      </w:r>
    </w:p>
    <w:p w14:paraId="1EAA83E7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Жулидов,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И. Организация торговли: учебник для СПО / С. И. Жулидов. – Москва : Форум : Инфра- М, 2020. – 2-е изд., испр. и доп. – 352 с. </w:t>
      </w:r>
    </w:p>
    <w:p w14:paraId="37358297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Иванов, Г. Г</w:t>
      </w:r>
      <w:r>
        <w:rPr>
          <w:rFonts w:ascii="Times New Roman" w:hAnsi="Times New Roman" w:cs="Times New Roman"/>
          <w:sz w:val="28"/>
          <w:szCs w:val="28"/>
        </w:rPr>
        <w:t>. Организация торговли (торговой деятельности) : учебник для СПО / Г. Г. Иванов. — Москва : КноРус, 2025. — 222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</w:t>
      </w:r>
      <w:r>
        <w:rPr>
          <w:rFonts w:ascii="Times New Roman" w:hAnsi="Times New Roman"/>
          <w:sz w:val="28"/>
        </w:rPr>
        <w:t>Образовательная платформа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https://book.ru/book/957559  </w:t>
      </w:r>
    </w:p>
    <w:p w14:paraId="258C2390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Иванов, Г. Г</w:t>
      </w:r>
      <w:r>
        <w:rPr>
          <w:rFonts w:ascii="Times New Roman" w:hAnsi="Times New Roman" w:cs="Times New Roman"/>
          <w:sz w:val="28"/>
          <w:szCs w:val="28"/>
        </w:rPr>
        <w:t xml:space="preserve">. Организация торговли (торговой деятельности) : учебник для студентов, обучающихся по направлению подготовки (торговое дело) / Г. Г. Иванов. — Москва : КноРус, 2021. — 222 с. </w:t>
      </w:r>
    </w:p>
    <w:p w14:paraId="58911350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color="E5E7EB" w:sz="2" w:space="0"/>
          <w:shd w:val="clear" w:color="auto" w:fill="FFFFFF"/>
        </w:rPr>
        <w:t>Калачев, С. Л.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Теоретические основы товароведения и экспертизы товаров : учебник для вузов / С. Л. Калачев. — 4-е изд., перераб. и доп. — Москва : Юрайт, 2025. — 442 с. — Текст : электронный // Образовательная платформа Юрайт : [сайт]. — URL: </w:t>
      </w:r>
      <w:r>
        <w:fldChar w:fldCharType="begin"/>
      </w:r>
      <w:r>
        <w:instrText xml:space="preserve"> HYPERLINK "https://urait.ru/bcode/559659" \t "_blank" </w:instrText>
      </w:r>
      <w:r>
        <w:fldChar w:fldCharType="separate"/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t>https://urait.ru/bcode/559659</w:t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31B5F518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color="E5E7EB" w:sz="2" w:space="0"/>
          <w:shd w:val="clear" w:color="auto" w:fill="FFFFFF"/>
        </w:rPr>
        <w:t>Калачев, С. Л.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Теоретические основы товароведения : учебник для СПО / С. Л. Калачев. — 4-е изд., перераб. и доп. — Москва : Юрайт, 2025. — 442 с. — Текст : электронный // Образовательная платформа Юрайт : [сайт]. — URL: </w:t>
      </w:r>
      <w:r>
        <w:fldChar w:fldCharType="begin"/>
      </w:r>
      <w:r>
        <w:instrText xml:space="preserve"> HYPERLINK "https://urait.ru/bcode/561965" \t "_blank" </w:instrText>
      </w:r>
      <w:r>
        <w:fldChar w:fldCharType="separate"/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t>https://urait.ru/bcode/561965</w:t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682F8C0F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Криштафович, В. И.</w:t>
      </w:r>
      <w:r>
        <w:rPr>
          <w:rFonts w:ascii="Times New Roman" w:hAnsi="Times New Roman" w:cs="Times New Roman"/>
          <w:sz w:val="28"/>
          <w:szCs w:val="28"/>
        </w:rPr>
        <w:t xml:space="preserve"> Оценка качества товаров и основы экспертизы : учебник для СПО / В. И. Криштафович, Д. В. Криштафович. — Москва : КноРус, 2025. — 167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</w:t>
      </w:r>
      <w:r>
        <w:rPr>
          <w:rFonts w:ascii="Times New Roman" w:hAnsi="Times New Roman"/>
          <w:sz w:val="28"/>
        </w:rPr>
        <w:t xml:space="preserve">Образовательная платформа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https://book.ru/book/956858 </w:t>
      </w:r>
    </w:p>
    <w:p w14:paraId="46982530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Криштафович, В. И</w:t>
      </w:r>
      <w:r>
        <w:rPr>
          <w:rFonts w:ascii="Times New Roman" w:hAnsi="Times New Roman" w:cs="Times New Roman"/>
          <w:sz w:val="28"/>
          <w:szCs w:val="28"/>
        </w:rPr>
        <w:t>. Теоретические основы товароведения + еПриложение: Тесты : учебник для СПО/ В. И. Криштафович, Д. В. Криштафович. — Москва : КноРус, 2025. — 161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https://book.ru/book/958204 </w:t>
      </w:r>
    </w:p>
    <w:p w14:paraId="14CCBDB1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Кудряшов, Р. Б.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 управление торгово-сбытовой деятельностью : учебное пособие для СПО / Р. Б. Кудряшов. — Москва : КноРус, 2026. — 341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https://book.ru/book/961238 </w:t>
      </w:r>
    </w:p>
    <w:p w14:paraId="761ABBE7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Кудряшов, Р. Б.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 управление торгово-сбытовой деятельностью : учебное пособие для СПО / Р. Б. Кудряшов. — Москва : КноРус, 2026. — 342 с. </w:t>
      </w:r>
    </w:p>
    <w:p w14:paraId="2ED6C1D3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Левкин,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Логистика: теория и практика: учебник и практикум для СПО/ Г. Г. Левкин. - 2-е изд., испр. и доп. –Москва: Юрайт, 2023. - 187 с. </w:t>
      </w:r>
    </w:p>
    <w:p w14:paraId="2BB4AE04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Лифиц, 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 Теоретические основы товароведения : учебник для СПО/ И. М. Лифиц - 2-е изд. испр. и доп. - Москва : Кнорус, 2024. – 220 с.</w:t>
      </w:r>
    </w:p>
    <w:p w14:paraId="279AE5BD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Лифиц, И. М. Теоретические основы товароведения : учебник  для СПО / И. М. Лифиц. — Москва : КноРус, 2024. — 219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URL: https://book.ru/book/953128 </w:t>
      </w:r>
    </w:p>
    <w:p w14:paraId="01557289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color="E5E7EB" w:sz="2" w:space="0"/>
          <w:shd w:val="clear" w:color="auto" w:fill="FFFFFF"/>
        </w:rPr>
        <w:t>Лифиц, И. М.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Товарный менеджмент : учебник для СПО/ И. М. Лифиц, Ф. А. Жукова, М. А. Николаева. — Москва : Юрайт, 2025. — 405 с. —Текст : электронный // Образовательная платформа Юрайт : [сайт]. — URL: </w:t>
      </w:r>
      <w:r>
        <w:fldChar w:fldCharType="begin"/>
      </w:r>
      <w:r>
        <w:instrText xml:space="preserve"> HYPERLINK "https://urait.ru/bcode/562336" \t "_blank" </w:instrText>
      </w:r>
      <w:r>
        <w:fldChar w:fldCharType="separate"/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t>https://urait.ru/bcode/562336</w:t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279627C1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color="E5E7EB" w:sz="2" w:space="0"/>
          <w:shd w:val="clear" w:color="auto" w:fill="FFFFFF"/>
        </w:rPr>
        <w:t>Лифиц, И. М.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Стандартизация, метрология и подтверждение соответствия : учебник и практикум для СПО / И. М. Лифиц. — 15-е изд., перераб. и доп. — Москва : Юрайт, 2025. — 462 с. —Текст : электронный // Образовательная платформа Юрайт : [сайт]. — URL: </w:t>
      </w:r>
      <w:r>
        <w:fldChar w:fldCharType="begin"/>
      </w:r>
      <w:r>
        <w:instrText xml:space="preserve"> HYPERLINK "https://urait.ru/bcode/561268" \t "_blank" </w:instrText>
      </w:r>
      <w:r>
        <w:fldChar w:fldCharType="separate"/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t>https://urait.ru/bcode/561268</w:t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0B31A661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color="E5E7EB" w:sz="2" w:space="0"/>
          <w:shd w:val="clear" w:color="auto" w:fill="FFFFFF"/>
        </w:rPr>
        <w:t>Мамедова, 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Управление государственными и муниципальными закупками: учебник и практикум для СПО / Н. А. Мамедова, А. Н. байкова, О. Н. Морозова. – 4-е изд., перераб. и доп.- Москва: Юрайт, 2025. – 291 с.</w:t>
      </w:r>
    </w:p>
    <w:p w14:paraId="1D866BCB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Мельничёнок, Е. А.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Организация и технология торговли. Практикум : учебное пособие для СПО / Е. А. Мельничёнок, К. В. Филиппова. — Минск : Республиканский институт профессионального образования (РИПО), 2024. — 102 c. —Текст : электронный // Электронный ресурс цифровой образовательной среды СПО PROFобразование : [сайт]. — URL: https://profspo.ru/books/152355 </w:t>
      </w:r>
    </w:p>
    <w:p w14:paraId="239C00AF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Мирзоев, А. М.</w:t>
      </w:r>
      <w:r>
        <w:rPr>
          <w:rFonts w:ascii="Times New Roman" w:hAnsi="Times New Roman" w:cs="Times New Roman"/>
          <w:sz w:val="28"/>
          <w:szCs w:val="28"/>
        </w:rPr>
        <w:t xml:space="preserve"> Товароведение продовольственных товаров : учебник для СПО / А. М. Мирзоев. — Москва : КноРус, 2026. — 375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https://book.ru/book/959675 </w:t>
      </w:r>
      <w:r>
        <w:rPr>
          <w:rFonts w:ascii="Times New Roman" w:hAnsi="Times New Roman" w:cs="Times New Roman"/>
          <w:i/>
          <w:sz w:val="28"/>
          <w:szCs w:val="28"/>
        </w:rPr>
        <w:t>Моисеенко, Н.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С. Основы товароведения : учебник для СПО/ Н. С. Моисеенко.- Москва : Кнорус, 2021- 414 с. </w:t>
      </w:r>
    </w:p>
    <w:p w14:paraId="4A49C48C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Новикова, Е. В.</w:t>
      </w:r>
      <w:r>
        <w:rPr>
          <w:rFonts w:ascii="Times New Roman" w:hAnsi="Times New Roman" w:cs="Times New Roman"/>
          <w:sz w:val="28"/>
          <w:szCs w:val="28"/>
        </w:rPr>
        <w:t xml:space="preserve"> Основы товароведения продовольственных товаров : учебник для СПО / Е. В. Новикова. — Москва : КноРус, 2026. — 562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https://book.ru/book/960278 </w:t>
      </w:r>
    </w:p>
    <w:p w14:paraId="13693BF1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Основы управления ассортиментом товаров : учебное пособие для СПО / С. В. Келейникова, С. М. Солдаткина, Е. В. Копылова [и др.]. — Москва : КноРус, 2024. — 144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 : [сайт]. -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https://book.ru/book/954524 </w:t>
      </w:r>
    </w:p>
    <w:p w14:paraId="35A7D43D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Отосина, В. Н</w:t>
      </w:r>
      <w:r>
        <w:rPr>
          <w:rFonts w:ascii="Times New Roman" w:hAnsi="Times New Roman" w:cs="Times New Roman"/>
          <w:sz w:val="28"/>
          <w:szCs w:val="28"/>
        </w:rPr>
        <w:t>. Организация и проведение экспертизы и оценки качества товаров : учебно-практическое пособие для СПО / В. Н. Отосина. — Москва : КноРус, 2024. — 209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https://book.ru/book/954803 </w:t>
      </w:r>
    </w:p>
    <w:p w14:paraId="18280282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color w:val="212529"/>
          <w:sz w:val="28"/>
          <w:szCs w:val="28"/>
          <w:lang w:eastAsia="ru-RU"/>
        </w:rPr>
        <w:t>Памбухчиянц, О. В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. Организация и технология розничной торговли : учебник для СПО / О. В. Памбухчиянц. — 5-е изд. — Москва : Дашков и К, 2024. — 148 c. —Текст : электронный // Электронный ресурс цифровой образовательной среды СПО PROFобразование : [сайт]. — URL: https://profspo.ru/books/144173 </w:t>
      </w:r>
    </w:p>
    <w:p w14:paraId="35D242FC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color w:val="212529"/>
          <w:sz w:val="28"/>
          <w:szCs w:val="28"/>
          <w:lang w:eastAsia="ru-RU"/>
        </w:rPr>
        <w:t>Памбухчиянц, О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В. Организация торговли: учебник для СПО/ О. В. Памбухчиянц. – 5-е изд. – Москва : Издательско-торговая корпорация «Дашков и К», 2023 г. – 294 с.</w:t>
      </w:r>
    </w:p>
    <w:p w14:paraId="1AFEF6CB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color="E5E7EB" w:sz="2" w:space="0"/>
          <w:shd w:val="clear" w:color="auto" w:fill="FFFFFF"/>
        </w:rPr>
        <w:t>Пасько, О. В.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Юрайт, 2025. — 220 с.  —Текст : электронный // Образовательная платформа Юрайт : [сайт]. — URL: </w:t>
      </w:r>
      <w:r>
        <w:fldChar w:fldCharType="begin"/>
      </w:r>
      <w:r>
        <w:instrText xml:space="preserve"> HYPERLINK "https://urait.ru/bcode/562575" \t "_blank" </w:instrText>
      </w:r>
      <w:r>
        <w:fldChar w:fldCharType="separate"/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t>https://urait.ru/bcode/562575</w:t>
      </w:r>
      <w:r>
        <w:rPr>
          <w:rFonts w:ascii="Times New Roman" w:hAnsi="Times New Roman" w:cs="Times New Roman"/>
          <w:color w:val="486C97"/>
          <w:sz w:val="28"/>
          <w:szCs w:val="28"/>
          <w:u w:val="single"/>
          <w:bdr w:val="single" w:color="E5E7EB" w:sz="2" w:space="0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3CE9CB5F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Пахомова, Н. Г.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Организация и технология розничной торговли : учебное пособие для СПО / Н. Г. Пахомова. — 2-е изд. — Липецк, Саратов : Липецкий государственный технический университет, Профобразование, 2022. — 63 c. — Текст : электронный // Электронный ресурс цифровой образовательной среды СПО PROFобразование : [сайт]. — URL: https://profspo.ru/books/121368 </w:t>
      </w:r>
    </w:p>
    <w:p w14:paraId="45061217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Правкина, Ю. Р.</w:t>
      </w:r>
      <w:r>
        <w:rPr>
          <w:rFonts w:ascii="Times New Roman" w:hAnsi="Times New Roman" w:cs="Times New Roman"/>
          <w:sz w:val="28"/>
          <w:szCs w:val="28"/>
        </w:rPr>
        <w:t xml:space="preserve"> Управление персоналом организации : учебник для СПО / Ю. Р. Правкина. — Москва : КноРус, 2023. — 163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https://book.ru/book/947612 </w:t>
      </w:r>
    </w:p>
    <w:p w14:paraId="5FE75D01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Рыжиков, С.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Н. Товароведение продовольственных товаров: учебное пособие для СПО/ С. Н. Рыжиков. – Ростов н/Д : Феникс, 2020. – 347 с. : ил. – (Среднее профессиональное образование).</w:t>
      </w:r>
    </w:p>
    <w:p w14:paraId="461F25F3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Рыжиков, С. Н.</w:t>
      </w:r>
      <w:r>
        <w:rPr>
          <w:rFonts w:ascii="Times New Roman" w:hAnsi="Times New Roman" w:cs="Times New Roman"/>
          <w:sz w:val="28"/>
          <w:szCs w:val="28"/>
        </w:rPr>
        <w:t xml:space="preserve"> Управление ассортиментом товаров : учебник для СПО / С. Н. Рыжиков, Ю. М. Демидова. — Москва : КноРус, 2026. — 322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— URL: https://book.ru/book/959537  </w:t>
      </w:r>
    </w:p>
    <w:p w14:paraId="35C7E0B2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Рыжиков, С. Н</w:t>
      </w:r>
      <w:r>
        <w:rPr>
          <w:rFonts w:ascii="Times New Roman" w:hAnsi="Times New Roman" w:cs="Times New Roman"/>
          <w:sz w:val="28"/>
          <w:szCs w:val="28"/>
        </w:rPr>
        <w:t>. Техническое оснащение торговых организаций и охрана труда + еПриложение : учебник для СПО / С. Н. Рыжиков. — Москва : КноРус, 2025. — 322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 URL: https://book.ru/book/958101 </w:t>
      </w:r>
    </w:p>
    <w:p w14:paraId="4039B0BD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Рыжиков, С. Н.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 управление торгово-сбытовой деятельностью + еПриложение : учебник для СПО / С. Н. Рыжиков. — Москва : КноРус, 2025. — 351 с. —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URL: https://book.ru/book/955664 </w:t>
      </w:r>
    </w:p>
    <w:p w14:paraId="2A4FD72F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Свирейко, Н. Е.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Торговое оборудование : учебное пособие для СПО / Н. Е. Свирейко, Л. С. Климченя. — Минск : Республиканский институт профессионального образования (РИПО), 2022. — 216 c. —Текст : электронный // Электронный ресурс цифровой образовательной среды СПО PROFобразование : [сайт]. — URL: https://profspo.ru/books/134157 </w:t>
      </w:r>
    </w:p>
    <w:p w14:paraId="6FF63FA4">
      <w:pPr>
        <w:numPr>
          <w:ilvl w:val="0"/>
          <w:numId w:val="2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Торопова, И. В</w:t>
      </w:r>
      <w:r>
        <w:rPr>
          <w:rFonts w:ascii="Times New Roman" w:hAnsi="Times New Roman" w:cs="Times New Roman"/>
          <w:sz w:val="28"/>
          <w:szCs w:val="28"/>
        </w:rPr>
        <w:t>. Управление ассортиментом товаров: Товароведение продовольственных и непродовольственных товаров. Практикум : учебное пособие для СПО / И. В. Торопова. — Москва : Русайнс, 2026. — 127 с. —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Текст : электронный // ЭБС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book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: [сайт]. - </w:t>
      </w:r>
      <w:r>
        <w:rPr>
          <w:rFonts w:ascii="Times New Roman" w:hAnsi="Times New Roman" w:cs="Times New Roman"/>
          <w:sz w:val="28"/>
          <w:szCs w:val="28"/>
        </w:rPr>
        <w:t xml:space="preserve"> URL: https://book.ru/book/959879  </w:t>
      </w:r>
    </w:p>
    <w:p w14:paraId="1C99966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</w:p>
    <w:p w14:paraId="44B057D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3734CB4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23CAE6F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2DFA6D7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53A2F16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0D03565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406D11B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060A474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2966410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27FBAD2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6C56B70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5C63FA2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216A3EF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0A83BE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28C5DDC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100E498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34DBDD9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34E4ADD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2B0DD70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0BADBC7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17C89B9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48E59AB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252840F3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ПРИЛОЖЕНИЕ 5</w:t>
      </w:r>
    </w:p>
    <w:p w14:paraId="7418C0FD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Анализ товарооборота за период 2024-2025 гг. </w:t>
      </w:r>
    </w:p>
    <w:p w14:paraId="61359CDB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14" w:name="_GoBack"/>
      <w:bookmarkEnd w:id="14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 АО «Торговый Дом «Перекресток»</w:t>
      </w:r>
      <w:r>
        <w:rPr>
          <w:rFonts w:ascii="Calibri" w:hAnsi="Calibri" w:eastAsia="Times New Roman" w:cs="Times New Roman"/>
          <w:lang w:eastAsia="ru-RU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1697"/>
        <w:gridCol w:w="1697"/>
        <w:gridCol w:w="1697"/>
        <w:gridCol w:w="1698"/>
      </w:tblGrid>
      <w:tr w14:paraId="1EC0C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A2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продукции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32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2023 год,</w:t>
            </w:r>
          </w:p>
          <w:p w14:paraId="154500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руб.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499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2024 год,</w:t>
            </w:r>
          </w:p>
          <w:p w14:paraId="1D026D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руб.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1BE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Отклонение, руб.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5F8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Темп роста, %</w:t>
            </w:r>
          </w:p>
        </w:tc>
      </w:tr>
      <w:tr w14:paraId="407D1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3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1A46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Продовольственные товары</w:t>
            </w:r>
          </w:p>
        </w:tc>
      </w:tr>
      <w:tr w14:paraId="7B177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3E24A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Бакалея 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D811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11 834 142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6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15 215 289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CFD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3 381 147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3CC0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128,57</w:t>
            </w:r>
          </w:p>
        </w:tc>
      </w:tr>
      <w:tr w14:paraId="03183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EF668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Хлебобулочные изделия 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CEDB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2 988 686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DF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3 324 187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E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335 501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C616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111,23</w:t>
            </w:r>
          </w:p>
        </w:tc>
      </w:tr>
      <w:tr w14:paraId="04E0F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FBD06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Молочные товары 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CF54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28 564 872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9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30 203 479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59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1 638 607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3C54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105,74</w:t>
            </w:r>
          </w:p>
        </w:tc>
      </w:tr>
      <w:tr w14:paraId="158ED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CC751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Колбасы 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3E09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3 547 021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7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4 028 458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FA2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481 437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D06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113,57</w:t>
            </w:r>
          </w:p>
        </w:tc>
      </w:tr>
      <w:tr w14:paraId="0ECDE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CBB63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Полуфабрикаты 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B50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2 478 325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FA9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3 148 021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D3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669 696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6E6A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127,02</w:t>
            </w:r>
          </w:p>
        </w:tc>
      </w:tr>
      <w:tr w14:paraId="02D30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3D2E2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Овощи, фрукты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AB0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19 249 340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43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21 460 478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671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2 211 138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FB7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111,49</w:t>
            </w:r>
          </w:p>
        </w:tc>
      </w:tr>
      <w:tr w14:paraId="6B20E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677E4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Сыры 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4F6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2 457 304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A1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3 048 548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7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591 244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CD80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124,06</w:t>
            </w:r>
          </w:p>
        </w:tc>
      </w:tr>
      <w:tr w14:paraId="7DEF7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7C293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Яйца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E19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2 157 054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B8B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2 854 896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F9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697 842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13F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132,35</w:t>
            </w:r>
          </w:p>
        </w:tc>
      </w:tr>
      <w:tr w14:paraId="6A50F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CCF83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Вкусовые товары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8CB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2 965 248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7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3 289 214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46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323 966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7107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110,93</w:t>
            </w:r>
          </w:p>
        </w:tc>
      </w:tr>
      <w:tr w14:paraId="6A89A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654ED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Рыба 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B67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3 957 245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76D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4 864 254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3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907 009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F066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122,92</w:t>
            </w:r>
          </w:p>
        </w:tc>
      </w:tr>
      <w:tr w14:paraId="77EC4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955E9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Торты и пирожные 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0C11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12 514 364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30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14 215 458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B9B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1 701 094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0A27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113,59</w:t>
            </w:r>
          </w:p>
        </w:tc>
      </w:tr>
      <w:tr w14:paraId="565C7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BC5AE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Готовая кулинария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E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3 954 524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737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4 514 215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E08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559 691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B4CB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114,15</w:t>
            </w:r>
          </w:p>
        </w:tc>
      </w:tr>
      <w:tr w14:paraId="2AF2C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16A94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Алкоголь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A7D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16 366 348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739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19 535 306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E7A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3 168 958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F34A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119,36</w:t>
            </w:r>
          </w:p>
        </w:tc>
      </w:tr>
      <w:tr w14:paraId="03183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271B9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Мясные товары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E85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5 957 359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C83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6 854 329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E5E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896 970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AB7D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115,06</w:t>
            </w:r>
          </w:p>
        </w:tc>
      </w:tr>
      <w:tr w14:paraId="1F5F4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FF899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Мороженое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6CE8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2 524 875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A5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2 957 046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5E2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432 171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194B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117,12</w:t>
            </w:r>
          </w:p>
        </w:tc>
      </w:tr>
      <w:tr w14:paraId="0D774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AEED9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Чипсы, орехи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20B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2 957 026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A9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3 152 346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19E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195 320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B22D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106,61</w:t>
            </w:r>
          </w:p>
        </w:tc>
      </w:tr>
      <w:tr w14:paraId="28729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68A06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Соки, вода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A1C1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13 280 988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0D4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19 541 215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FDE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6 260 227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817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147,14</w:t>
            </w:r>
          </w:p>
        </w:tc>
      </w:tr>
      <w:tr w14:paraId="5750D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2B889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Итого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C3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137 754 721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55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162 206 739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73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24 452 018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AF7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117,75</w:t>
            </w:r>
          </w:p>
        </w:tc>
      </w:tr>
      <w:tr w14:paraId="1B292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3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FCCB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Непродовольственные товары</w:t>
            </w:r>
          </w:p>
        </w:tc>
      </w:tr>
      <w:tr w14:paraId="1120C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D5C4E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Средства личной гигиены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9D8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1 875 245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7063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2 781 214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891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905 969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7799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148,31</w:t>
            </w:r>
          </w:p>
        </w:tc>
      </w:tr>
      <w:tr w14:paraId="4CDC6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F9A5A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Зоотовары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C37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717 693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E93F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915 248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79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197 555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55E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127,53</w:t>
            </w:r>
          </w:p>
        </w:tc>
      </w:tr>
      <w:tr w14:paraId="04318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596D7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Канцелярские товары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66B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954 024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C65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1 254 284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B61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300 260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EB6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131,47</w:t>
            </w:r>
          </w:p>
        </w:tc>
      </w:tr>
      <w:tr w14:paraId="6DDFD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8961D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Бытовая химия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D01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2 264 468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F00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2 985 028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C5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720 560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7EDB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131,82</w:t>
            </w:r>
          </w:p>
        </w:tc>
      </w:tr>
      <w:tr w14:paraId="118F6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91D02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Детские  товары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DA2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578 994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1F6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992 762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28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413 768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9005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171,46</w:t>
            </w:r>
          </w:p>
        </w:tc>
      </w:tr>
      <w:tr w14:paraId="5509C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683FD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Игрушки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334B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545 789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E0DC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896 890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2D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351 101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D974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164,33</w:t>
            </w:r>
          </w:p>
        </w:tc>
      </w:tr>
      <w:tr w14:paraId="1F4D8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9BB8A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Итого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4FDC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6 936 213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9F44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9 825 426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1B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2 889 213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7CA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141,65</w:t>
            </w:r>
          </w:p>
        </w:tc>
      </w:tr>
      <w:tr w14:paraId="08067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2C740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Всего 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61EE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144 690 934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F22F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172 032 165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CE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27 341 231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C23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118,90</w:t>
            </w:r>
          </w:p>
        </w:tc>
      </w:tr>
    </w:tbl>
    <w:p w14:paraId="5D85900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E81DD94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footerReference r:id="rId6" w:type="default"/>
      <w:pgSz w:w="11906" w:h="16838"/>
      <w:pgMar w:top="820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 CYR">
    <w:altName w:val="Time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empus Sans ITC">
    <w:panose1 w:val="04020404030D07020202"/>
    <w:charset w:val="00"/>
    <w:family w:val="swiss"/>
    <w:pitch w:val="fixed"/>
    <w:sig w:usb0="00000003" w:usb1="00000000" w:usb2="00000000" w:usb3="00000000" w:csb0="2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7DE44">
    <w:pPr>
      <w:pStyle w:val="9"/>
      <w:jc w:val="center"/>
    </w:pPr>
  </w:p>
  <w:p w14:paraId="44B0092E">
    <w:pPr>
      <w:pStyle w:val="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9</w:t>
    </w:r>
    <w:r>
      <w:rPr>
        <w:rFonts w:ascii="Times New Roman" w:hAnsi="Times New Roman"/>
      </w:rPr>
      <w:fldChar w:fldCharType="end"/>
    </w:r>
  </w:p>
  <w:p w14:paraId="19080079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3584377"/>
      <w:docPartObj>
        <w:docPartGallery w:val="AutoText"/>
      </w:docPartObj>
    </w:sdtPr>
    <w:sdtEndPr>
      <w:rPr>
        <w:rFonts w:ascii="Times New Roman" w:hAnsi="Times New Roman"/>
        <w:sz w:val="24"/>
      </w:rPr>
    </w:sdtEndPr>
    <w:sdtContent>
      <w:p w14:paraId="43824DAA">
        <w:pPr>
          <w:pStyle w:val="9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PAGE   \* MERGEFORMAT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>38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19E66D3E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44EB5"/>
    <w:multiLevelType w:val="multilevel"/>
    <w:tmpl w:val="06C44EB5"/>
    <w:lvl w:ilvl="0" w:tentative="0">
      <w:start w:val="1"/>
      <w:numFmt w:val="bullet"/>
      <w:lvlText w:val=""/>
      <w:lvlJc w:val="left"/>
      <w:pPr>
        <w:tabs>
          <w:tab w:val="left" w:pos="681"/>
        </w:tabs>
        <w:ind w:left="-283" w:firstLine="709"/>
      </w:pPr>
      <w:rPr>
        <w:rFonts w:hint="default" w:ascii="Symbol" w:hAnsi="Symbol"/>
      </w:rPr>
    </w:lvl>
    <w:lvl w:ilvl="1" w:tentative="0">
      <w:start w:val="1"/>
      <w:numFmt w:val="russianLower"/>
      <w:lvlText w:val="%2)"/>
      <w:lvlJc w:val="left"/>
      <w:pPr>
        <w:tabs>
          <w:tab w:val="left" w:pos="851"/>
        </w:tabs>
        <w:ind w:left="0" w:firstLine="567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hint="default" w:ascii="Wingdings" w:hAnsi="Wingdings"/>
      </w:rPr>
    </w:lvl>
  </w:abstractNum>
  <w:abstractNum w:abstractNumId="1">
    <w:nsid w:val="0E1576F6"/>
    <w:multiLevelType w:val="multilevel"/>
    <w:tmpl w:val="0E1576F6"/>
    <w:lvl w:ilvl="0" w:tentative="0">
      <w:start w:val="1"/>
      <w:numFmt w:val="bullet"/>
      <w:lvlText w:val="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0FCC3771"/>
    <w:multiLevelType w:val="multilevel"/>
    <w:tmpl w:val="0FCC3771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509F5"/>
    <w:multiLevelType w:val="multilevel"/>
    <w:tmpl w:val="11A509F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94C3089"/>
    <w:multiLevelType w:val="multilevel"/>
    <w:tmpl w:val="194C3089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1F844324"/>
    <w:multiLevelType w:val="multilevel"/>
    <w:tmpl w:val="1F844324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273595F"/>
    <w:multiLevelType w:val="multilevel"/>
    <w:tmpl w:val="2273595F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5990AF1"/>
    <w:multiLevelType w:val="multilevel"/>
    <w:tmpl w:val="25990AF1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nsid w:val="28E3403F"/>
    <w:multiLevelType w:val="multilevel"/>
    <w:tmpl w:val="28E3403F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AAA00B0"/>
    <w:multiLevelType w:val="multilevel"/>
    <w:tmpl w:val="2AAA00B0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BC61274"/>
    <w:multiLevelType w:val="multilevel"/>
    <w:tmpl w:val="2BC6127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81F9D"/>
    <w:multiLevelType w:val="multilevel"/>
    <w:tmpl w:val="2C381F9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BDE6371"/>
    <w:multiLevelType w:val="multilevel"/>
    <w:tmpl w:val="3BDE6371"/>
    <w:lvl w:ilvl="0" w:tentative="0">
      <w:start w:val="0"/>
      <w:numFmt w:val="bullet"/>
      <w:lvlText w:val=""/>
      <w:lvlJc w:val="left"/>
      <w:pPr>
        <w:ind w:left="1429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nsid w:val="40065A79"/>
    <w:multiLevelType w:val="multilevel"/>
    <w:tmpl w:val="40065A79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28C4650"/>
    <w:multiLevelType w:val="multilevel"/>
    <w:tmpl w:val="428C4650"/>
    <w:lvl w:ilvl="0" w:tentative="0">
      <w:start w:val="1"/>
      <w:numFmt w:val="bullet"/>
      <w:lvlText w:val="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5">
    <w:nsid w:val="46DD4905"/>
    <w:multiLevelType w:val="multilevel"/>
    <w:tmpl w:val="46DD4905"/>
    <w:lvl w:ilvl="0" w:tentative="0">
      <w:start w:val="0"/>
      <w:numFmt w:val="bullet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nsid w:val="46E800D7"/>
    <w:multiLevelType w:val="multilevel"/>
    <w:tmpl w:val="46E800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C0A89"/>
    <w:multiLevelType w:val="multilevel"/>
    <w:tmpl w:val="4A4C0A89"/>
    <w:lvl w:ilvl="0" w:tentative="0">
      <w:start w:val="0"/>
      <w:numFmt w:val="bullet"/>
      <w:lvlText w:val=""/>
      <w:lvlJc w:val="left"/>
      <w:pPr>
        <w:ind w:left="107" w:hanging="70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71" w:hanging="7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42" w:hanging="7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13" w:hanging="7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84" w:hanging="7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55" w:hanging="7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26" w:hanging="7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397" w:hanging="7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68" w:hanging="709"/>
      </w:pPr>
      <w:rPr>
        <w:rFonts w:hint="default"/>
        <w:lang w:val="ru-RU" w:eastAsia="en-US" w:bidi="ar-SA"/>
      </w:rPr>
    </w:lvl>
  </w:abstractNum>
  <w:abstractNum w:abstractNumId="18">
    <w:nsid w:val="4C273122"/>
    <w:multiLevelType w:val="multilevel"/>
    <w:tmpl w:val="4C273122"/>
    <w:lvl w:ilvl="0" w:tentative="0">
      <w:start w:val="0"/>
      <w:numFmt w:val="bullet"/>
      <w:lvlText w:val=""/>
      <w:lvlJc w:val="left"/>
      <w:pPr>
        <w:ind w:left="14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nsid w:val="515F6FC7"/>
    <w:multiLevelType w:val="multilevel"/>
    <w:tmpl w:val="515F6FC7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30B237D"/>
    <w:multiLevelType w:val="multilevel"/>
    <w:tmpl w:val="530B237D"/>
    <w:lvl w:ilvl="0" w:tentative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A0A4C"/>
    <w:multiLevelType w:val="multilevel"/>
    <w:tmpl w:val="573A0A4C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E8555CE"/>
    <w:multiLevelType w:val="multilevel"/>
    <w:tmpl w:val="5E8555CE"/>
    <w:lvl w:ilvl="0" w:tentative="0">
      <w:start w:val="0"/>
      <w:numFmt w:val="bullet"/>
      <w:lvlText w:val=""/>
      <w:lvlJc w:val="left"/>
      <w:pPr>
        <w:ind w:left="1429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nsid w:val="692D3C76"/>
    <w:multiLevelType w:val="multilevel"/>
    <w:tmpl w:val="692D3C76"/>
    <w:lvl w:ilvl="0" w:tentative="0">
      <w:start w:val="0"/>
      <w:numFmt w:val="bullet"/>
      <w:lvlText w:val=""/>
      <w:lvlJc w:val="left"/>
      <w:pPr>
        <w:ind w:left="107" w:hanging="70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71" w:hanging="7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42" w:hanging="7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13" w:hanging="7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84" w:hanging="7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55" w:hanging="7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26" w:hanging="7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397" w:hanging="7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68" w:hanging="709"/>
      </w:pPr>
      <w:rPr>
        <w:rFonts w:hint="default"/>
        <w:lang w:val="ru-RU" w:eastAsia="en-US" w:bidi="ar-SA"/>
      </w:rPr>
    </w:lvl>
  </w:abstractNum>
  <w:abstractNum w:abstractNumId="24">
    <w:nsid w:val="6B805B39"/>
    <w:multiLevelType w:val="multilevel"/>
    <w:tmpl w:val="6B805B39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BA900C9"/>
    <w:multiLevelType w:val="multilevel"/>
    <w:tmpl w:val="6BA900C9"/>
    <w:lvl w:ilvl="0" w:tentative="0">
      <w:start w:val="0"/>
      <w:numFmt w:val="bullet"/>
      <w:lvlText w:val=""/>
      <w:lvlJc w:val="left"/>
      <w:pPr>
        <w:ind w:left="107" w:hanging="70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71" w:hanging="7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42" w:hanging="7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13" w:hanging="7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84" w:hanging="7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55" w:hanging="7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26" w:hanging="7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397" w:hanging="7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68" w:hanging="709"/>
      </w:pPr>
      <w:rPr>
        <w:rFonts w:hint="default"/>
        <w:lang w:val="ru-RU" w:eastAsia="en-US" w:bidi="ar-SA"/>
      </w:rPr>
    </w:lvl>
  </w:abstractNum>
  <w:abstractNum w:abstractNumId="26">
    <w:nsid w:val="70D20056"/>
    <w:multiLevelType w:val="multilevel"/>
    <w:tmpl w:val="70D20056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75150A31"/>
    <w:multiLevelType w:val="multilevel"/>
    <w:tmpl w:val="75150A31"/>
    <w:lvl w:ilvl="0" w:tentative="0">
      <w:start w:val="0"/>
      <w:numFmt w:val="bullet"/>
      <w:lvlText w:val=""/>
      <w:lvlJc w:val="left"/>
      <w:pPr>
        <w:ind w:left="107" w:hanging="70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71" w:hanging="7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42" w:hanging="7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13" w:hanging="7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84" w:hanging="7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55" w:hanging="7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26" w:hanging="7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397" w:hanging="7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68" w:hanging="709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2"/>
  </w:num>
  <w:num w:numId="5">
    <w:abstractNumId w:val="22"/>
  </w:num>
  <w:num w:numId="6">
    <w:abstractNumId w:val="19"/>
  </w:num>
  <w:num w:numId="7">
    <w:abstractNumId w:val="25"/>
  </w:num>
  <w:num w:numId="8">
    <w:abstractNumId w:val="23"/>
  </w:num>
  <w:num w:numId="9">
    <w:abstractNumId w:val="9"/>
  </w:num>
  <w:num w:numId="10">
    <w:abstractNumId w:val="17"/>
  </w:num>
  <w:num w:numId="11">
    <w:abstractNumId w:val="24"/>
  </w:num>
  <w:num w:numId="12">
    <w:abstractNumId w:val="27"/>
  </w:num>
  <w:num w:numId="13">
    <w:abstractNumId w:val="5"/>
  </w:num>
  <w:num w:numId="14">
    <w:abstractNumId w:val="6"/>
  </w:num>
  <w:num w:numId="15">
    <w:abstractNumId w:val="21"/>
  </w:num>
  <w:num w:numId="16">
    <w:abstractNumId w:val="15"/>
  </w:num>
  <w:num w:numId="17">
    <w:abstractNumId w:val="0"/>
  </w:num>
  <w:num w:numId="18">
    <w:abstractNumId w:val="18"/>
  </w:num>
  <w:num w:numId="19">
    <w:abstractNumId w:val="20"/>
  </w:num>
  <w:num w:numId="20">
    <w:abstractNumId w:val="2"/>
  </w:num>
  <w:num w:numId="21">
    <w:abstractNumId w:val="14"/>
  </w:num>
  <w:num w:numId="22">
    <w:abstractNumId w:val="8"/>
  </w:num>
  <w:num w:numId="23">
    <w:abstractNumId w:val="1"/>
  </w:num>
  <w:num w:numId="24">
    <w:abstractNumId w:val="4"/>
  </w:num>
  <w:num w:numId="25">
    <w:abstractNumId w:val="7"/>
  </w:num>
  <w:num w:numId="26">
    <w:abstractNumId w:val="26"/>
  </w:num>
  <w:num w:numId="27">
    <w:abstractNumId w:val="1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06"/>
    <w:rsid w:val="000276C7"/>
    <w:rsid w:val="000328B1"/>
    <w:rsid w:val="0008205B"/>
    <w:rsid w:val="000F1332"/>
    <w:rsid w:val="00116393"/>
    <w:rsid w:val="00160B06"/>
    <w:rsid w:val="00276D1A"/>
    <w:rsid w:val="002A31E6"/>
    <w:rsid w:val="00306192"/>
    <w:rsid w:val="003112CC"/>
    <w:rsid w:val="0036482D"/>
    <w:rsid w:val="00370ADA"/>
    <w:rsid w:val="00422360"/>
    <w:rsid w:val="00434F5C"/>
    <w:rsid w:val="0049382C"/>
    <w:rsid w:val="004E2E9B"/>
    <w:rsid w:val="005045B7"/>
    <w:rsid w:val="005241E3"/>
    <w:rsid w:val="00561F88"/>
    <w:rsid w:val="005A3AE3"/>
    <w:rsid w:val="00680E23"/>
    <w:rsid w:val="006C4A28"/>
    <w:rsid w:val="00756B2C"/>
    <w:rsid w:val="007F0CA9"/>
    <w:rsid w:val="008063E3"/>
    <w:rsid w:val="00823AC3"/>
    <w:rsid w:val="0088139E"/>
    <w:rsid w:val="008F2478"/>
    <w:rsid w:val="00904EA8"/>
    <w:rsid w:val="00924F55"/>
    <w:rsid w:val="00954432"/>
    <w:rsid w:val="00972FF6"/>
    <w:rsid w:val="009846D6"/>
    <w:rsid w:val="00A245AA"/>
    <w:rsid w:val="00AC3CC4"/>
    <w:rsid w:val="00B109C9"/>
    <w:rsid w:val="00B57156"/>
    <w:rsid w:val="00B612A6"/>
    <w:rsid w:val="00BF167C"/>
    <w:rsid w:val="00C07303"/>
    <w:rsid w:val="00C47225"/>
    <w:rsid w:val="00D73FF9"/>
    <w:rsid w:val="00DA74F7"/>
    <w:rsid w:val="00E15AC8"/>
    <w:rsid w:val="00EC66E6"/>
    <w:rsid w:val="00EE1C8D"/>
    <w:rsid w:val="00F102CD"/>
    <w:rsid w:val="00F23280"/>
    <w:rsid w:val="00FF49C9"/>
    <w:rsid w:val="00FF5FAA"/>
    <w:rsid w:val="47227A5D"/>
    <w:rsid w:val="4E81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99"/>
    <w:rPr>
      <w:b/>
      <w:bCs/>
    </w:rPr>
  </w:style>
  <w:style w:type="paragraph" w:styleId="7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9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3"/>
    <w:uiPriority w:val="0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customStyle="1" w:styleId="13">
    <w:name w:val="Основной текст1"/>
    <w:basedOn w:val="1"/>
    <w:uiPriority w:val="0"/>
    <w:pPr>
      <w:spacing w:before="4" w:after="0" w:line="196" w:lineRule="exact"/>
    </w:pPr>
    <w:rPr>
      <w:rFonts w:ascii="Courier New" w:hAnsi="Courier New" w:eastAsia="Times New Roman" w:cs="Times New Roman"/>
      <w:i/>
      <w:sz w:val="20"/>
      <w:szCs w:val="20"/>
      <w:lang w:eastAsia="ru-RU"/>
    </w:rPr>
  </w:style>
  <w:style w:type="paragraph" w:customStyle="1" w:styleId="14">
    <w:name w:val="АвторскийТекст"/>
    <w:basedOn w:val="1"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5">
    <w:name w:val="Гиперссылка1"/>
    <w:basedOn w:val="2"/>
    <w:unhideWhenUsed/>
    <w:uiPriority w:val="99"/>
    <w:rPr>
      <w:color w:val="0000FF"/>
      <w:u w:val="single"/>
    </w:rPr>
  </w:style>
  <w:style w:type="character" w:customStyle="1" w:styleId="16">
    <w:name w:val="Текст выноски Знак"/>
    <w:basedOn w:val="2"/>
    <w:link w:val="7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7">
    <w:name w:val="Верхний колонтитул Знак"/>
    <w:basedOn w:val="2"/>
    <w:link w:val="8"/>
    <w:uiPriority w:val="99"/>
    <w:rPr>
      <w:rFonts w:ascii="Calibri" w:hAnsi="Calibri" w:eastAsia="Times New Roman" w:cs="Times New Roman"/>
      <w:lang w:eastAsia="ru-RU"/>
    </w:rPr>
  </w:style>
  <w:style w:type="character" w:customStyle="1" w:styleId="18">
    <w:name w:val="Нижний колонтитул Знак"/>
    <w:basedOn w:val="2"/>
    <w:link w:val="9"/>
    <w:uiPriority w:val="99"/>
    <w:rPr>
      <w:rFonts w:ascii="Calibri" w:hAnsi="Calibri" w:eastAsia="Times New Roman" w:cs="Times New Roman"/>
      <w:lang w:eastAsia="ru-RU"/>
    </w:rPr>
  </w:style>
  <w:style w:type="table" w:customStyle="1" w:styleId="19">
    <w:name w:val="Сетка таблицы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 w:eastAsia="Times New Roman" w:cs="Times New Roman"/>
    </w:rPr>
  </w:style>
  <w:style w:type="table" w:customStyle="1" w:styleId="22">
    <w:name w:val="Сетка таблицы3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09854086035861"/>
          <c:y val="0.0246574215536491"/>
          <c:w val="0.444663686107033"/>
          <c:h val="0.783139029263134"/>
        </c:manualLayout>
      </c:layout>
      <c:pieChart>
        <c:varyColors val="1"/>
        <c:ser>
          <c:idx val="2"/>
          <c:order val="0"/>
          <c:tx>
            <c:strRef>
              <c:f>Sheet1!$A$2</c:f>
              <c:strCache>
                <c:ptCount val="1"/>
                <c:pt idx="0">
                  <c:v>Север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Sheet1!$B$1:$E$1</c:f>
              <c:strCache>
                <c:ptCount val="4"/>
                <c:pt idx="0">
                  <c:v>Из интернет источников</c:v>
                </c:pt>
                <c:pt idx="1">
                  <c:v>От коллег/знакомых/родственников</c:v>
                </c:pt>
                <c:pt idx="2">
                  <c:v>Из печатных изданий</c:v>
                </c:pt>
                <c:pt idx="3">
                  <c:v>Реклама по телевидению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  <c:pt idx="1">
                  <c:v>28</c:v>
                </c:pt>
                <c:pt idx="2">
                  <c:v>23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empus Sans ITC" panose="04020404030D07020202" pitchFamily="82" charset="0"/>
                <a:ea typeface="+mn-ea"/>
                <a:cs typeface="Times New Roman" panose="02020603050405020304" charset="0"/>
              </a:defRPr>
            </a:pPr>
          </a:p>
        </c:txPr>
      </c:legendEntry>
      <c:layout>
        <c:manualLayout>
          <c:xMode val="edge"/>
          <c:yMode val="edge"/>
          <c:x val="0.0411254949063571"/>
          <c:y val="0.823798722920834"/>
          <c:w val="0.925191258787163"/>
          <c:h val="0.173123046733047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fda21690-c2d2-43fa-b629-13a89b904e7e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9786</Words>
  <Characters>55783</Characters>
  <Lines>464</Lines>
  <Paragraphs>130</Paragraphs>
  <TotalTime>9</TotalTime>
  <ScaleCrop>false</ScaleCrop>
  <LinksUpToDate>false</LinksUpToDate>
  <CharactersWithSpaces>65439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2026-01-21T11:03:00Z</dcterms:created>
  <dc:creator>Людмила Ивановна Кривошеева</dc:creator>
  <cp:lastModifiedBy>sp2kli</cp:lastModifiedBy>
  <cp:lastPrinted>2026-01-29T07:46:15Z</cp:lastPrinted>
  <dcterms:modified xsi:type="dcterms:W3CDTF">2026-01-29T07:53:42Z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13806EE536EC424CBA979FBBF61C1250_12</vt:lpwstr>
  </property>
</Properties>
</file>