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Лабораторная работа № 8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Обработка заготовок на шлифовальных станках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Цель работы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Познакомиться с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обработкой поверхностей деталей машин на шлифовальных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станках</w:t>
      </w:r>
    </w:p>
    <w:p w:rsidR="00000000" w:rsidDel="00000000" w:rsidP="00000000" w:rsidRDefault="00000000" w:rsidRPr="00000000" w14:paraId="00000007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Оснащение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1. Шлифовальный станок мод. 3Г71.</w:t>
      </w:r>
    </w:p>
    <w:p w:rsidR="00000000" w:rsidDel="00000000" w:rsidP="00000000" w:rsidRDefault="00000000" w:rsidRPr="00000000" w14:paraId="0000000A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2. Заготовка.</w:t>
      </w:r>
    </w:p>
    <w:p w:rsidR="00000000" w:rsidDel="00000000" w:rsidP="00000000" w:rsidRDefault="00000000" w:rsidRPr="00000000" w14:paraId="0000000B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3. Измерительный инструмент – микрометр.</w:t>
      </w:r>
    </w:p>
    <w:p w:rsidR="00000000" w:rsidDel="00000000" w:rsidP="00000000" w:rsidRDefault="00000000" w:rsidRPr="00000000" w14:paraId="0000000C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1. Общие сведения</w:t>
      </w:r>
    </w:p>
    <w:p w:rsidR="00000000" w:rsidDel="00000000" w:rsidP="00000000" w:rsidRDefault="00000000" w:rsidRPr="00000000" w14:paraId="0000000F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Шлифование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– процесс обработки деталей при помощи шлифовальных кругов. Шлифование является отделочной операцией, обеспечивающей высокую точность размеров и хорошее качество обработанной поверхности. Сущность шлифования рассматривается как процесс суммарного микроцарапания и истирания материала абразивными зернами круга (рис. 8.1).</w:t>
      </w:r>
    </w:p>
    <w:p w:rsidR="00000000" w:rsidDel="00000000" w:rsidP="00000000" w:rsidRDefault="00000000" w:rsidRPr="00000000" w14:paraId="00000011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Абразивные зерна имеют форму разнообразных многогранников, которые действуют на обрабатываемый материал своими беспорядочно расположенными лезвиями. Процесс резания (царапание) с отделением материала в стружку шлифовальным кругом проводится на высоких скоростях (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V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кр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= 30 м/с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и более).</w:t>
      </w:r>
    </w:p>
    <w:p w:rsidR="00000000" w:rsidDel="00000000" w:rsidP="00000000" w:rsidRDefault="00000000" w:rsidRPr="00000000" w14:paraId="00000012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Углы резания у различных  абразивных зерен неодинаковы и имеют отрицательное и положительное значения, поэтому в зоне контакта часть зёрен режет, а часть – выглаживает, вследствие чего возникает высокая температура (свыше 900 °С). Чтобы не было прижога на поверхности стальных заготовок, применяют обильное охлаждение. Чугунные и бронзовые заготовки шлифуют всухую.</w:t>
      </w:r>
    </w:p>
    <w:p w:rsidR="00000000" w:rsidDel="00000000" w:rsidP="00000000" w:rsidRDefault="00000000" w:rsidRPr="00000000" w14:paraId="00000013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114300" distR="114300">
            <wp:extent cx="4523105" cy="1801495"/>
            <wp:effectExtent b="0" l="0" r="0" t="0"/>
            <wp:docPr id="1035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23105" cy="18014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Рис. 12.1. Схема работы абразивного зерна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br w:type="page"/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1.1. Круглое шлифование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Наружное круглое шлифование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в центрах осуществляют способами продольной и поперечной подач на круглошлифовальных станках.</w:t>
      </w:r>
    </w:p>
    <w:p w:rsidR="00000000" w:rsidDel="00000000" w:rsidP="00000000" w:rsidRDefault="00000000" w:rsidRPr="00000000" w14:paraId="0000001A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При шлифовании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способом продольной подачи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(рис. 8.2,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 и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глубинным шлифованием за один проход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(рис. 8.2,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 шлифовальный круг осуществляет главное вращательное движение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D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кр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а обрабатываемая деталь – вращательное движение вокруг своей оси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D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кр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(круговая подача) и поступательное движение  продольной подачи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D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пр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(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пp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= (0,2…0,5)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кр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 вдоль оси. Глубину шлифования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t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устанавливают радиальной подачей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р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за проход шлифовального круга.</w:t>
      </w:r>
    </w:p>
    <w:p w:rsidR="00000000" w:rsidDel="00000000" w:rsidP="00000000" w:rsidRDefault="00000000" w:rsidRPr="00000000" w14:paraId="0000001B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При шлифовании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способом радиальной подачи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(или способом врезания рис. 8.2,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 шлифовальный круг получает главное вращательное движение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D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кр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вокруг оси и радиальное движение подачи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D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р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 а обрабатываемая деталь – только вращательное движение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D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кр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Этот способ применяют для чернового или чистового шлифования деталей, длина которых полностью перекрывается шириной шлифовального круга.</w:t>
      </w:r>
    </w:p>
    <w:p w:rsidR="00000000" w:rsidDel="00000000" w:rsidP="00000000" w:rsidRDefault="00000000" w:rsidRPr="00000000" w14:paraId="0000001C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При одновременном шлифовании цилиндрической поверхности и торца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ось вращения шлифовального круга должна располагаться под углом к оси вращения обрабатываемой детали (рис. 8.2,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При такой установке круга наблюдается линейный контакт между кругом и деталью. Торец детали шлифуется периферийной частью круга, поверхность контакта круга с деталью уменьшается. При этом обеспечивается повышение производительности, снижается опасность возникновения прижогов и повышается период стойкости круга. Угол 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α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между осью круга и детали выбирается в диапазоне от 10 до 45°. </w:t>
      </w:r>
    </w:p>
    <w:p w:rsidR="00000000" w:rsidDel="00000000" w:rsidP="00000000" w:rsidRDefault="00000000" w:rsidRPr="00000000" w14:paraId="0000001D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s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604519</wp:posOffset>
                </wp:positionH>
                <wp:positionV relativeFrom="paragraph">
                  <wp:posOffset>74295</wp:posOffset>
                </wp:positionV>
                <wp:extent cx="4667250" cy="3811270"/>
                <wp:wrapNone/>
                <wp:docPr id="1033" name=""/>
                <a:graphic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67250" cy="3811270"/>
                          <a:chOff x="2370" y="9576"/>
                          <a:chExt cx="7350" cy="6002"/>
                        </a:xfrm>
                      </wpg:grpSpPr>
                      <wps:wsp>
                        <wps:cNvSpPr txBox="1"/>
                        <wps:spPr>
                          <a:xfrm>
                            <a:off x="2689" y="15025"/>
                            <a:ext cx="6105" cy="553"/>
                          </a:xfrm>
                          <a:prstGeom prst="rect"/>
                          <a:solidFill>
                            <a:srgbClr val="FFFFFF"/>
                          </a:solidFill>
                          <a:ln cap="flat" cmpd="sng" w="9525" algn="ctr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00000" w:rsidDel="00000000" w:rsidP="00BD3C94" w:rsidRDefault="00000000" w:rsidRPr="00000000">
                              <w:pPr>
                                <w:pStyle w:val="Обычный"/>
                                <w:suppressAutoHyphens w:val="1"/>
                                <w:spacing w:line="1" w:lineRule="atLeast"/>
                                <w:ind w:leftChars="-1" w:rightChars="0" w:firstLineChars="-1"/>
                                <w:jc w:val="center"/>
                                <w:textDirection w:val="btLr"/>
                                <w:textAlignment w:val="top"/>
                                <w:outlineLvl w:val="0"/>
                                <w:rPr>
                                  <w:b w:val="0"/>
                                  <w:w w:val="100"/>
                                  <w:position w:val="-1"/>
                                  <w:effect w:val="none"/>
                                  <w:vertAlign w:val="baseline"/>
                                  <w:cs w:val="0"/>
                                  <w:em w:val="none"/>
                                  <w:lang/>
                                </w:rPr>
                              </w:pPr>
                              <w:r w:rsidDel="000000-1" w:rsidR="11801346" w:rsidRPr="08855219">
                                <w:rPr>
                                  <w:b w:val="1"/>
                                  <w:w w:val="100"/>
                                  <w:position w:val="-1"/>
                                  <w:effect w:val="none"/>
                                  <w:vertAlign w:val="baseline"/>
                                  <w:cs w:val="0"/>
                                  <w:em w:val="none"/>
                                  <w:lang/>
                                </w:rPr>
                                <w:t xml:space="preserve">Рис. </w:t>
                              </w:r>
                              <w:r w:rsidDel="000000-1" w:rsidR="00292768" w:rsidRPr="000000-1">
                                <w:rPr>
                                  <w:b w:val="1"/>
                                  <w:w w:val="100"/>
                                  <w:position w:val="-1"/>
                                  <w:effect w:val="none"/>
                                  <w:vertAlign w:val="baseline"/>
                                  <w:cs w:val="0"/>
                                  <w:em w:val="none"/>
                                  <w:lang/>
                                </w:rPr>
                                <w:t>8</w:t>
                              </w:r>
                              <w:r w:rsidDel="000000-1" w:rsidR="11801346" w:rsidRPr="08855219">
                                <w:rPr>
                                  <w:b w:val="1"/>
                                  <w:w w:val="100"/>
                                  <w:position w:val="-1"/>
                                  <w:effect w:val="none"/>
                                  <w:vertAlign w:val="baseline"/>
                                  <w:cs w:val="0"/>
                                  <w:em w:val="none"/>
                                  <w:lang/>
                                </w:rPr>
                                <w:t>.</w:t>
                              </w:r>
                              <w:r w:rsidDel="000000-1" w:rsidR="04917419" w:rsidRPr="08855219">
                                <w:rPr>
                                  <w:b w:val="1"/>
                                  <w:w w:val="100"/>
                                  <w:position w:val="-1"/>
                                  <w:effect w:val="none"/>
                                  <w:vertAlign w:val="baseline"/>
                                  <w:cs w:val="0"/>
                                  <w:em w:val="none"/>
                                  <w:lang/>
                                </w:rPr>
                                <w:t>2</w:t>
                              </w:r>
                              <w:r w:rsidDel="000000-1" w:rsidR="11801346" w:rsidRPr="08855219">
                                <w:rPr>
                                  <w:b w:val="1"/>
                                  <w:w w:val="100"/>
                                  <w:position w:val="-1"/>
                                  <w:effect w:val="none"/>
                                  <w:vertAlign w:val="baseline"/>
                                  <w:cs w:val="0"/>
                                  <w:em w:val="none"/>
                                  <w:lang/>
                                </w:rPr>
                                <w:t>. Схемы наружного круглого шлифования</w:t>
                              </w:r>
                            </w:p>
                            <w:p w:rsidR="00000000" w:rsidDel="00000000" w:rsidP="00BD3C94" w:rsidRDefault="00000000" w:rsidRPr="00000000">
                              <w:pPr>
                                <w:pStyle w:val="Обычный"/>
                                <w:suppressAutoHyphens w:val="1"/>
                                <w:spacing w:line="1" w:lineRule="atLeast"/>
                                <w:ind w:leftChars="-1" w:rightChars="0" w:firstLineChars="-1"/>
                                <w:jc w:val="center"/>
                                <w:textDirection w:val="btLr"/>
                                <w:textAlignment w:val="top"/>
                                <w:outlineLvl w:val="0"/>
                                <w:rPr>
                                  <w:w w:val="100"/>
                                  <w:position w:val="-1"/>
                                  <w:effect w:val="none"/>
                                  <w:vertAlign w:val="baseline"/>
                                  <w:cs w:val="0"/>
                                  <w:em w:val="none"/>
                                  <w:lang/>
                                </w:rPr>
                              </w:pPr>
                              <w:r w:rsidDel="000000-1" w:rsidR="11801346" w:rsidRPr="000000-1">
                                <w:rPr>
                                  <w:w w:val="100"/>
                                  <w:position w:val="-1"/>
                                  <w:effect w:val="none"/>
                                  <w:vertAlign w:val="baseline"/>
                                  <w:cs w:val="0"/>
                                  <w:em w:val="none"/>
                                  <w:lang/>
                                </w:rPr>
                              </w:r>
                            </w:p>
                            <w:p w:rsidR="00000000" w:rsidDel="00000000" w:rsidP="00000000" w:rsidRDefault="00000000" w:rsidRPr="00000000">
                              <w:pPr>
                                <w:pStyle w:val="Обычный"/>
                                <w:suppressAutoHyphens w:val="1"/>
                                <w:spacing w:line="1" w:lineRule="atLeast"/>
                                <w:ind w:leftChars="-1" w:rightChars="0" w:firstLineChars="-1"/>
                                <w:textDirection w:val="btLr"/>
                                <w:textAlignment w:val="top"/>
                                <w:outlineLvl w:val="0"/>
                                <w:rPr>
                                  <w:w w:val="100"/>
                                  <w:position w:val="-1"/>
                                  <w:effect w:val="none"/>
                                  <w:vertAlign w:val="baseline"/>
                                  <w:cs w:val="0"/>
                                  <w:em w:val="none"/>
                                  <w:lang/>
                                </w:rPr>
                              </w:pPr>
                              <w:r w:rsidDel="000000-1" w:rsidR="10172972" w:rsidRPr="000000-1">
                                <w:rPr>
                                  <w:w w:val="100"/>
                                  <w:position w:val="-1"/>
                                  <w:effect w:val="none"/>
                                  <w:vertAlign w:val="baseline"/>
                                  <w:cs w:val="0"/>
                                  <w:em w:val="none"/>
                                  <w:lang/>
                                </w:rPr>
                              </w:r>
                            </w:p>
                          </w:txbxContent>
                        </wps:txbx>
                        <wps:bodyPr/>
                      </wps:wsp>
                      <pic:pic>
                        <pic:nvPicPr>
                          <pic:cNvPr id="1563" name="Picture1563"/>
                          <pic:cNvPicPr/>
                        </pic:nvPicPr>
                        <pic:blipFill>
                          <a:blip r:embed="rId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370" y="9576"/>
                            <a:ext cx="7350" cy="5273"/>
                          </a:xfrm>
                          <a:prstGeom prst="rect"/>
                          <a:ln cap="flat" cmpd="sng" w="9525" algn="ctr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604519</wp:posOffset>
                </wp:positionH>
                <wp:positionV relativeFrom="paragraph">
                  <wp:posOffset>74295</wp:posOffset>
                </wp:positionV>
                <wp:extent cx="4667250" cy="3811270"/>
                <wp:effectExtent b="0" l="0" r="0" t="0"/>
                <wp:wrapNone/>
                <wp:docPr id="1033" name="image13.png"/>
                <a:graphic>
                  <a:graphicData uri="http://schemas.openxmlformats.org/drawingml/2006/picture">
                    <pic:pic>
                      <pic:nvPicPr>
                        <pic:cNvPr id="0" name="image13.png"/>
                        <pic:cNvPicPr preferRelativeResize="0"/>
                      </pic:nvPicPr>
                      <pic:blipFill>
                        <a:blip r:embed="rId8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667250" cy="381127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1F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br w:type="page"/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Внутреннее круглое шлифование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(рис. 8.3,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 применяют при обработке сравнительно коротких деталей продольными проходами или врезанием круга.</w:t>
      </w:r>
    </w:p>
    <w:p w:rsidR="00000000" w:rsidDel="00000000" w:rsidP="00000000" w:rsidRDefault="00000000" w:rsidRPr="00000000" w14:paraId="00000030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При шлифовании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продольными проходами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круг осуществляет главное вращательное движение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D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кр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и продольное движение подачи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D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пр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: 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пp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= (0,2…0,3)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кр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– при чистовом шлифовании;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пp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= (0,6…0,8)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кр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– при черновом шлифовании. Обрабатываемая деталь делает только вращательное движение вокруг оси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D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кр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. Глубину резания 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t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 устанавливают радиальной подачей   круга 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D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р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. Диаметр круга обычно принимают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D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кр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= (0,8…0,9)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d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отв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.</w:t>
      </w:r>
    </w:p>
    <w:p w:rsidR="00000000" w:rsidDel="00000000" w:rsidP="00000000" w:rsidRDefault="00000000" w:rsidRPr="00000000" w14:paraId="00000031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914400</wp:posOffset>
            </wp:positionH>
            <wp:positionV relativeFrom="paragraph">
              <wp:posOffset>189230</wp:posOffset>
            </wp:positionV>
            <wp:extent cx="4333875" cy="2027555"/>
            <wp:effectExtent b="0" l="0" r="0" t="0"/>
            <wp:wrapNone/>
            <wp:docPr id="1040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202755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32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s">
            <w:drawing>
              <wp:anchor allowOverlap="1" behindDoc="1" distB="0" distT="0" distL="0" distR="0" hidden="0" layoutInCell="1" locked="0" relativeHeight="0" simplePos="0">
                <wp:simplePos x="0" y="0"/>
                <wp:positionH relativeFrom="column">
                  <wp:posOffset>0</wp:posOffset>
                </wp:positionH>
                <wp:positionV relativeFrom="paragraph">
                  <wp:posOffset>109220</wp:posOffset>
                </wp:positionV>
                <wp:extent cx="6057900" cy="690245"/>
                <wp:wrapNone/>
                <wp:docPr id="1029" name=""/>
                <a:graphic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57900" cy="690245"/>
                        </a:xfrm>
                        <a:prstGeom prst="rect"/>
                        <a:solidFill>
                          <a:srgbClr val="FFFFFF"/>
                        </a:solidFill>
                        <a:ln cap="flat" cmpd="sng"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00000" w:rsidDel="00000000" w:rsidP="00DB1CDA" w:rsidRDefault="00000000" w:rsidRPr="00000000">
                            <w:pPr>
                              <w:pStyle w:val="Обычный"/>
                              <w:suppressAutoHyphens w:val="1"/>
                              <w:spacing w:line="1" w:lineRule="atLeast"/>
                              <w:ind w:leftChars="-1" w:rightChars="0" w:hanging="142" w:firstLineChars="-1"/>
                              <w:jc w:val="center"/>
                              <w:textDirection w:val="btLr"/>
                              <w:textAlignment w:val="top"/>
                              <w:outlineLvl w:val="0"/>
                              <w:rPr>
                                <w:b w:val="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</w:pPr>
                            <w:r w:rsidDel="000000-1" w:rsidR="12719252" w:rsidRPr="08855219">
                              <w:rPr>
                                <w:b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Рис. 12.</w:t>
                            </w:r>
                            <w:r w:rsidDel="000000-1" w:rsidR="07093111" w:rsidRPr="08855219">
                              <w:rPr>
                                <w:b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3</w:t>
                            </w:r>
                            <w:r w:rsidDel="000000-1" w:rsidR="12719252" w:rsidRPr="08855219">
                              <w:rPr>
                                <w:b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. Схемы внутреннего шлифования:</w:t>
                            </w:r>
                            <w:r w:rsidDel="000000-1" w:rsidR="14356419" w:rsidRPr="08855219">
                              <w:rPr>
                                <w:b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</w:r>
                          </w:p>
                          <w:p w:rsidR="00000000" w:rsidDel="00000000" w:rsidP="00DB1CDA" w:rsidRDefault="00000000" w:rsidRPr="00000000">
                            <w:pPr>
                              <w:pStyle w:val="Обычный"/>
                              <w:suppressAutoHyphens w:val="1"/>
                              <w:spacing w:line="1" w:lineRule="atLeast"/>
                              <w:ind w:leftChars="-1" w:rightChars="0" w:hanging="142" w:firstLineChars="-1"/>
                              <w:jc w:val="center"/>
                              <w:textDirection w:val="btLr"/>
                              <w:textAlignment w:val="top"/>
                              <w:outlineLvl w:val="0"/>
                              <w:rPr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</w:pPr>
                            <w:r w:rsidDel="000000-1" w:rsidR="12719252" w:rsidRPr="00656992">
                              <w:rPr>
                                <w:i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а </w:t>
                            </w:r>
                            <w:r w:rsidDel="000000-1" w:rsidR="12719252" w:rsidRPr="000000-1">
                              <w:rPr>
                                <w:color w:val="000000"/>
                                <w:w w:val="100"/>
                                <w:position w:val="-1"/>
                                <w:sz w:val="28"/>
                                <w:szCs w:val="28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– </w:t>
                            </w:r>
                            <w:r w:rsidDel="000000-1" w:rsidR="12719252" w:rsidRPr="00656992">
                              <w:rPr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цилиндрических деталей;</w:t>
                            </w:r>
                            <w:r w:rsidDel="000000-1" w:rsidR="14356419" w:rsidRPr="000000-1">
                              <w:rPr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 </w:t>
                            </w:r>
                            <w:r w:rsidDel="000000-1" w:rsidR="12719252" w:rsidRPr="00656992">
                              <w:rPr>
                                <w:i w:val="1"/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б</w:t>
                            </w:r>
                            <w:r w:rsidDel="000000-1" w:rsidR="12719252" w:rsidRPr="000000-1">
                              <w:rPr>
                                <w:color w:val="000000"/>
                                <w:w w:val="100"/>
                                <w:position w:val="-1"/>
                                <w:sz w:val="28"/>
                                <w:szCs w:val="28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 –</w:t>
                            </w:r>
                            <w:r w:rsidDel="000000-1" w:rsidR="12719252" w:rsidRPr="00656992">
                              <w:rPr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 </w:t>
                            </w:r>
                            <w:r w:rsidDel="000000-1" w:rsidR="12719252" w:rsidRPr="000000-1">
                              <w:rPr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 корпусных  </w:t>
                            </w:r>
                            <w:r w:rsidDel="000000-1" w:rsidR="12719252" w:rsidRPr="00656992">
                              <w:rPr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деталей</w:t>
                            </w:r>
                            <w:r w:rsidDel="000000-1" w:rsidR="12719252" w:rsidRPr="14356419">
                              <w:rPr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</w:r>
                          </w:p>
                          <w:p w:rsidR="00000000" w:rsidDel="00000000" w:rsidP="00000000" w:rsidRDefault="00000000" w:rsidRPr="00000000">
                            <w:pPr>
                              <w:pStyle w:val="Обычный"/>
                              <w:suppressAutoHyphens w:val="1"/>
                              <w:spacing w:line="1" w:lineRule="atLeast"/>
                              <w:ind w:leftChars="-1" w:rightChars="0" w:firstLineChars="-1"/>
                              <w:textDirection w:val="btLr"/>
                              <w:textAlignment w:val="top"/>
                              <w:outlineLvl w:val="0"/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</w:pPr>
                            <w:r w:rsidDel="000000-1" w:rsidR="10172972" w:rsidRPr="000000-1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</w:r>
                          </w:p>
                        </w:txbxContent>
                      </wps:txbx>
                      <wps:bodyPr/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0" distT="0" distL="0" distR="0" hidden="0" layoutInCell="1" locked="0" relativeHeight="0" simplePos="0">
                <wp:simplePos x="0" y="0"/>
                <wp:positionH relativeFrom="column">
                  <wp:posOffset>0</wp:posOffset>
                </wp:positionH>
                <wp:positionV relativeFrom="paragraph">
                  <wp:posOffset>109220</wp:posOffset>
                </wp:positionV>
                <wp:extent cx="6057900" cy="690245"/>
                <wp:effectExtent b="0" l="0" r="0" t="0"/>
                <wp:wrapNone/>
                <wp:docPr id="1029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0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057900" cy="69024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s">
            <w:drawing>
              <wp:anchor allowOverlap="1" behindDoc="1" distB="0" distT="0" distL="0" distR="0" hidden="0" layoutInCell="1" locked="0" relativeHeight="0" simplePos="0">
                <wp:simplePos x="0" y="0"/>
                <wp:positionH relativeFrom="column">
                  <wp:posOffset>0</wp:posOffset>
                </wp:positionH>
                <wp:positionV relativeFrom="paragraph">
                  <wp:posOffset>109220</wp:posOffset>
                </wp:positionV>
                <wp:extent cx="6057900" cy="457200"/>
                <wp:wrapNone/>
                <wp:docPr id="1030" name=""/>
                <a:graphic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57900" cy="457200"/>
                        </a:xfrm>
                        <a:prstGeom prst="rect"/>
                        <a:solidFill>
                          <a:srgbClr val="FFFFFF"/>
                        </a:solidFill>
                        <a:ln cap="flat" cmpd="sng"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00000" w:rsidDel="00000000" w:rsidP="00A8112E" w:rsidRDefault="00000000" w:rsidRPr="00000000">
                            <w:pPr>
                              <w:pStyle w:val="Обычный"/>
                              <w:suppressAutoHyphens w:val="1"/>
                              <w:spacing w:line="1" w:lineRule="atLeast"/>
                              <w:ind w:leftChars="-1" w:rightChars="0" w:firstLine="708" w:firstLineChars="-1"/>
                              <w:textDirection w:val="btLr"/>
                              <w:textAlignment w:val="top"/>
                              <w:outlineLvl w:val="0"/>
                              <w:rPr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</w:pPr>
                            <w:r w:rsidDel="000000-1" w:rsidR="11014446" w:rsidRPr="000000-1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Рис. 12.4. Схемы внутреннего шлифования: </w:t>
                            </w:r>
                            <w:r w:rsidDel="000000-1" w:rsidR="11014446" w:rsidRPr="00656992">
                              <w:rPr>
                                <w:i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а </w:t>
                            </w:r>
                            <w:r w:rsidDel="000000-1" w:rsidR="11014446" w:rsidRPr="000000-1">
                              <w:rPr>
                                <w:color w:val="000000"/>
                                <w:w w:val="100"/>
                                <w:position w:val="-1"/>
                                <w:sz w:val="28"/>
                                <w:szCs w:val="28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–</w:t>
                            </w:r>
                            <w:r w:rsidDel="000000-1" w:rsidR="16735898" w:rsidRPr="000000-1">
                              <w:rPr>
                                <w:color w:val="000000"/>
                                <w:w w:val="100"/>
                                <w:position w:val="-1"/>
                                <w:sz w:val="28"/>
                                <w:szCs w:val="28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 </w:t>
                            </w:r>
                            <w:r w:rsidDel="000000-1" w:rsidR="11014446" w:rsidRPr="00656992">
                              <w:rPr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цилиндрических деталей;</w:t>
                            </w:r>
                            <w:r w:rsidDel="000000-1" w:rsidR="11014446" w:rsidRPr="000000-1">
                              <w:rPr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</w:r>
                          </w:p>
                          <w:p w:rsidR="00000000" w:rsidDel="00000000" w:rsidP="00A8112E" w:rsidRDefault="00000000" w:rsidRPr="00000000">
                            <w:pPr>
                              <w:pStyle w:val="Обычный"/>
                              <w:suppressAutoHyphens w:val="1"/>
                              <w:spacing w:line="1" w:lineRule="atLeast"/>
                              <w:ind w:leftChars="-1" w:rightChars="0" w:firstLine="708" w:firstLineChars="-1"/>
                              <w:textDirection w:val="btLr"/>
                              <w:textAlignment w:val="top"/>
                              <w:outlineLvl w:val="0"/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</w:pPr>
                            <w:r w:rsidDel="000000-1" w:rsidR="11014446" w:rsidRPr="000000-1">
                              <w:rPr>
                                <w:color w:val="000000"/>
                                <w:w w:val="100"/>
                                <w:position w:val="-1"/>
                                <w:sz w:val="28"/>
                                <w:szCs w:val="28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  </w:t>
                            </w:r>
                            <w:r w:rsidDel="000000-1" w:rsidR="11014446" w:rsidRPr="00656992">
                              <w:rPr>
                                <w:i w:val="1"/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б</w:t>
                            </w:r>
                            <w:r w:rsidDel="000000-1" w:rsidR="11014446" w:rsidRPr="000000-1">
                              <w:rPr>
                                <w:color w:val="000000"/>
                                <w:w w:val="100"/>
                                <w:position w:val="-1"/>
                                <w:sz w:val="28"/>
                                <w:szCs w:val="28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 –</w:t>
                            </w:r>
                            <w:r w:rsidDel="000000-1" w:rsidR="11014446" w:rsidRPr="00656992">
                              <w:rPr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 </w:t>
                            </w:r>
                            <w:r w:rsidDel="000000-1" w:rsidR="11014446" w:rsidRPr="000000-1">
                              <w:rPr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 корпусных  </w:t>
                            </w:r>
                            <w:r w:rsidDel="000000-1" w:rsidR="11014446" w:rsidRPr="00656992">
                              <w:rPr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деталей</w:t>
                            </w:r>
                            <w:r w:rsidDel="000000-1" w:rsidR="11014446" w:rsidRPr="000000-1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</w:r>
                          </w:p>
                          <w:p w:rsidR="00000000" w:rsidDel="00000000" w:rsidP="00000000" w:rsidRDefault="00000000" w:rsidRPr="00000000">
                            <w:pPr>
                              <w:pStyle w:val="Обычный"/>
                              <w:suppressAutoHyphens w:val="1"/>
                              <w:spacing w:line="1" w:lineRule="atLeast"/>
                              <w:ind w:leftChars="-1" w:rightChars="0" w:firstLineChars="-1"/>
                              <w:textDirection w:val="btLr"/>
                              <w:textAlignment w:val="top"/>
                              <w:outlineLvl w:val="0"/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</w:pPr>
                            <w:r w:rsidDel="000000-1" w:rsidR="10172972" w:rsidRPr="000000-1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</w:r>
                          </w:p>
                        </w:txbxContent>
                      </wps:txbx>
                      <wps:bodyPr/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0" distT="0" distL="0" distR="0" hidden="0" layoutInCell="1" locked="0" relativeHeight="0" simplePos="0">
                <wp:simplePos x="0" y="0"/>
                <wp:positionH relativeFrom="column">
                  <wp:posOffset>0</wp:posOffset>
                </wp:positionH>
                <wp:positionV relativeFrom="paragraph">
                  <wp:posOffset>109220</wp:posOffset>
                </wp:positionV>
                <wp:extent cx="6057900" cy="457200"/>
                <wp:effectExtent b="0" l="0" r="0" t="0"/>
                <wp:wrapNone/>
                <wp:docPr id="1030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11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057900" cy="4572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3C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При шлифовании врезанием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ширина круга полностью перекрывает длину обрабатываемой детали. Работу ведут при неподвижном столе станка или же при небольшом возвратно-поступательном движении его в направлении продольной подачи для улучшения качества получаемой поверхности. </w:t>
      </w:r>
    </w:p>
    <w:p w:rsidR="00000000" w:rsidDel="00000000" w:rsidP="00000000" w:rsidRDefault="00000000" w:rsidRPr="00000000" w14:paraId="00000040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При шлифовании отверстий у корпусных деталей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деталь неподвижна, а круговая подача обеспечивается планетарным вращением шпинделя круга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D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пл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(рис. 8.3,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). Торцевые поверхности деталей обрабатывают на круглошлифовальных станках торцом чашечных кругов.</w:t>
      </w:r>
    </w:p>
    <w:p w:rsidR="00000000" w:rsidDel="00000000" w:rsidP="00000000" w:rsidRDefault="00000000" w:rsidRPr="00000000" w14:paraId="00000041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1.2. Плоское шлифование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Плоское шлифование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осуществляют наружной частью (периферией) и торцом шлифовального круга.</w:t>
      </w:r>
    </w:p>
    <w:p w:rsidR="00000000" w:rsidDel="00000000" w:rsidP="00000000" w:rsidRDefault="00000000" w:rsidRPr="00000000" w14:paraId="00000046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При шлифовании периферией круга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(рис. 8.4,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шлифовальный круг осуществляет главное вращательное движение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D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n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кр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 а обрабатываемая деталь, укрепляемая на столе станка, – возвратно-поступательное продольное движение подачи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D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пр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(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пp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≤ 20…60 м/мин) и поперечную подачу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D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п                                    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(s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п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= (0,3…0,6)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кр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мм/дв. ход стола).</w:t>
      </w:r>
    </w:p>
    <w:p w:rsidR="00000000" w:rsidDel="00000000" w:rsidP="00000000" w:rsidRDefault="00000000" w:rsidRPr="00000000" w14:paraId="00000047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Глубину резания  устанавливают радиальной подачей круга                      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t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= s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p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= 0,002…0,005 мм/ход.</w:t>
      </w:r>
    </w:p>
    <w:p w:rsidR="00000000" w:rsidDel="00000000" w:rsidP="00000000" w:rsidRDefault="00000000" w:rsidRPr="00000000" w14:paraId="00000048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При шлифовании торцом круга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(рис. 8.4,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обрабатываемая деталь осуществляет то же движение, что и при шлифовании периферией круга, а шлифовальный круг – главное вращательное движение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D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кр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вокруг вертикальной оси. Глубину резания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t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устанавливают вертикальной подачей вдоль оси круга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p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. Шлифование торцом круга более производительно, чем шлифование периферией, так как в процессе работы большая площадь круга находится в соприкосновении с обрабатываемой поверхностью и большее количество абразивных зерен одновременно работает; к тому же этот способ шлифования обеспечивает достаточно большую точность.</w:t>
      </w:r>
    </w:p>
    <w:p w:rsidR="00000000" w:rsidDel="00000000" w:rsidP="00000000" w:rsidRDefault="00000000" w:rsidRPr="00000000" w14:paraId="00000049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1024889</wp:posOffset>
            </wp:positionH>
            <wp:positionV relativeFrom="paragraph">
              <wp:posOffset>167640</wp:posOffset>
            </wp:positionV>
            <wp:extent cx="4242435" cy="2668270"/>
            <wp:effectExtent b="0" l="0" r="0" t="0"/>
            <wp:wrapNone/>
            <wp:docPr id="1037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42435" cy="266827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4A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s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857250</wp:posOffset>
                </wp:positionH>
                <wp:positionV relativeFrom="paragraph">
                  <wp:posOffset>36830</wp:posOffset>
                </wp:positionV>
                <wp:extent cx="4338320" cy="697230"/>
                <wp:wrapNone/>
                <wp:docPr id="1032" name=""/>
                <a:graphic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38320" cy="697230"/>
                        </a:xfrm>
                        <a:prstGeom prst="rect"/>
                        <a:solidFill>
                          <a:srgbClr val="FFFFFF"/>
                        </a:solidFill>
                        <a:ln cap="flat" cmpd="sng"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00000" w:rsidDel="00000000" w:rsidP="00B46010" w:rsidRDefault="00000000" w:rsidRPr="00000000">
                            <w:pPr>
                              <w:pStyle w:val="Обычный"/>
                              <w:suppressAutoHyphens w:val="1"/>
                              <w:spacing w:line="1" w:lineRule="atLeast"/>
                              <w:ind w:leftChars="-1" w:rightChars="0" w:firstLineChars="-1"/>
                              <w:jc w:val="both"/>
                              <w:textDirection w:val="btLr"/>
                              <w:textAlignment w:val="top"/>
                              <w:outlineLvl w:val="0"/>
                              <w:rPr>
                                <w:b w:val="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</w:pPr>
                            <w:r w:rsidDel="000000-1" w:rsidR="11821072" w:rsidRPr="000000-1">
                              <w:rPr>
                                <w:b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 w:val="en-US"/>
                              </w:rPr>
                              <w:t xml:space="preserve">       </w:t>
                            </w:r>
                            <w:r w:rsidDel="000000-1" w:rsidR="05782220" w:rsidRPr="08855219">
                              <w:rPr>
                                <w:b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Рис. </w:t>
                            </w:r>
                            <w:r w:rsidDel="000000-1" w:rsidR="00292768" w:rsidRPr="000000-1">
                              <w:rPr>
                                <w:b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8</w:t>
                            </w:r>
                            <w:r w:rsidDel="000000-1" w:rsidR="05782220" w:rsidRPr="08855219">
                              <w:rPr>
                                <w:b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.4. Схемы плоского шлифования:</w:t>
                            </w:r>
                            <w:r w:rsidDel="000000-1" w:rsidR="11821072" w:rsidRPr="11821072">
                              <w:rPr>
                                <w:b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 </w:t>
                            </w:r>
                            <w:r w:rsidDel="000000-1" w:rsidR="05782220" w:rsidRPr="00656992">
                              <w:rPr>
                                <w:i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а </w:t>
                            </w:r>
                            <w:r w:rsidDel="000000-1" w:rsidR="05782220" w:rsidRPr="000000-1">
                              <w:rPr>
                                <w:color w:val="000000"/>
                                <w:w w:val="100"/>
                                <w:position w:val="-1"/>
                                <w:sz w:val="28"/>
                                <w:szCs w:val="28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– </w:t>
                            </w:r>
                            <w:r w:rsidDel="000000-1" w:rsidR="05782220" w:rsidRPr="000000-1">
                              <w:rPr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перифер</w:t>
                            </w:r>
                            <w:r w:rsidDel="000000-1" w:rsidR="05782220" w:rsidRPr="000000-1">
                              <w:rPr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и</w:t>
                            </w:r>
                            <w:r w:rsidDel="000000-1" w:rsidR="05782220" w:rsidRPr="000000-1">
                              <w:rPr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ей круга</w:t>
                            </w:r>
                            <w:r w:rsidDel="000000-1" w:rsidR="05782220" w:rsidRPr="00656992">
                              <w:rPr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;</w:t>
                            </w:r>
                            <w:r w:rsidDel="000000-1" w:rsidR="05782220" w:rsidRPr="000000-1">
                              <w:rPr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 </w:t>
                            </w:r>
                            <w:r w:rsidDel="000000-1" w:rsidR="05782220" w:rsidRPr="000000-1">
                              <w:rPr>
                                <w:color w:val="000000"/>
                                <w:w w:val="100"/>
                                <w:position w:val="-1"/>
                                <w:sz w:val="28"/>
                                <w:szCs w:val="28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 </w:t>
                            </w:r>
                            <w:r w:rsidDel="000000-1" w:rsidR="05782220" w:rsidRPr="00656992">
                              <w:rPr>
                                <w:i w:val="1"/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б</w:t>
                            </w:r>
                            <w:r w:rsidDel="000000-1" w:rsidR="05782220" w:rsidRPr="000000-1">
                              <w:rPr>
                                <w:color w:val="000000"/>
                                <w:w w:val="100"/>
                                <w:position w:val="-1"/>
                                <w:sz w:val="28"/>
                                <w:szCs w:val="28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 </w:t>
                            </w:r>
                            <w:r w:rsidDel="000000-1" w:rsidR="05782220" w:rsidRPr="14225023">
                              <w:rPr>
                                <w:w w:val="100"/>
                                <w:position w:val="-1"/>
                                <w:sz w:val="28"/>
                                <w:szCs w:val="28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–</w:t>
                            </w:r>
                            <w:r w:rsidDel="000000-1" w:rsidR="05782220" w:rsidRPr="14225023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  </w:t>
                            </w:r>
                            <w:r w:rsidDel="000000-1" w:rsidR="14359770" w:rsidRPr="14225023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торцом</w:t>
                            </w:r>
                            <w:r w:rsidDel="000000-1" w:rsidR="05782220" w:rsidRPr="000000-1">
                              <w:rPr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 круга;</w:t>
                            </w:r>
                            <w:r w:rsidDel="000000-1" w:rsidR="11821072" w:rsidRPr="11821072">
                              <w:rPr>
                                <w:b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 </w:t>
                            </w:r>
                            <w:r w:rsidDel="000000-1" w:rsidR="05782220" w:rsidRPr="14426050">
                              <w:rPr>
                                <w:i w:val="1"/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1</w:t>
                            </w:r>
                            <w:r w:rsidDel="000000-1" w:rsidR="05782220" w:rsidRPr="000000-1">
                              <w:rPr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 – стол станка; </w:t>
                            </w:r>
                            <w:r w:rsidDel="000000-1" w:rsidR="05782220" w:rsidRPr="14426050">
                              <w:rPr>
                                <w:i w:val="1"/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2</w:t>
                            </w:r>
                            <w:r w:rsidDel="000000-1" w:rsidR="05782220" w:rsidRPr="000000-1">
                              <w:rPr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 – деталь</w:t>
                            </w:r>
                            <w:r w:rsidDel="000000-1" w:rsidR="05782220" w:rsidRPr="11821072">
                              <w:rPr>
                                <w:b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</w:r>
                          </w:p>
                          <w:p w:rsidR="00000000" w:rsidDel="00000000" w:rsidP="00583ACC" w:rsidRDefault="00000000" w:rsidRPr="00000000">
                            <w:pPr>
                              <w:pStyle w:val="Обычный"/>
                              <w:suppressAutoHyphens w:val="1"/>
                              <w:spacing w:line="1" w:lineRule="atLeast"/>
                              <w:ind w:leftChars="-1" w:rightChars="0" w:firstLineChars="-1"/>
                              <w:textDirection w:val="btLr"/>
                              <w:textAlignment w:val="top"/>
                              <w:outlineLvl w:val="0"/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</w:pPr>
                            <w:r w:rsidDel="000000-1" w:rsidR="05782220" w:rsidRPr="000000-1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</w:r>
                          </w:p>
                          <w:p w:rsidR="00000000" w:rsidDel="00000000" w:rsidP="00000000" w:rsidRDefault="00000000" w:rsidRPr="00000000">
                            <w:pPr>
                              <w:pStyle w:val="Обычный"/>
                              <w:suppressAutoHyphens w:val="1"/>
                              <w:spacing w:line="1" w:lineRule="atLeast"/>
                              <w:ind w:leftChars="-1" w:rightChars="0" w:firstLineChars="-1"/>
                              <w:textDirection w:val="btLr"/>
                              <w:textAlignment w:val="top"/>
                              <w:outlineLvl w:val="0"/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</w:pPr>
                            <w:r w:rsidDel="000000-1" w:rsidR="10172972" w:rsidRPr="000000-1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</w:r>
                          </w:p>
                        </w:txbxContent>
                      </wps:txbx>
                      <wps:bodyPr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857250</wp:posOffset>
                </wp:positionH>
                <wp:positionV relativeFrom="paragraph">
                  <wp:posOffset>36830</wp:posOffset>
                </wp:positionV>
                <wp:extent cx="4338320" cy="697230"/>
                <wp:effectExtent b="0" l="0" r="0" t="0"/>
                <wp:wrapNone/>
                <wp:docPr id="1032" name="image7.png"/>
                <a:graphic>
                  <a:graphicData uri="http://schemas.openxmlformats.org/drawingml/2006/picture">
                    <pic:pic>
                      <pic:nvPicPr>
                        <pic:cNvPr id="0" name="image7.png"/>
                        <pic:cNvPicPr preferRelativeResize="0"/>
                      </pic:nvPicPr>
                      <pic:blipFill>
                        <a:blip r:embed="rId13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338320" cy="69723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58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1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1.3. Шлифовальные станки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Шлифовальные станки по конструктивным и технологическим признакам (виду выполняемой работы) разделяют на кругло-, плоскошлифовальные (рис. 12.5), специальные, заточные и отделочные. К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круглошлифовальным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относят станки для круглого шлифования в центрах, бесцентровые, полуавтоматы и автоматы; к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внутришлифовальным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– простые, планетарные, бесцентровые, полуавтоматы и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автоматы; к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плоскошлифовальным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– продольные и карусельные, работающие периферией и торцом круга, полуавтоматы и автоматы; к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специальным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– зубо-, резьбо-, копировально-шлифовальные: для шлифования шлицевых валиков, шаров и т.д.; к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заточным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– универсальные: для заточки разных инструментов, специальные: для заточки определенных инструментов.</w:t>
      </w:r>
    </w:p>
    <w:p w:rsidR="00000000" w:rsidDel="00000000" w:rsidP="00000000" w:rsidRDefault="00000000" w:rsidRPr="00000000" w14:paraId="0000005C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114300" distR="114300">
            <wp:extent cx="4346575" cy="2052320"/>
            <wp:effectExtent b="0" l="0" r="0" t="0"/>
            <wp:docPr id="1036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46575" cy="20523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s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86361</wp:posOffset>
                </wp:positionH>
                <wp:positionV relativeFrom="paragraph">
                  <wp:posOffset>0</wp:posOffset>
                </wp:positionV>
                <wp:extent cx="5875020" cy="967740"/>
                <wp:wrapNone/>
                <wp:docPr id="1031" name=""/>
                <a:graphic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75020" cy="967740"/>
                        </a:xfrm>
                        <a:prstGeom prst="rect"/>
                        <a:solidFill>
                          <a:srgbClr val="FFFFFF"/>
                        </a:solidFill>
                        <a:ln cap="flat" cmpd="sng"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00000" w:rsidDel="00000000" w:rsidP="00B46010" w:rsidRDefault="00000000" w:rsidRPr="00000000">
                            <w:pPr>
                              <w:pStyle w:val="Обычный"/>
                              <w:suppressAutoHyphens w:val="1"/>
                              <w:spacing w:line="1" w:lineRule="atLeast"/>
                              <w:ind w:leftChars="-1" w:rightChars="0" w:firstLine="708" w:firstLineChars="-1"/>
                              <w:jc w:val="both"/>
                              <w:textDirection w:val="btLr"/>
                              <w:textAlignment w:val="top"/>
                              <w:outlineLvl w:val="0"/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</w:pPr>
                            <w:r w:rsidDel="000000-1" w:rsidR="11821072" w:rsidRPr="11821072">
                              <w:rPr>
                                <w:b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Рис. </w:t>
                            </w:r>
                            <w:r w:rsidDel="000000-1" w:rsidR="00292768" w:rsidRPr="000000-1">
                              <w:rPr>
                                <w:b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8</w:t>
                            </w:r>
                            <w:r w:rsidDel="000000-1" w:rsidR="01846364" w:rsidRPr="000000-1">
                              <w:rPr>
                                <w:b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.5</w:t>
                            </w:r>
                            <w:r w:rsidDel="000000-1" w:rsidR="11821072" w:rsidRPr="11821072">
                              <w:rPr>
                                <w:b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. Компоновки круглошлифовального</w:t>
                            </w:r>
                            <w:r w:rsidDel="000000-1" w:rsidR="11821072" w:rsidRPr="11821072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 (</w:t>
                            </w:r>
                            <w:r w:rsidDel="000000-1" w:rsidR="11821072" w:rsidRPr="11821072">
                              <w:rPr>
                                <w:i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а</w:t>
                            </w:r>
                            <w:r w:rsidDel="000000-1" w:rsidR="11821072" w:rsidRPr="11821072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) </w:t>
                            </w:r>
                            <w:r w:rsidDel="000000-1" w:rsidR="11821072" w:rsidRPr="11821072">
                              <w:rPr>
                                <w:b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и плоскошлифовального</w:t>
                            </w:r>
                            <w:r w:rsidDel="000000-1" w:rsidR="11821072" w:rsidRPr="11821072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 (</w:t>
                            </w:r>
                            <w:r w:rsidDel="000000-1" w:rsidR="11821072" w:rsidRPr="11821072">
                              <w:rPr>
                                <w:i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б</w:t>
                            </w:r>
                            <w:r w:rsidDel="000000-1" w:rsidR="11821072" w:rsidRPr="11821072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) </w:t>
                            </w:r>
                            <w:r w:rsidDel="000000-1" w:rsidR="11821072" w:rsidRPr="11821072">
                              <w:rPr>
                                <w:b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станков:</w:t>
                            </w:r>
                            <w:r w:rsidDel="000000-1" w:rsidR="11821072" w:rsidRPr="11821072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 </w:t>
                            </w:r>
                            <w:r w:rsidDel="000000-1" w:rsidR="11821072" w:rsidRPr="11821072">
                              <w:rPr>
                                <w:i w:val="1"/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1 </w:t>
                            </w:r>
                            <w:r w:rsidDel="000000-1" w:rsidR="11821072" w:rsidRPr="11821072">
                              <w:rPr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– станина; </w:t>
                            </w:r>
                            <w:r w:rsidDel="000000-1" w:rsidR="11821072" w:rsidRPr="11821072">
                              <w:rPr>
                                <w:i w:val="1"/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2 </w:t>
                            </w:r>
                            <w:r w:rsidDel="000000-1" w:rsidR="11821072" w:rsidRPr="11821072">
                              <w:rPr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– продольный суппорт;</w:t>
                            </w:r>
                            <w:r w:rsidDel="000000-1" w:rsidR="11821072" w:rsidRPr="11821072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 </w:t>
                            </w:r>
                            <w:r w:rsidDel="000000-1" w:rsidR="11821072" w:rsidRPr="11821072">
                              <w:rPr>
                                <w:i w:val="1"/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3</w:t>
                            </w:r>
                            <w:r w:rsidDel="000000-1" w:rsidR="11821072" w:rsidRPr="11821072">
                              <w:rPr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 – шпиндельная бабка круга;         </w:t>
                            </w:r>
                            <w:r w:rsidDel="000000-1" w:rsidR="11821072" w:rsidRPr="11821072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 </w:t>
                            </w:r>
                            <w:r w:rsidDel="000000-1" w:rsidR="11821072" w:rsidRPr="11821072">
                              <w:rPr>
                                <w:i w:val="1"/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4</w:t>
                            </w:r>
                            <w:r w:rsidDel="000000-1" w:rsidR="11821072" w:rsidRPr="11821072">
                              <w:rPr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 – гидравлический привод продольной подачи;</w:t>
                            </w:r>
                            <w:r w:rsidDel="000000-1" w:rsidR="11821072" w:rsidRPr="11821072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 </w:t>
                            </w:r>
                            <w:r w:rsidDel="000000-1" w:rsidR="11821072" w:rsidRPr="11821072">
                              <w:rPr>
                                <w:i w:val="1"/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5</w:t>
                            </w:r>
                            <w:r w:rsidDel="000000-1" w:rsidR="11821072" w:rsidRPr="11821072">
                              <w:rPr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 – гидробак; </w:t>
                            </w:r>
                            <w:r w:rsidDel="000000-1" w:rsidR="11821072" w:rsidRPr="11821072">
                              <w:rPr>
                                <w:i w:val="1"/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6</w:t>
                            </w:r>
                            <w:r w:rsidDel="000000-1" w:rsidR="11821072" w:rsidRPr="11821072">
                              <w:rPr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 – привод круговой    подачи заготовки;</w:t>
                            </w:r>
                            <w:r w:rsidDel="000000-1" w:rsidR="11821072" w:rsidRPr="11821072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 </w:t>
                            </w:r>
                            <w:r w:rsidDel="000000-1" w:rsidR="11821072" w:rsidRPr="11821072">
                              <w:rPr>
                                <w:i w:val="1"/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7</w:t>
                            </w:r>
                            <w:r w:rsidDel="000000-1" w:rsidR="11821072" w:rsidRPr="11821072">
                              <w:rPr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 – задняя бабка; </w:t>
                            </w:r>
                            <w:r w:rsidDel="000000-1" w:rsidR="11821072" w:rsidRPr="11821072">
                              <w:rPr>
                                <w:i w:val="1"/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8</w:t>
                            </w:r>
                            <w:r w:rsidDel="000000-1" w:rsidR="11821072" w:rsidRPr="11821072">
                              <w:rPr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 – стойка; </w:t>
                            </w:r>
                            <w:r w:rsidDel="000000-1" w:rsidR="11821072" w:rsidRPr="11821072">
                              <w:rPr>
                                <w:i w:val="1"/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9</w:t>
                            </w:r>
                            <w:r w:rsidDel="000000-1" w:rsidR="11821072" w:rsidRPr="11821072">
                              <w:rPr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 – попере</w:t>
                            </w:r>
                            <w:r w:rsidDel="000000-1" w:rsidR="11821072" w:rsidRPr="11821072">
                              <w:rPr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ч</w:t>
                            </w:r>
                            <w:r w:rsidDel="000000-1" w:rsidR="11821072" w:rsidRPr="11821072">
                              <w:rPr>
                                <w:color w:val="00000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ный суппорт</w:t>
                            </w:r>
                            <w:r w:rsidDel="000000-1" w:rsidR="11821072" w:rsidRPr="000000-1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</w:r>
                          </w:p>
                          <w:p w:rsidR="00000000" w:rsidDel="00000000" w:rsidP="00000000" w:rsidRDefault="00000000" w:rsidRPr="00000000">
                            <w:pPr>
                              <w:pStyle w:val="Обычный"/>
                              <w:suppressAutoHyphens w:val="1"/>
                              <w:spacing w:line="1" w:lineRule="atLeast"/>
                              <w:ind w:leftChars="-1" w:rightChars="0" w:firstLineChars="-1"/>
                              <w:textDirection w:val="btLr"/>
                              <w:textAlignment w:val="top"/>
                              <w:outlineLvl w:val="0"/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</w:pPr>
                            <w:r w:rsidDel="000000-1" w:rsidR="11821072" w:rsidRPr="000000-1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</w:r>
                          </w:p>
                          <w:p w:rsidR="00000000" w:rsidDel="00000000" w:rsidP="00000000" w:rsidRDefault="00000000" w:rsidRPr="00000000">
                            <w:pPr>
                              <w:pStyle w:val="Обычный"/>
                              <w:suppressAutoHyphens w:val="1"/>
                              <w:spacing w:line="1" w:lineRule="atLeast"/>
                              <w:ind w:leftChars="-1" w:rightChars="0" w:firstLineChars="-1"/>
                              <w:textDirection w:val="btLr"/>
                              <w:textAlignment w:val="top"/>
                              <w:outlineLvl w:val="0"/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</w:pPr>
                            <w:r w:rsidDel="000000-1" w:rsidR="11821072" w:rsidRPr="000000-1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</w:r>
                          </w:p>
                        </w:txbxContent>
                      </wps:txbx>
                      <wps:bodyPr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86361</wp:posOffset>
                </wp:positionH>
                <wp:positionV relativeFrom="paragraph">
                  <wp:posOffset>0</wp:posOffset>
                </wp:positionV>
                <wp:extent cx="5875020" cy="967740"/>
                <wp:effectExtent b="0" l="0" r="0" t="0"/>
                <wp:wrapNone/>
                <wp:docPr id="1031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15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875020" cy="96774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5F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09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09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09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09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Шлифовальный круг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– абразивный инструмент в виде твердого тела вращения, предназначенный для шлифования. К разновидностям шлифовальных кругов относятся также шлифовальные головки и шлифовальные сегменты (рис.8.6,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б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). Первые являются шлифовальными кругами с глухими отверстиями для крепления их на оправке или шпинделе станка, вторые – это части сборных или составных шлифовальных кругов. Шлифовальный лист, длина которого превышает ширину более чем в 2,5 раза, называется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шлифовальной лентой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,а производимая ею обработка –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ленточным шлифованием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(рис.8.6,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в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114300" distR="114300">
            <wp:extent cx="4859655" cy="1762125"/>
            <wp:effectExtent b="0" l="0" r="0" t="0"/>
            <wp:docPr id="1039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59655" cy="17621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Рис. 8.6. Разновидности шлифовальных инструментов: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– шлифовальная головка;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– шлифовальный сегмент;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– шлифовальная лента;</w:t>
      </w:r>
    </w:p>
    <w:p w:rsidR="00000000" w:rsidDel="00000000" w:rsidP="00000000" w:rsidRDefault="00000000" w:rsidRPr="00000000" w14:paraId="00000069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– абразивные бруски;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е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– притир</w:t>
      </w:r>
    </w:p>
    <w:p w:rsidR="00000000" w:rsidDel="00000000" w:rsidP="00000000" w:rsidRDefault="00000000" w:rsidRPr="00000000" w14:paraId="0000006A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Абразивный брусок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– это абразивный инструмент, выполненный в виде твердого тела и предназначенный для обработки детали без вращения вокруг своей оси. В процессе обработки абразивный брусок не вращается, им выполняют хонингование и суперфиниширование (рис.8.6,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д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).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Притиром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называют абразивный инструмент в виде жесткого тела, на поверхности которого абразивные зерна находятся в закрепленном или свободном состоянии, им выполняют доводку (рис.8.6,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е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).</w:t>
      </w:r>
    </w:p>
    <w:p w:rsidR="00000000" w:rsidDel="00000000" w:rsidP="00000000" w:rsidRDefault="00000000" w:rsidRPr="00000000" w14:paraId="0000006C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Шлифовальный круг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состоит из абразивных зерен (режущих элементов круга), связки и пор. Связка удерживает зерна в теле круга. Шлифовальные круги характеризуются типом формы, размерами, видом абразивного материала, величиной зерна (зернистостью), видом связки, твердостью и внутренней структурой.</w:t>
      </w:r>
    </w:p>
    <w:p w:rsidR="00000000" w:rsidDel="00000000" w:rsidP="00000000" w:rsidRDefault="00000000" w:rsidRPr="00000000" w14:paraId="0000006D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По форме шлифовальные круги разделяют номером на следующие типы:</w:t>
      </w:r>
    </w:p>
    <w:p w:rsidR="00000000" w:rsidDel="00000000" w:rsidP="00000000" w:rsidRDefault="00000000" w:rsidRPr="00000000" w14:paraId="0000006E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1) плоские прямого профиля1(ПП) размерами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D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= 3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…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1100мм,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d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= 1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…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305 мм,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= 6…200 мм – для наружного круглого, внутреннего, бесцентрового и плоского шлифования, а также для заточки резцов(рис. 8.7,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);</w:t>
      </w:r>
    </w:p>
    <w:p w:rsidR="00000000" w:rsidDel="00000000" w:rsidP="00000000" w:rsidRDefault="00000000" w:rsidRPr="00000000" w14:paraId="0000006F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2) плоские с односторонним профилем 3(3П) – для заточки некоторых видов инструмента (рис. 8.7,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); с двухсторонним коническим профилем</w:t>
        <w:br w:type="textWrapping"/>
        <w:t xml:space="preserve">4(2П) – для шлифования резьбы, зубчатых колес и т. д. (рис. 8.7,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);</w:t>
      </w:r>
    </w:p>
    <w:p w:rsidR="00000000" w:rsidDel="00000000" w:rsidP="00000000" w:rsidRDefault="00000000" w:rsidRPr="00000000" w14:paraId="00000070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3) плоские с выточкой 5(ПВ) – для круглого шлифования с подрезкой торца (рис. 8.7,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е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);</w:t>
      </w:r>
    </w:p>
    <w:p w:rsidR="00000000" w:rsidDel="00000000" w:rsidP="00000000" w:rsidRDefault="00000000" w:rsidRPr="00000000" w14:paraId="00000071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4) круги-диски 41(Д) шириной (толщиной)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= 0,5…4 мм и наружным диаметром 80…500 мм – для отрезных и прорезных работ (рис. 8.7,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);</w:t>
      </w:r>
    </w:p>
    <w:p w:rsidR="00000000" w:rsidDel="00000000" w:rsidP="00000000" w:rsidRDefault="00000000" w:rsidRPr="00000000" w14:paraId="00000072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5) круги-кольца 2(К) – для торцевого шлифования (рис. 8.7,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ж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), круги-чашки цилиндрические 6(ЧЦ) и круги-чашки конические 11(ЧК)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–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для плоского шлифования торцом круга (рис. 8.7,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з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 и др. </w:t>
      </w:r>
    </w:p>
    <w:p w:rsidR="00000000" w:rsidDel="00000000" w:rsidP="00000000" w:rsidRDefault="00000000" w:rsidRPr="00000000" w14:paraId="00000073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84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114300" distR="114300">
            <wp:extent cx="3093720" cy="2838450"/>
            <wp:effectExtent b="0" l="0" r="0" t="0"/>
            <wp:docPr id="1038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93720" cy="28384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Рис. 8.7. Формы шлифовальных кругов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Шлифовальные круги изготовляют из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естественных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(алмаза, корунда, кварца, наждака) и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искусственных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(электрокорунда, карборунда, карбида бора) абразивов. </w:t>
      </w:r>
    </w:p>
    <w:p w:rsidR="00000000" w:rsidDel="00000000" w:rsidP="00000000" w:rsidRDefault="00000000" w:rsidRPr="00000000" w14:paraId="00000079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555c5f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Электрокорунд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 состоящий в основном из оксида алюминия А1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2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О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3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 получают в дуговых электрических печах при плавке шихты, составленной из естественных бокситов и других веществ. Температура красностойкости </w:t>
        <w:br w:type="textWrapping"/>
        <w:t xml:space="preserve">Т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кр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= 1700…1800 °С, твёрдость – НV1900…2400. Маркируется: 14А – электрокорунд нормальный; 24А, 25А – электрокорунд белый.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Карбид кремния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 состоящий в основном из химического соединения кремния с углеродом SiC, получают в электропечах при восстановлении кремнезема (SiO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2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 углеродистыми материалами (антрацитом, коксом) в условиях высокой температуры (до 2100 °С). Выпускают две разновидности карбида кремния – зеленый и черный, отличающиеся по цвету и некоторым механическим свойствам. Температура красностойкости Т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кр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= 1300…1400 °С, твёрдость – НV3300…3600. Маркируется: 53С, 54С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555c5f"/>
          <w:sz w:val="28"/>
          <w:szCs w:val="28"/>
          <w:u w:val="none"/>
          <w:shd w:fill="auto" w:val="clear"/>
          <w:vertAlign w:val="baseline"/>
          <w:rtl w:val="0"/>
        </w:rPr>
        <w:t xml:space="preserve">–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карбид кремния черный; 63С, 64С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555c5f"/>
          <w:sz w:val="28"/>
          <w:szCs w:val="28"/>
          <w:u w:val="none"/>
          <w:shd w:fill="auto" w:val="clear"/>
          <w:vertAlign w:val="baseline"/>
          <w:rtl w:val="0"/>
        </w:rPr>
        <w:t xml:space="preserve">–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карбид кремния зеленый.</w:t>
      </w:r>
    </w:p>
    <w:p w:rsidR="00000000" w:rsidDel="00000000" w:rsidP="00000000" w:rsidRDefault="00000000" w:rsidRPr="00000000" w14:paraId="0000007B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Карбид бора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 состоящий в основном из химического соединения бора с углеродом В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4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С, получают в дуговых электрических печах путем плавки шихты, состоящей из технической борной кислоты В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2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О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3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и нефтяного кокса. Твёрдость – НV4000…4500, при Т &gt; 500 °С окисляется, поэтому используется только в качестве порошков.</w:t>
      </w:r>
    </w:p>
    <w:p w:rsidR="00000000" w:rsidDel="00000000" w:rsidP="00000000" w:rsidRDefault="00000000" w:rsidRPr="00000000" w14:paraId="0000007C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Кубический нитрид бора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(ВN) имеет наивысшую после алмаза твёрдость НВ10000, высокую красностойкость Т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кр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= 1500…1600 °С, инертен к железу, но более хрупкий.</w:t>
      </w:r>
    </w:p>
    <w:p w:rsidR="00000000" w:rsidDel="00000000" w:rsidP="00000000" w:rsidRDefault="00000000" w:rsidRPr="00000000" w14:paraId="0000007D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Алмаз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(С) имеет наивысшую микротвёрдость – более НV10060, обладает пониженной красностойкостью, при нагревании свыше 750 °С начинает окисляться, химически активен к Fe.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Синтетический алмаз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 представляющий собой углерод С с кубической кристаллической  решеткой, получают из графита в специальных камерах при высоких давлениях и температурах в присутствии металлов-растворителей (никеля, марганца, железа и др.). Алмазные круги применяют всех типов, за исключением кругов-чашек цилиндрических. Алмазные инструменты, в отличие от абразивных, изготовляют несплошными; они имеют алмазный слой со связкой толщиной до 3 мм, закреплённый на металлическом корпусе.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Зерна абразивных материалов обладают очень высокой твердостью и теплостойкостью, имеют острые режущие кромки, способные резать весьма твердые металлы и сплавы (чугун с отбеленным слоем, закаленную сталь и т.п.).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Зернистость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шлифовального круга влияет на качество получаемой поверхности: чем мельче зерно круга, тем чище поверхность. Зернистость шлифовальных кругов характеризуется размером зерен и обозначается соответствующим номером.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Связку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изготовляют на неорганической (керамической V(К), силикатной С и магнезиальной М) или органической основе (бакелитовой B(Б) и вулканитовой R(В)). Большинство шлифовальных кругов готовят на керамической связке, имеющей повышенную прочность и допускающей охлаждение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Твердость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шлифовального круга характеризуется сопротивляемостью связки срыванию абразивных зерен с поверхности круга под действием внешних сил. Правильный выбор твердости круга существенно влияет на процесс шлифования и прежде всего  на самозатачиваемость круга. Самозатачиваемость – выкрашивание из круга затупленных зерен и обнажение новых зерен с острыми гранями. При выборе для шлифования данного материала слишком твердого круга  зерна не будут выкрашиваться, и, следовательно, самозатачивания не произойдет. Это приведет к засаливанию круга и прижогу шлифуемой поверхности. Из слишком мягкого круга зерна могут осыпаться, и он потеряет форму. Обычно для шлифования мягких материалов выбирают твердые круги, и наоборот. При засаливании круга с целью восстановления его режущей способности и исправления геометрической формы применяют правку шарошками, твердосплавными роликами, абразивными дисками и техническими алмазами.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2. Маркировка шлифовальных кругов</w:t>
      </w:r>
    </w:p>
    <w:p w:rsidR="00000000" w:rsidDel="00000000" w:rsidP="00000000" w:rsidRDefault="00000000" w:rsidRPr="00000000" w14:paraId="00000084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Характеристика шлифовальных кругов отражается в их маркировке.</w:t>
      </w:r>
    </w:p>
    <w:p w:rsidR="00000000" w:rsidDel="00000000" w:rsidP="00000000" w:rsidRDefault="00000000" w:rsidRPr="00000000" w14:paraId="00000086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Пример 1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. Марка 1-600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555c5f"/>
          <w:sz w:val="28"/>
          <w:szCs w:val="28"/>
          <w:u w:val="none"/>
          <w:shd w:fill="auto" w:val="clear"/>
          <w:vertAlign w:val="baseline"/>
          <w:rtl w:val="0"/>
        </w:rPr>
        <w:t xml:space="preserve">×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20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555c5f"/>
          <w:sz w:val="28"/>
          <w:szCs w:val="28"/>
          <w:u w:val="none"/>
          <w:shd w:fill="auto" w:val="clear"/>
          <w:vertAlign w:val="baseline"/>
          <w:rtl w:val="0"/>
        </w:rPr>
        <w:t xml:space="preserve">×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30514АF46LV5 50 м/с означает, что круг имеет плоскую форму прямого профиля размером 600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555c5f"/>
          <w:sz w:val="28"/>
          <w:szCs w:val="28"/>
          <w:u w:val="none"/>
          <w:shd w:fill="auto" w:val="clear"/>
          <w:vertAlign w:val="baseline"/>
          <w:rtl w:val="0"/>
        </w:rPr>
        <w:t xml:space="preserve">×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20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555c5f"/>
          <w:sz w:val="28"/>
          <w:szCs w:val="28"/>
          <w:u w:val="none"/>
          <w:shd w:fill="auto" w:val="clear"/>
          <w:vertAlign w:val="baseline"/>
          <w:rtl w:val="0"/>
        </w:rPr>
        <w:t xml:space="preserve">×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305 мм, изготовлен из электрокорунда, имеет зернистость 40 мкм, среднемягкую твердость L (СМ2), керамическую связку V (К), структуру  среднюю №5 и допускает скорость вращения 50 м/с.</w:t>
      </w:r>
    </w:p>
    <w:p w:rsidR="00000000" w:rsidDel="00000000" w:rsidP="00000000" w:rsidRDefault="00000000" w:rsidRPr="00000000" w14:paraId="00000087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Пример 2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. Маркировка и условное обозначение шлифовального круга (рис. 8.8).</w:t>
      </w:r>
    </w:p>
    <w:p w:rsidR="00000000" w:rsidDel="00000000" w:rsidP="00000000" w:rsidRDefault="00000000" w:rsidRPr="00000000" w14:paraId="00000088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26036</wp:posOffset>
            </wp:positionH>
            <wp:positionV relativeFrom="paragraph">
              <wp:posOffset>19685</wp:posOffset>
            </wp:positionV>
            <wp:extent cx="5640070" cy="2708910"/>
            <wp:effectExtent b="0" l="0" r="0" t="0"/>
            <wp:wrapNone/>
            <wp:docPr id="1034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40070" cy="270891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89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2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3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4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5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6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Рис. 8.8. Маркировка и условное обозначение шлифовального круга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09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8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2. Порядок выполнения работы</w:t>
      </w:r>
    </w:p>
    <w:p w:rsidR="00000000" w:rsidDel="00000000" w:rsidP="00000000" w:rsidRDefault="00000000" w:rsidRPr="00000000" w14:paraId="00000099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A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ff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1. Познакомиться со станками шлифовальной группы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B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8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2. Изучить характеристики шлифовальных кругов из фонда кафедры.</w:t>
      </w:r>
    </w:p>
    <w:p w:rsidR="00000000" w:rsidDel="00000000" w:rsidP="00000000" w:rsidRDefault="00000000" w:rsidRPr="00000000" w14:paraId="0000009C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pos="0"/>
        </w:tabs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sectPr>
      <w:footerReference r:id="rId19" w:type="default"/>
      <w:footerReference r:id="rId20" w:type="even"/>
      <w:pgSz w:h="16838" w:w="11906"/>
      <w:pgMar w:bottom="1418" w:top="1134" w:left="1418" w:right="964" w:header="709" w:footer="709"/>
      <w:pgNumType w:start="98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Georgia"/>
  <w:font w:name="Times New Roman"/>
  <w:font w:name="Calibri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9D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677"/>
        <w:tab w:val="right" w:pos="9355"/>
      </w:tabs>
      <w:spacing w:after="0" w:before="0" w:line="240" w:lineRule="auto"/>
      <w:ind w:left="0" w:right="0" w:firstLine="0"/>
      <w:jc w:val="center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9E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677"/>
        <w:tab w:val="right" w:pos="9355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9F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677"/>
        <w:tab w:val="right" w:pos="9355"/>
      </w:tabs>
      <w:spacing w:after="0" w:before="0" w:line="240" w:lineRule="auto"/>
      <w:ind w:left="0" w:right="0" w:firstLine="0"/>
      <w:jc w:val="center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A0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677"/>
        <w:tab w:val="right" w:pos="9355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lang w:val="ru-RU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Обычный">
    <w:name w:val="Обычный"/>
    <w:next w:val="Обычный"/>
    <w:autoRedefine w:val="0"/>
    <w:hidden w:val="0"/>
    <w:qFormat w:val="0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sz w:val="24"/>
      <w:szCs w:val="24"/>
      <w:effect w:val="none"/>
      <w:vertAlign w:val="baseline"/>
      <w:cs w:val="0"/>
      <w:em w:val="none"/>
      <w:lang w:bidi="ar-SA" w:eastAsia="ru-RU" w:val="ru-RU"/>
    </w:rPr>
  </w:style>
  <w:style w:type="paragraph" w:styleId="Заголовок1">
    <w:name w:val="Заголовок 1"/>
    <w:basedOn w:val="Обычный"/>
    <w:next w:val="Обычный"/>
    <w:autoRedefine w:val="0"/>
    <w:hidden w:val="0"/>
    <w:qFormat w:val="0"/>
    <w:pPr>
      <w:keepNext w:val="1"/>
      <w:suppressAutoHyphens w:val="1"/>
      <w:spacing w:line="1" w:lineRule="atLeast"/>
      <w:ind w:left="540" w:leftChars="-1" w:rightChars="0" w:firstLineChars="-1"/>
      <w:jc w:val="both"/>
      <w:textDirection w:val="btLr"/>
      <w:textAlignment w:val="top"/>
      <w:outlineLvl w:val="0"/>
    </w:pPr>
    <w:rPr>
      <w:w w:val="100"/>
      <w:position w:val="-1"/>
      <w:sz w:val="28"/>
      <w:szCs w:val="24"/>
      <w:effect w:val="none"/>
      <w:vertAlign w:val="baseline"/>
      <w:cs w:val="0"/>
      <w:em w:val="none"/>
      <w:lang w:bidi="ar-SA" w:eastAsia="ru-RU" w:val="ru-RU"/>
    </w:rPr>
  </w:style>
  <w:style w:type="character" w:styleId="Основнойшрифтабзаца">
    <w:name w:val="Основной шрифт абзаца"/>
    <w:next w:val="Основнойшрифтабзаца"/>
    <w:autoRedefine w:val="0"/>
    <w:hidden w:val="0"/>
    <w:qFormat w:val="0"/>
    <w:rPr>
      <w:w w:val="100"/>
      <w:position w:val="-1"/>
      <w:effect w:val="none"/>
      <w:vertAlign w:val="baseline"/>
      <w:cs w:val="0"/>
      <w:em w:val="none"/>
      <w:lang/>
    </w:rPr>
  </w:style>
  <w:style w:type="table" w:styleId="Обычнаятаблица">
    <w:name w:val="Обычная таблица"/>
    <w:next w:val="Обычнаятаблица"/>
    <w:autoRedefine w:val="0"/>
    <w:hidden w:val="0"/>
    <w:qFormat w:val="0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effect w:val="none"/>
      <w:vertAlign w:val="baseline"/>
      <w:cs w:val="0"/>
      <w:em w:val="none"/>
      <w:lang/>
    </w:rPr>
    <w:tblPr>
      <w:tblStyle w:val="Обычнаятаблица"/>
      <w:jc w:val="left"/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Нетсписка">
    <w:name w:val="Нет списка"/>
    <w:next w:val="Нетсписка"/>
    <w:autoRedefine w:val="0"/>
    <w:hidden w:val="0"/>
    <w:qFormat w:val="0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</w:style>
  <w:style w:type="paragraph" w:styleId="Нижнийколонтитул">
    <w:name w:val="Нижний колонтитул"/>
    <w:basedOn w:val="Обычный"/>
    <w:next w:val="Нижнийколонтитул"/>
    <w:autoRedefine w:val="0"/>
    <w:hidden w:val="0"/>
    <w:qFormat w:val="0"/>
    <w:pPr>
      <w:tabs>
        <w:tab w:val="center" w:leader="none" w:pos="4677"/>
        <w:tab w:val="right" w:leader="none" w:pos="9355"/>
      </w:tabs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sz w:val="24"/>
      <w:szCs w:val="24"/>
      <w:effect w:val="none"/>
      <w:vertAlign w:val="baseline"/>
      <w:cs w:val="0"/>
      <w:em w:val="none"/>
      <w:lang w:bidi="ar-SA" w:eastAsia="ru-RU" w:val="ru-RU"/>
    </w:rPr>
  </w:style>
  <w:style w:type="character" w:styleId="Номерстраницы">
    <w:name w:val="Номер страницы"/>
    <w:basedOn w:val="Основнойшрифтабзаца"/>
    <w:next w:val="Номерстраницы"/>
    <w:autoRedefine w:val="0"/>
    <w:hidden w:val="0"/>
    <w:qFormat w:val="0"/>
    <w:rPr>
      <w:w w:val="100"/>
      <w:position w:val="-1"/>
      <w:effect w:val="none"/>
      <w:vertAlign w:val="baseline"/>
      <w:cs w:val="0"/>
      <w:em w:val="none"/>
      <w:lang/>
    </w:rPr>
  </w:style>
  <w:style w:type="paragraph" w:styleId="Верхнийколонтитул">
    <w:name w:val="Верхний колонтитул"/>
    <w:basedOn w:val="Обычный"/>
    <w:next w:val="Верхнийколонтитул"/>
    <w:autoRedefine w:val="0"/>
    <w:hidden w:val="0"/>
    <w:qFormat w:val="0"/>
    <w:pPr>
      <w:tabs>
        <w:tab w:val="center" w:leader="none" w:pos="4677"/>
        <w:tab w:val="right" w:leader="none" w:pos="9355"/>
      </w:tabs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sz w:val="24"/>
      <w:szCs w:val="24"/>
      <w:effect w:val="none"/>
      <w:vertAlign w:val="baseline"/>
      <w:cs w:val="0"/>
      <w:em w:val="none"/>
      <w:lang w:bidi="ar-SA" w:eastAsia="ru-RU" w:val="ru-RU"/>
    </w:rPr>
  </w:style>
  <w:style w:type="paragraph" w:styleId="Основнойтекстсотступом">
    <w:name w:val="Основной текст с отступом"/>
    <w:basedOn w:val="Обычный"/>
    <w:next w:val="Основнойтекстсотступом"/>
    <w:autoRedefine w:val="0"/>
    <w:hidden w:val="0"/>
    <w:qFormat w:val="0"/>
    <w:pPr>
      <w:suppressAutoHyphens w:val="1"/>
      <w:spacing w:line="1" w:lineRule="atLeast"/>
      <w:ind w:leftChars="-1" w:rightChars="0" w:firstLine="720" w:firstLineChars="-1"/>
      <w:jc w:val="both"/>
      <w:textDirection w:val="btLr"/>
      <w:textAlignment w:val="top"/>
      <w:outlineLvl w:val="0"/>
    </w:pPr>
    <w:rPr>
      <w:w w:val="100"/>
      <w:position w:val="-1"/>
      <w:sz w:val="28"/>
      <w:szCs w:val="24"/>
      <w:effect w:val="none"/>
      <w:vertAlign w:val="baseline"/>
      <w:cs w:val="0"/>
      <w:em w:val="none"/>
      <w:lang w:bidi="ar-SA" w:eastAsia="ru-RU" w:val="ru-RU"/>
    </w:rPr>
  </w:style>
  <w:style w:type="paragraph" w:styleId="Текствыноски">
    <w:name w:val="Текст выноски"/>
    <w:basedOn w:val="Обычный"/>
    <w:next w:val="Текствыноски"/>
    <w:autoRedefine w:val="0"/>
    <w:hidden w:val="0"/>
    <w:qFormat w:val="0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rFonts w:ascii="Tahoma" w:hAnsi="Tahoma"/>
      <w:w w:val="100"/>
      <w:position w:val="-1"/>
      <w:sz w:val="16"/>
      <w:szCs w:val="16"/>
      <w:effect w:val="none"/>
      <w:vertAlign w:val="baseline"/>
      <w:cs w:val="0"/>
      <w:em w:val="none"/>
      <w:lang w:bidi="ar-SA" w:eastAsia="und" w:val="und"/>
    </w:rPr>
  </w:style>
  <w:style w:type="character" w:styleId="ТекствыноскиЗнак">
    <w:name w:val="Текст выноски Знак"/>
    <w:next w:val="ТекствыноскиЗнак"/>
    <w:autoRedefine w:val="0"/>
    <w:hidden w:val="0"/>
    <w:qFormat w:val="0"/>
    <w:rPr>
      <w:rFonts w:ascii="Tahoma" w:cs="Tahoma" w:hAnsi="Tahoma"/>
      <w:w w:val="100"/>
      <w:position w:val="-1"/>
      <w:sz w:val="16"/>
      <w:szCs w:val="16"/>
      <w:effect w:val="none"/>
      <w:vertAlign w:val="baseline"/>
      <w:cs w:val="0"/>
      <w:em w:val="none"/>
      <w:lang/>
    </w:rPr>
  </w:style>
  <w:style w:type="paragraph" w:styleId="Обычный(веб)">
    <w:name w:val="Обычный (веб)"/>
    <w:basedOn w:val="Обычный"/>
    <w:next w:val="Обычный(веб)"/>
    <w:autoRedefine w:val="0"/>
    <w:hidden w:val="0"/>
    <w:qFormat w:val="1"/>
    <w:pPr>
      <w:suppressAutoHyphens w:val="1"/>
      <w:spacing w:after="100" w:afterAutospacing="1" w:before="100" w:beforeAutospacing="1"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sz w:val="24"/>
      <w:szCs w:val="24"/>
      <w:effect w:val="none"/>
      <w:vertAlign w:val="baseline"/>
      <w:cs w:val="0"/>
      <w:em w:val="none"/>
      <w:lang w:bidi="ar-SA" w:eastAsia="ru-RU" w:val="ru-RU"/>
    </w:rPr>
  </w:style>
  <w:style w:type="character" w:styleId="Строгий">
    <w:name w:val="Строгий"/>
    <w:next w:val="Строгий"/>
    <w:autoRedefine w:val="0"/>
    <w:hidden w:val="0"/>
    <w:qFormat w:val="0"/>
    <w:rPr>
      <w:b w:val="1"/>
      <w:bCs w:val="1"/>
      <w:w w:val="100"/>
      <w:position w:val="-1"/>
      <w:effect w:val="none"/>
      <w:vertAlign w:val="baseline"/>
      <w:cs w:val="0"/>
      <w:em w:val="none"/>
      <w:lang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footer" Target="footer2.xml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3" Type="http://schemas.openxmlformats.org/officeDocument/2006/relationships/image" Target="media/image7.png"/><Relationship Id="rId12" Type="http://schemas.openxmlformats.org/officeDocument/2006/relationships/image" Target="media/image9.png"/><Relationship Id="rId1" Type="http://schemas.openxmlformats.org/officeDocument/2006/relationships/image" Target="media/image3.png"/><Relationship Id="rId2" Type="http://schemas.openxmlformats.org/officeDocument/2006/relationships/theme" Target="theme/theme1.xml"/><Relationship Id="rId3" Type="http://schemas.openxmlformats.org/officeDocument/2006/relationships/settings" Target="settings.xml"/><Relationship Id="rId4" Type="http://schemas.openxmlformats.org/officeDocument/2006/relationships/fontTable" Target="fontTable.xml"/><Relationship Id="rId9" Type="http://schemas.openxmlformats.org/officeDocument/2006/relationships/image" Target="media/image12.png"/><Relationship Id="rId15" Type="http://schemas.openxmlformats.org/officeDocument/2006/relationships/image" Target="media/image4.png"/><Relationship Id="rId14" Type="http://schemas.openxmlformats.org/officeDocument/2006/relationships/image" Target="media/image8.png"/><Relationship Id="rId17" Type="http://schemas.openxmlformats.org/officeDocument/2006/relationships/image" Target="media/image10.png"/><Relationship Id="rId16" Type="http://schemas.openxmlformats.org/officeDocument/2006/relationships/image" Target="media/image11.png"/><Relationship Id="rId5" Type="http://schemas.openxmlformats.org/officeDocument/2006/relationships/numbering" Target="numbering.xml"/><Relationship Id="rId19" Type="http://schemas.openxmlformats.org/officeDocument/2006/relationships/footer" Target="footer1.xml"/><Relationship Id="rId6" Type="http://schemas.openxmlformats.org/officeDocument/2006/relationships/styles" Target="styles.xml"/><Relationship Id="rId18" Type="http://schemas.openxmlformats.org/officeDocument/2006/relationships/image" Target="media/image5.png"/><Relationship Id="rId7" Type="http://schemas.openxmlformats.org/officeDocument/2006/relationships/image" Target="media/image6.png"/><Relationship Id="rId8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2012-10-15T19:41:00Z</dcterms:created>
  <dc:creator>Сергей</dc:creator>
</cp:coreProperties>
</file>