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color w:val="auto"/>
          <w:sz w:val="22"/>
          <w:szCs w:val="22"/>
          <w:lang w:eastAsia="en-US"/>
        </w:rPr>
        <w:id w:val="-1173494720"/>
        <w:docPartObj>
          <w:docPartGallery w:val="Table of Contents"/>
          <w:docPartUnique/>
        </w:docPartObj>
      </w:sdtPr>
      <w:sdtEndPr>
        <w:rPr>
          <w:b/>
          <w:bCs/>
        </w:rPr>
      </w:sdtEndPr>
      <w:sdtContent>
        <w:p w14:paraId="22206A64" w14:textId="1D22D9B7" w:rsidR="00F149A2" w:rsidRPr="00A75F77" w:rsidRDefault="00F149A2" w:rsidP="00A75F77">
          <w:pPr>
            <w:pStyle w:val="ac"/>
            <w:jc w:val="center"/>
            <w:rPr>
              <w:rFonts w:ascii="Times New Roman" w:hAnsi="Times New Roman" w:cs="Times New Roman"/>
              <w:b/>
              <w:bCs/>
              <w:color w:val="auto"/>
            </w:rPr>
          </w:pPr>
          <w:r w:rsidRPr="00A75F77">
            <w:rPr>
              <w:rFonts w:ascii="Times New Roman" w:hAnsi="Times New Roman" w:cs="Times New Roman"/>
              <w:b/>
              <w:bCs/>
              <w:color w:val="auto"/>
            </w:rPr>
            <w:t>Оглавление</w:t>
          </w:r>
        </w:p>
        <w:p w14:paraId="7163B5E0" w14:textId="2E2FEF16" w:rsidR="001A6251" w:rsidRPr="001A6251" w:rsidRDefault="00F149A2">
          <w:pPr>
            <w:pStyle w:val="13"/>
            <w:tabs>
              <w:tab w:val="right" w:leader="dot" w:pos="9628"/>
            </w:tabs>
            <w:rPr>
              <w:noProof/>
            </w:rPr>
          </w:pPr>
          <w:r w:rsidRPr="001A6251">
            <w:fldChar w:fldCharType="begin"/>
          </w:r>
          <w:r w:rsidRPr="001A6251">
            <w:instrText xml:space="preserve"> TOC \o "1-3" \h \z \u </w:instrText>
          </w:r>
          <w:r w:rsidRPr="001A6251">
            <w:fldChar w:fldCharType="separate"/>
          </w:r>
          <w:hyperlink w:anchor="_Toc223422266" w:history="1">
            <w:r w:rsidR="001A6251" w:rsidRPr="001A6251">
              <w:rPr>
                <w:rStyle w:val="a5"/>
                <w:rFonts w:ascii="Times New Roman" w:hAnsi="Times New Roman" w:cs="Times New Roman"/>
                <w:noProof/>
                <w:sz w:val="28"/>
                <w:szCs w:val="28"/>
                <w:u w:val="none"/>
              </w:rPr>
              <w:t>Введение</w:t>
            </w:r>
            <w:r w:rsidR="001A6251" w:rsidRPr="001A6251">
              <w:rPr>
                <w:noProof/>
                <w:webHidden/>
              </w:rPr>
              <w:tab/>
            </w:r>
            <w:r w:rsidR="001A6251" w:rsidRPr="001A6251">
              <w:rPr>
                <w:noProof/>
                <w:webHidden/>
              </w:rPr>
              <w:fldChar w:fldCharType="begin"/>
            </w:r>
            <w:r w:rsidR="001A6251" w:rsidRPr="001A6251">
              <w:rPr>
                <w:noProof/>
                <w:webHidden/>
              </w:rPr>
              <w:instrText xml:space="preserve"> PAGEREF _Toc223422266 \h </w:instrText>
            </w:r>
            <w:r w:rsidR="001A6251" w:rsidRPr="001A6251">
              <w:rPr>
                <w:noProof/>
                <w:webHidden/>
              </w:rPr>
            </w:r>
            <w:r w:rsidR="001A6251" w:rsidRPr="001A6251">
              <w:rPr>
                <w:noProof/>
                <w:webHidden/>
              </w:rPr>
              <w:fldChar w:fldCharType="separate"/>
            </w:r>
            <w:r w:rsidR="001A6251" w:rsidRPr="001A6251">
              <w:rPr>
                <w:noProof/>
                <w:webHidden/>
              </w:rPr>
              <w:t>2</w:t>
            </w:r>
            <w:r w:rsidR="001A6251" w:rsidRPr="001A6251">
              <w:rPr>
                <w:noProof/>
                <w:webHidden/>
              </w:rPr>
              <w:fldChar w:fldCharType="end"/>
            </w:r>
          </w:hyperlink>
        </w:p>
        <w:p w14:paraId="194559A0" w14:textId="66AE23CD" w:rsidR="001A6251" w:rsidRPr="001A6251" w:rsidRDefault="00BB770A">
          <w:pPr>
            <w:pStyle w:val="13"/>
            <w:tabs>
              <w:tab w:val="right" w:leader="dot" w:pos="9628"/>
            </w:tabs>
            <w:rPr>
              <w:rFonts w:ascii="Times New Roman" w:hAnsi="Times New Roman" w:cs="Times New Roman"/>
              <w:noProof/>
              <w:sz w:val="28"/>
              <w:szCs w:val="28"/>
            </w:rPr>
          </w:pPr>
          <w:hyperlink w:anchor="_Toc223422267" w:history="1">
            <w:r w:rsidR="001A6251" w:rsidRPr="001A6251">
              <w:rPr>
                <w:rStyle w:val="a5"/>
                <w:rFonts w:ascii="Times New Roman" w:eastAsia="Calibri" w:hAnsi="Times New Roman" w:cs="Times New Roman"/>
                <w:noProof/>
                <w:sz w:val="28"/>
                <w:szCs w:val="28"/>
              </w:rPr>
              <w:t>Глава 1. Анализ автоматизированной системы учёта оснастки в бюро инструментального хозяйства</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_Toc223422267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4</w:t>
            </w:r>
            <w:r w:rsidR="001A6251" w:rsidRPr="001A6251">
              <w:rPr>
                <w:rFonts w:ascii="Times New Roman" w:hAnsi="Times New Roman" w:cs="Times New Roman"/>
                <w:noProof/>
                <w:webHidden/>
                <w:sz w:val="28"/>
                <w:szCs w:val="28"/>
              </w:rPr>
              <w:fldChar w:fldCharType="end"/>
            </w:r>
          </w:hyperlink>
        </w:p>
        <w:p w14:paraId="148BFD5C" w14:textId="4FAE29E2" w:rsidR="001A6251" w:rsidRPr="001A6251" w:rsidRDefault="00BB770A">
          <w:pPr>
            <w:pStyle w:val="21"/>
            <w:tabs>
              <w:tab w:val="right" w:leader="dot" w:pos="9628"/>
            </w:tabs>
            <w:rPr>
              <w:rFonts w:ascii="Times New Roman" w:hAnsi="Times New Roman" w:cs="Times New Roman"/>
              <w:noProof/>
              <w:sz w:val="28"/>
              <w:szCs w:val="28"/>
            </w:rPr>
          </w:pPr>
          <w:hyperlink w:anchor="_Toc223422268" w:history="1">
            <w:r w:rsidR="001A6251" w:rsidRPr="001A6251">
              <w:rPr>
                <w:rStyle w:val="a5"/>
                <w:rFonts w:ascii="Times New Roman" w:eastAsia="Calibri" w:hAnsi="Times New Roman" w:cs="Times New Roman"/>
                <w:noProof/>
                <w:sz w:val="28"/>
                <w:szCs w:val="28"/>
              </w:rPr>
              <w:t>1.1 Роль бюро инструментального хозяйства в системе предприятия</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_Toc223422268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4</w:t>
            </w:r>
            <w:r w:rsidR="001A6251" w:rsidRPr="001A6251">
              <w:rPr>
                <w:rFonts w:ascii="Times New Roman" w:hAnsi="Times New Roman" w:cs="Times New Roman"/>
                <w:noProof/>
                <w:webHidden/>
                <w:sz w:val="28"/>
                <w:szCs w:val="28"/>
              </w:rPr>
              <w:fldChar w:fldCharType="end"/>
            </w:r>
          </w:hyperlink>
        </w:p>
        <w:p w14:paraId="598368AB" w14:textId="4061B2FC" w:rsidR="001A6251" w:rsidRPr="001A6251" w:rsidRDefault="00BB770A">
          <w:pPr>
            <w:pStyle w:val="21"/>
            <w:tabs>
              <w:tab w:val="right" w:leader="dot" w:pos="9628"/>
            </w:tabs>
            <w:rPr>
              <w:rFonts w:ascii="Times New Roman" w:hAnsi="Times New Roman" w:cs="Times New Roman"/>
              <w:noProof/>
              <w:sz w:val="28"/>
              <w:szCs w:val="28"/>
            </w:rPr>
          </w:pPr>
          <w:hyperlink w:anchor="_Toc223422269" w:history="1">
            <w:r w:rsidR="001A6251" w:rsidRPr="001A6251">
              <w:rPr>
                <w:rStyle w:val="a5"/>
                <w:rFonts w:ascii="Times New Roman" w:hAnsi="Times New Roman" w:cs="Times New Roman"/>
                <w:noProof/>
                <w:sz w:val="28"/>
                <w:szCs w:val="28"/>
              </w:rPr>
              <w:t>1.2 Автоматизированная система учёта технологической оснастки на предприятии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_Toc223422269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8</w:t>
            </w:r>
            <w:r w:rsidR="001A6251" w:rsidRPr="001A6251">
              <w:rPr>
                <w:rFonts w:ascii="Times New Roman" w:hAnsi="Times New Roman" w:cs="Times New Roman"/>
                <w:noProof/>
                <w:webHidden/>
                <w:sz w:val="28"/>
                <w:szCs w:val="28"/>
              </w:rPr>
              <w:fldChar w:fldCharType="end"/>
            </w:r>
          </w:hyperlink>
        </w:p>
        <w:p w14:paraId="21535572" w14:textId="6435F66A" w:rsidR="001A6251" w:rsidRPr="001A6251" w:rsidRDefault="00BB770A">
          <w:pPr>
            <w:pStyle w:val="21"/>
            <w:tabs>
              <w:tab w:val="right" w:leader="dot" w:pos="9628"/>
            </w:tabs>
            <w:rPr>
              <w:rFonts w:ascii="Times New Roman" w:hAnsi="Times New Roman" w:cs="Times New Roman"/>
              <w:noProof/>
              <w:sz w:val="28"/>
              <w:szCs w:val="28"/>
            </w:rPr>
          </w:pPr>
          <w:hyperlink w:anchor="_Toc223422270" w:history="1">
            <w:r w:rsidR="001A6251" w:rsidRPr="001A6251">
              <w:rPr>
                <w:rStyle w:val="a5"/>
                <w:rFonts w:ascii="Times New Roman" w:eastAsia="Calibri" w:hAnsi="Times New Roman" w:cs="Times New Roman"/>
                <w:noProof/>
                <w:sz w:val="28"/>
                <w:szCs w:val="28"/>
              </w:rPr>
              <w:t>1.3 Функционирование действующей автоматизированной системы управления БИХ</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_Toc223422270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9</w:t>
            </w:r>
            <w:r w:rsidR="001A6251" w:rsidRPr="001A6251">
              <w:rPr>
                <w:rFonts w:ascii="Times New Roman" w:hAnsi="Times New Roman" w:cs="Times New Roman"/>
                <w:noProof/>
                <w:webHidden/>
                <w:sz w:val="28"/>
                <w:szCs w:val="28"/>
              </w:rPr>
              <w:fldChar w:fldCharType="end"/>
            </w:r>
          </w:hyperlink>
        </w:p>
        <w:p w14:paraId="1501AA6B" w14:textId="48CD713B" w:rsidR="001A6251" w:rsidRPr="001A6251" w:rsidRDefault="00BB770A">
          <w:pPr>
            <w:pStyle w:val="31"/>
            <w:tabs>
              <w:tab w:val="right" w:leader="dot" w:pos="9628"/>
            </w:tabs>
            <w:rPr>
              <w:rFonts w:ascii="Times New Roman" w:hAnsi="Times New Roman" w:cs="Times New Roman"/>
              <w:noProof/>
              <w:sz w:val="28"/>
              <w:szCs w:val="28"/>
            </w:rPr>
          </w:pPr>
          <w:hyperlink w:anchor="_Toc223422271" w:history="1">
            <w:r w:rsidR="001A6251" w:rsidRPr="001A6251">
              <w:rPr>
                <w:rStyle w:val="a5"/>
                <w:rFonts w:ascii="Times New Roman" w:eastAsia="Calibri" w:hAnsi="Times New Roman" w:cs="Times New Roman"/>
                <w:noProof/>
                <w:sz w:val="28"/>
                <w:szCs w:val="28"/>
              </w:rPr>
              <w:t>1.3.1 Действующая АСУ БИХ. Работа с «Учетом»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_Toc223422271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10</w:t>
            </w:r>
            <w:r w:rsidR="001A6251" w:rsidRPr="001A6251">
              <w:rPr>
                <w:rFonts w:ascii="Times New Roman" w:hAnsi="Times New Roman" w:cs="Times New Roman"/>
                <w:noProof/>
                <w:webHidden/>
                <w:sz w:val="28"/>
                <w:szCs w:val="28"/>
              </w:rPr>
              <w:fldChar w:fldCharType="end"/>
            </w:r>
          </w:hyperlink>
        </w:p>
        <w:p w14:paraId="7BF38097" w14:textId="723A1C60" w:rsidR="001A6251" w:rsidRPr="001A6251" w:rsidRDefault="00BB770A">
          <w:pPr>
            <w:pStyle w:val="31"/>
            <w:tabs>
              <w:tab w:val="right" w:leader="dot" w:pos="9628"/>
            </w:tabs>
            <w:rPr>
              <w:rFonts w:ascii="Times New Roman" w:hAnsi="Times New Roman" w:cs="Times New Roman"/>
              <w:noProof/>
              <w:sz w:val="28"/>
              <w:szCs w:val="28"/>
            </w:rPr>
          </w:pPr>
          <w:hyperlink w:anchor="_Toc223422272" w:history="1">
            <w:r w:rsidR="001A6251" w:rsidRPr="001A6251">
              <w:rPr>
                <w:rStyle w:val="a5"/>
                <w:rFonts w:ascii="Times New Roman" w:eastAsia="Calibri" w:hAnsi="Times New Roman" w:cs="Times New Roman"/>
                <w:noProof/>
                <w:sz w:val="28"/>
                <w:szCs w:val="28"/>
              </w:rPr>
              <w:t>1.3.2 Действующая АСУ БИХ. Работа с «поступлением»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_Toc223422272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11</w:t>
            </w:r>
            <w:r w:rsidR="001A6251" w:rsidRPr="001A6251">
              <w:rPr>
                <w:rFonts w:ascii="Times New Roman" w:hAnsi="Times New Roman" w:cs="Times New Roman"/>
                <w:noProof/>
                <w:webHidden/>
                <w:sz w:val="28"/>
                <w:szCs w:val="28"/>
              </w:rPr>
              <w:fldChar w:fldCharType="end"/>
            </w:r>
          </w:hyperlink>
        </w:p>
        <w:p w14:paraId="47992A20" w14:textId="56F0CB3B" w:rsidR="001A6251" w:rsidRPr="001A6251" w:rsidRDefault="00BB770A">
          <w:pPr>
            <w:pStyle w:val="31"/>
            <w:tabs>
              <w:tab w:val="right" w:leader="dot" w:pos="9628"/>
            </w:tabs>
            <w:rPr>
              <w:rFonts w:ascii="Times New Roman" w:hAnsi="Times New Roman" w:cs="Times New Roman"/>
              <w:noProof/>
              <w:sz w:val="28"/>
              <w:szCs w:val="28"/>
            </w:rPr>
          </w:pPr>
          <w:hyperlink w:anchor="_Toc223422273" w:history="1">
            <w:r w:rsidR="001A6251" w:rsidRPr="001A6251">
              <w:rPr>
                <w:rStyle w:val="a5"/>
                <w:rFonts w:ascii="Times New Roman" w:eastAsia="Calibri" w:hAnsi="Times New Roman" w:cs="Times New Roman"/>
                <w:noProof/>
                <w:sz w:val="28"/>
                <w:szCs w:val="28"/>
              </w:rPr>
              <w:t>1.3.3 Действующая АСУ БИХ. Работа с «Планированием»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_Toc223422273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12</w:t>
            </w:r>
            <w:r w:rsidR="001A6251" w:rsidRPr="001A6251">
              <w:rPr>
                <w:rFonts w:ascii="Times New Roman" w:hAnsi="Times New Roman" w:cs="Times New Roman"/>
                <w:noProof/>
                <w:webHidden/>
                <w:sz w:val="28"/>
                <w:szCs w:val="28"/>
              </w:rPr>
              <w:fldChar w:fldCharType="end"/>
            </w:r>
          </w:hyperlink>
        </w:p>
        <w:p w14:paraId="59F1DE79" w14:textId="7F284D81" w:rsidR="001A6251" w:rsidRPr="001A6251" w:rsidRDefault="00BB770A">
          <w:pPr>
            <w:pStyle w:val="31"/>
            <w:tabs>
              <w:tab w:val="right" w:leader="dot" w:pos="9628"/>
            </w:tabs>
            <w:rPr>
              <w:rFonts w:ascii="Times New Roman" w:hAnsi="Times New Roman" w:cs="Times New Roman"/>
              <w:noProof/>
              <w:sz w:val="28"/>
              <w:szCs w:val="28"/>
            </w:rPr>
          </w:pPr>
          <w:hyperlink w:anchor="_Toc223422274" w:history="1">
            <w:r w:rsidR="001A6251" w:rsidRPr="001A6251">
              <w:rPr>
                <w:rStyle w:val="a5"/>
                <w:rFonts w:ascii="Times New Roman" w:eastAsia="Calibri" w:hAnsi="Times New Roman" w:cs="Times New Roman"/>
                <w:noProof/>
                <w:sz w:val="28"/>
                <w:szCs w:val="28"/>
              </w:rPr>
              <w:t>1.3.4 Действующая АСУ БИХ. Работа с «Выдачи в работу»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_Toc223422274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13</w:t>
            </w:r>
            <w:r w:rsidR="001A6251" w:rsidRPr="001A6251">
              <w:rPr>
                <w:rFonts w:ascii="Times New Roman" w:hAnsi="Times New Roman" w:cs="Times New Roman"/>
                <w:noProof/>
                <w:webHidden/>
                <w:sz w:val="28"/>
                <w:szCs w:val="28"/>
              </w:rPr>
              <w:fldChar w:fldCharType="end"/>
            </w:r>
          </w:hyperlink>
        </w:p>
        <w:p w14:paraId="2EF0A16C" w14:textId="488FD8DC" w:rsidR="001A6251" w:rsidRPr="001A6251" w:rsidRDefault="00BB770A">
          <w:pPr>
            <w:pStyle w:val="31"/>
            <w:tabs>
              <w:tab w:val="right" w:leader="dot" w:pos="9628"/>
            </w:tabs>
            <w:rPr>
              <w:rFonts w:ascii="Times New Roman" w:hAnsi="Times New Roman" w:cs="Times New Roman"/>
              <w:noProof/>
              <w:sz w:val="28"/>
              <w:szCs w:val="28"/>
            </w:rPr>
          </w:pPr>
          <w:hyperlink w:anchor="_Toc223422275" w:history="1">
            <w:r w:rsidR="001A6251" w:rsidRPr="001A6251">
              <w:rPr>
                <w:rStyle w:val="a5"/>
                <w:rFonts w:ascii="Times New Roman" w:hAnsi="Times New Roman" w:cs="Times New Roman"/>
                <w:noProof/>
                <w:sz w:val="28"/>
                <w:szCs w:val="28"/>
              </w:rPr>
              <w:t>1.3.5 Действующая АСУ БИХ. Работа с «Картотекой» технологических процессов</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_Toc223422275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13</w:t>
            </w:r>
            <w:r w:rsidR="001A6251" w:rsidRPr="001A6251">
              <w:rPr>
                <w:rFonts w:ascii="Times New Roman" w:hAnsi="Times New Roman" w:cs="Times New Roman"/>
                <w:noProof/>
                <w:webHidden/>
                <w:sz w:val="28"/>
                <w:szCs w:val="28"/>
              </w:rPr>
              <w:fldChar w:fldCharType="end"/>
            </w:r>
          </w:hyperlink>
        </w:p>
        <w:p w14:paraId="606D816D" w14:textId="56DDEF30" w:rsidR="001A6251" w:rsidRPr="001A6251" w:rsidRDefault="00BB770A">
          <w:pPr>
            <w:pStyle w:val="31"/>
            <w:tabs>
              <w:tab w:val="right" w:leader="dot" w:pos="9628"/>
            </w:tabs>
            <w:rPr>
              <w:rFonts w:ascii="Times New Roman" w:hAnsi="Times New Roman" w:cs="Times New Roman"/>
              <w:noProof/>
              <w:sz w:val="28"/>
              <w:szCs w:val="28"/>
            </w:rPr>
          </w:pPr>
          <w:hyperlink w:anchor="_Toc223422276" w:history="1">
            <w:r w:rsidR="001A6251" w:rsidRPr="001A6251">
              <w:rPr>
                <w:rStyle w:val="a5"/>
                <w:rFonts w:ascii="Times New Roman" w:hAnsi="Times New Roman" w:cs="Times New Roman"/>
                <w:noProof/>
                <w:sz w:val="28"/>
                <w:szCs w:val="28"/>
              </w:rPr>
              <w:t>1.3.6 Действующая АСУ БИХ. Работа со «списанием и заточке»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_Toc223422276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14</w:t>
            </w:r>
            <w:r w:rsidR="001A6251" w:rsidRPr="001A6251">
              <w:rPr>
                <w:rFonts w:ascii="Times New Roman" w:hAnsi="Times New Roman" w:cs="Times New Roman"/>
                <w:noProof/>
                <w:webHidden/>
                <w:sz w:val="28"/>
                <w:szCs w:val="28"/>
              </w:rPr>
              <w:fldChar w:fldCharType="end"/>
            </w:r>
          </w:hyperlink>
        </w:p>
        <w:p w14:paraId="640B2097" w14:textId="785CB222" w:rsidR="001A6251" w:rsidRPr="001A6251" w:rsidRDefault="00BB770A">
          <w:pPr>
            <w:pStyle w:val="21"/>
            <w:tabs>
              <w:tab w:val="right" w:leader="dot" w:pos="9628"/>
            </w:tabs>
            <w:rPr>
              <w:rFonts w:ascii="Times New Roman" w:hAnsi="Times New Roman" w:cs="Times New Roman"/>
              <w:noProof/>
              <w:sz w:val="28"/>
              <w:szCs w:val="28"/>
            </w:rPr>
          </w:pPr>
          <w:hyperlink w:anchor="_Toc223422277" w:history="1">
            <w:r w:rsidR="001A6251" w:rsidRPr="001A6251">
              <w:rPr>
                <w:rStyle w:val="a5"/>
                <w:rFonts w:ascii="Times New Roman" w:eastAsia="Calibri" w:hAnsi="Times New Roman" w:cs="Times New Roman"/>
                <w:noProof/>
                <w:sz w:val="28"/>
                <w:szCs w:val="28"/>
              </w:rPr>
              <w:t>1.4 Недостатки существующей автоматизированной системы</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_Toc223422277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15</w:t>
            </w:r>
            <w:r w:rsidR="001A6251" w:rsidRPr="001A6251">
              <w:rPr>
                <w:rFonts w:ascii="Times New Roman" w:hAnsi="Times New Roman" w:cs="Times New Roman"/>
                <w:noProof/>
                <w:webHidden/>
                <w:sz w:val="28"/>
                <w:szCs w:val="28"/>
              </w:rPr>
              <w:fldChar w:fldCharType="end"/>
            </w:r>
          </w:hyperlink>
        </w:p>
        <w:p w14:paraId="19EE3393" w14:textId="4933FC49" w:rsidR="001A6251" w:rsidRPr="001A6251" w:rsidRDefault="00BB770A">
          <w:pPr>
            <w:pStyle w:val="21"/>
            <w:tabs>
              <w:tab w:val="right" w:leader="dot" w:pos="9628"/>
            </w:tabs>
            <w:rPr>
              <w:rFonts w:ascii="Times New Roman" w:hAnsi="Times New Roman" w:cs="Times New Roman"/>
              <w:noProof/>
              <w:sz w:val="28"/>
              <w:szCs w:val="28"/>
            </w:rPr>
          </w:pPr>
          <w:hyperlink w:anchor="_Toc223422278" w:history="1">
            <w:r w:rsidR="001A6251" w:rsidRPr="001A6251">
              <w:rPr>
                <w:rStyle w:val="a5"/>
                <w:rFonts w:ascii="Times New Roman" w:hAnsi="Times New Roman" w:cs="Times New Roman"/>
                <w:noProof/>
                <w:sz w:val="28"/>
                <w:szCs w:val="28"/>
              </w:rPr>
              <w:t>1.5 Обзор, существующий вариантов автоматизированных систем учёта оснастки</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_Toc223422278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17</w:t>
            </w:r>
            <w:r w:rsidR="001A6251" w:rsidRPr="001A6251">
              <w:rPr>
                <w:rFonts w:ascii="Times New Roman" w:hAnsi="Times New Roman" w:cs="Times New Roman"/>
                <w:noProof/>
                <w:webHidden/>
                <w:sz w:val="28"/>
                <w:szCs w:val="28"/>
              </w:rPr>
              <w:fldChar w:fldCharType="end"/>
            </w:r>
          </w:hyperlink>
        </w:p>
        <w:p w14:paraId="623D4566" w14:textId="1B4961CC" w:rsidR="001A6251" w:rsidRPr="001A6251" w:rsidRDefault="00BB770A">
          <w:pPr>
            <w:pStyle w:val="13"/>
            <w:tabs>
              <w:tab w:val="right" w:leader="dot" w:pos="9628"/>
            </w:tabs>
            <w:rPr>
              <w:rFonts w:ascii="Times New Roman" w:hAnsi="Times New Roman" w:cs="Times New Roman"/>
              <w:noProof/>
              <w:sz w:val="28"/>
              <w:szCs w:val="28"/>
            </w:rPr>
          </w:pPr>
          <w:hyperlink w:anchor="_Toc223422279" w:history="1">
            <w:r w:rsidR="001A6251" w:rsidRPr="001A6251">
              <w:rPr>
                <w:rStyle w:val="a5"/>
                <w:rFonts w:ascii="Times New Roman" w:hAnsi="Times New Roman" w:cs="Times New Roman"/>
                <w:noProof/>
                <w:sz w:val="28"/>
                <w:szCs w:val="28"/>
              </w:rPr>
              <w:t>Глава 2. Проектирование и реализация базы данных</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_Toc223422279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22</w:t>
            </w:r>
            <w:r w:rsidR="001A6251" w:rsidRPr="001A6251">
              <w:rPr>
                <w:rFonts w:ascii="Times New Roman" w:hAnsi="Times New Roman" w:cs="Times New Roman"/>
                <w:noProof/>
                <w:webHidden/>
                <w:sz w:val="28"/>
                <w:szCs w:val="28"/>
              </w:rPr>
              <w:fldChar w:fldCharType="end"/>
            </w:r>
          </w:hyperlink>
        </w:p>
        <w:p w14:paraId="639C4054" w14:textId="57A63630" w:rsidR="001A6251" w:rsidRPr="001A6251" w:rsidRDefault="00BB770A">
          <w:pPr>
            <w:pStyle w:val="13"/>
            <w:tabs>
              <w:tab w:val="right" w:leader="dot" w:pos="9628"/>
            </w:tabs>
            <w:rPr>
              <w:rFonts w:ascii="Times New Roman" w:hAnsi="Times New Roman" w:cs="Times New Roman"/>
              <w:noProof/>
              <w:sz w:val="28"/>
              <w:szCs w:val="28"/>
            </w:rPr>
          </w:pPr>
          <w:hyperlink w:anchor="_Toc223422280" w:history="1">
            <w:r w:rsidR="001A6251" w:rsidRPr="001A6251">
              <w:rPr>
                <w:rStyle w:val="a5"/>
                <w:rFonts w:ascii="Times New Roman" w:hAnsi="Times New Roman" w:cs="Times New Roman"/>
                <w:noProof/>
                <w:sz w:val="28"/>
                <w:szCs w:val="28"/>
              </w:rPr>
              <w:t>Глава 3. Тестирование разработанной базы данных</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_Toc223422280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22</w:t>
            </w:r>
            <w:r w:rsidR="001A6251" w:rsidRPr="001A6251">
              <w:rPr>
                <w:rFonts w:ascii="Times New Roman" w:hAnsi="Times New Roman" w:cs="Times New Roman"/>
                <w:noProof/>
                <w:webHidden/>
                <w:sz w:val="28"/>
                <w:szCs w:val="28"/>
              </w:rPr>
              <w:fldChar w:fldCharType="end"/>
            </w:r>
          </w:hyperlink>
        </w:p>
        <w:p w14:paraId="7C5CD464" w14:textId="194C23DB" w:rsidR="001A6251" w:rsidRPr="001A6251" w:rsidRDefault="00BB770A">
          <w:pPr>
            <w:pStyle w:val="13"/>
            <w:tabs>
              <w:tab w:val="right" w:leader="dot" w:pos="9628"/>
            </w:tabs>
            <w:rPr>
              <w:rFonts w:ascii="Times New Roman" w:hAnsi="Times New Roman" w:cs="Times New Roman"/>
              <w:noProof/>
              <w:sz w:val="28"/>
              <w:szCs w:val="28"/>
            </w:rPr>
          </w:pPr>
          <w:hyperlink w:anchor="_Toc223422281" w:history="1">
            <w:r w:rsidR="001A6251" w:rsidRPr="001A6251">
              <w:rPr>
                <w:rStyle w:val="a5"/>
                <w:rFonts w:ascii="Times New Roman" w:hAnsi="Times New Roman" w:cs="Times New Roman"/>
                <w:noProof/>
                <w:sz w:val="28"/>
                <w:szCs w:val="28"/>
              </w:rPr>
              <w:t>Заключение</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_Toc223422281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22</w:t>
            </w:r>
            <w:r w:rsidR="001A6251" w:rsidRPr="001A6251">
              <w:rPr>
                <w:rFonts w:ascii="Times New Roman" w:hAnsi="Times New Roman" w:cs="Times New Roman"/>
                <w:noProof/>
                <w:webHidden/>
                <w:sz w:val="28"/>
                <w:szCs w:val="28"/>
              </w:rPr>
              <w:fldChar w:fldCharType="end"/>
            </w:r>
          </w:hyperlink>
        </w:p>
        <w:p w14:paraId="104D0687" w14:textId="508BE9E9" w:rsidR="001A6251" w:rsidRPr="001A6251" w:rsidRDefault="00BB770A">
          <w:pPr>
            <w:pStyle w:val="13"/>
            <w:tabs>
              <w:tab w:val="right" w:leader="dot" w:pos="9628"/>
            </w:tabs>
            <w:rPr>
              <w:rFonts w:ascii="Times New Roman" w:hAnsi="Times New Roman" w:cs="Times New Roman"/>
              <w:noProof/>
              <w:sz w:val="28"/>
              <w:szCs w:val="28"/>
            </w:rPr>
          </w:pPr>
          <w:hyperlink w:anchor="_Toc223422282" w:history="1">
            <w:r w:rsidR="001A6251" w:rsidRPr="001A6251">
              <w:rPr>
                <w:rStyle w:val="a5"/>
                <w:rFonts w:ascii="Times New Roman" w:hAnsi="Times New Roman" w:cs="Times New Roman"/>
                <w:noProof/>
                <w:sz w:val="28"/>
                <w:szCs w:val="28"/>
              </w:rPr>
              <w:t>Список литературы</w:t>
            </w:r>
            <w:r w:rsidR="001A6251" w:rsidRPr="001A6251">
              <w:rPr>
                <w:rFonts w:ascii="Times New Roman" w:hAnsi="Times New Roman" w:cs="Times New Roman"/>
                <w:noProof/>
                <w:webHidden/>
                <w:sz w:val="28"/>
                <w:szCs w:val="28"/>
              </w:rPr>
              <w:tab/>
            </w:r>
            <w:r w:rsidR="001A6251" w:rsidRPr="001A6251">
              <w:rPr>
                <w:rFonts w:ascii="Times New Roman" w:hAnsi="Times New Roman" w:cs="Times New Roman"/>
                <w:noProof/>
                <w:webHidden/>
                <w:sz w:val="28"/>
                <w:szCs w:val="28"/>
              </w:rPr>
              <w:fldChar w:fldCharType="begin"/>
            </w:r>
            <w:r w:rsidR="001A6251" w:rsidRPr="001A6251">
              <w:rPr>
                <w:rFonts w:ascii="Times New Roman" w:hAnsi="Times New Roman" w:cs="Times New Roman"/>
                <w:noProof/>
                <w:webHidden/>
                <w:sz w:val="28"/>
                <w:szCs w:val="28"/>
              </w:rPr>
              <w:instrText xml:space="preserve"> PAGEREF _Toc223422282 \h </w:instrText>
            </w:r>
            <w:r w:rsidR="001A6251" w:rsidRPr="001A6251">
              <w:rPr>
                <w:rFonts w:ascii="Times New Roman" w:hAnsi="Times New Roman" w:cs="Times New Roman"/>
                <w:noProof/>
                <w:webHidden/>
                <w:sz w:val="28"/>
                <w:szCs w:val="28"/>
              </w:rPr>
            </w:r>
            <w:r w:rsidR="001A6251" w:rsidRPr="001A6251">
              <w:rPr>
                <w:rFonts w:ascii="Times New Roman" w:hAnsi="Times New Roman" w:cs="Times New Roman"/>
                <w:noProof/>
                <w:webHidden/>
                <w:sz w:val="28"/>
                <w:szCs w:val="28"/>
              </w:rPr>
              <w:fldChar w:fldCharType="separate"/>
            </w:r>
            <w:r w:rsidR="001A6251" w:rsidRPr="001A6251">
              <w:rPr>
                <w:rFonts w:ascii="Times New Roman" w:hAnsi="Times New Roman" w:cs="Times New Roman"/>
                <w:noProof/>
                <w:webHidden/>
                <w:sz w:val="28"/>
                <w:szCs w:val="28"/>
              </w:rPr>
              <w:t>22</w:t>
            </w:r>
            <w:r w:rsidR="001A6251" w:rsidRPr="001A6251">
              <w:rPr>
                <w:rFonts w:ascii="Times New Roman" w:hAnsi="Times New Roman" w:cs="Times New Roman"/>
                <w:noProof/>
                <w:webHidden/>
                <w:sz w:val="28"/>
                <w:szCs w:val="28"/>
              </w:rPr>
              <w:fldChar w:fldCharType="end"/>
            </w:r>
          </w:hyperlink>
        </w:p>
        <w:p w14:paraId="509E49D1" w14:textId="760028CE" w:rsidR="00F149A2" w:rsidRDefault="00F149A2">
          <w:r w:rsidRPr="001A6251">
            <w:fldChar w:fldCharType="end"/>
          </w:r>
        </w:p>
      </w:sdtContent>
    </w:sdt>
    <w:p w14:paraId="1613F3B6" w14:textId="3FCEF4E9" w:rsidR="00F149A2" w:rsidRDefault="00F149A2"/>
    <w:p w14:paraId="0C7E8D31" w14:textId="77777777" w:rsidR="00F149A2" w:rsidRDefault="00F149A2" w:rsidP="00F149A2">
      <w:pPr>
        <w:rPr>
          <w:rFonts w:ascii="Times New Roman" w:hAnsi="Times New Roman" w:cs="Times New Roman"/>
          <w:b/>
          <w:bCs/>
          <w:sz w:val="32"/>
          <w:szCs w:val="32"/>
        </w:rPr>
      </w:pPr>
    </w:p>
    <w:p w14:paraId="29C2B193" w14:textId="61DD7AD6" w:rsidR="00A75F77" w:rsidRDefault="00A75F77" w:rsidP="00A75F77">
      <w:pPr>
        <w:pStyle w:val="1"/>
        <w:spacing w:line="360" w:lineRule="auto"/>
        <w:rPr>
          <w:rFonts w:ascii="Times New Roman" w:hAnsi="Times New Roman" w:cs="Times New Roman"/>
          <w:b/>
          <w:bCs/>
          <w:color w:val="auto"/>
        </w:rPr>
      </w:pPr>
      <w:bookmarkStart w:id="0" w:name="_Toc223422266"/>
    </w:p>
    <w:p w14:paraId="08BE5C4E" w14:textId="09E7D9C8" w:rsidR="003261B3" w:rsidRDefault="003261B3" w:rsidP="003261B3"/>
    <w:p w14:paraId="1E9A7F09" w14:textId="77777777" w:rsidR="003261B3" w:rsidRPr="003261B3" w:rsidRDefault="003261B3" w:rsidP="003261B3"/>
    <w:p w14:paraId="53DCC0FD" w14:textId="45780E20" w:rsidR="002F3A5D" w:rsidRPr="00F149A2" w:rsidRDefault="00C84A22" w:rsidP="00A75F77">
      <w:pPr>
        <w:pStyle w:val="1"/>
        <w:spacing w:line="360" w:lineRule="auto"/>
        <w:jc w:val="center"/>
        <w:rPr>
          <w:rFonts w:ascii="Times New Roman" w:hAnsi="Times New Roman" w:cs="Times New Roman"/>
          <w:b/>
          <w:bCs/>
          <w:color w:val="auto"/>
        </w:rPr>
      </w:pPr>
      <w:r w:rsidRPr="00F149A2">
        <w:rPr>
          <w:rFonts w:ascii="Times New Roman" w:hAnsi="Times New Roman" w:cs="Times New Roman"/>
          <w:b/>
          <w:bCs/>
          <w:color w:val="auto"/>
        </w:rPr>
        <w:lastRenderedPageBreak/>
        <w:t>Введение</w:t>
      </w:r>
      <w:bookmarkEnd w:id="0"/>
    </w:p>
    <w:p w14:paraId="05C2C578" w14:textId="7939B376" w:rsidR="00C84A22" w:rsidRDefault="00491077" w:rsidP="0088463A">
      <w:pPr>
        <w:spacing w:line="360" w:lineRule="auto"/>
        <w:jc w:val="both"/>
        <w:rPr>
          <w:rFonts w:ascii="Times New Roman" w:hAnsi="Times New Roman" w:cs="Times New Roman"/>
          <w:sz w:val="28"/>
          <w:szCs w:val="28"/>
        </w:rPr>
      </w:pPr>
      <w:r w:rsidRPr="00491077">
        <w:rPr>
          <w:rFonts w:ascii="Times New Roman" w:hAnsi="Times New Roman" w:cs="Times New Roman"/>
          <w:sz w:val="28"/>
          <w:szCs w:val="28"/>
        </w:rPr>
        <w:t>Современное механическое производство требует своевременного обеспечения рабочих мест технологической оснасткой для поддержания качества и производительности</w:t>
      </w:r>
      <w:r>
        <w:rPr>
          <w:rFonts w:ascii="Times New Roman" w:hAnsi="Times New Roman" w:cs="Times New Roman"/>
          <w:sz w:val="28"/>
          <w:szCs w:val="28"/>
        </w:rPr>
        <w:t xml:space="preserve"> предприятия. Множество единиц оснастки перемещаются внутри цехов, что усложняет </w:t>
      </w:r>
      <w:r w:rsidR="00A56615">
        <w:rPr>
          <w:rFonts w:ascii="Times New Roman" w:hAnsi="Times New Roman" w:cs="Times New Roman"/>
          <w:sz w:val="28"/>
          <w:szCs w:val="28"/>
        </w:rPr>
        <w:t>её учёт</w:t>
      </w:r>
      <w:r>
        <w:rPr>
          <w:rFonts w:ascii="Times New Roman" w:hAnsi="Times New Roman" w:cs="Times New Roman"/>
          <w:sz w:val="28"/>
          <w:szCs w:val="28"/>
        </w:rPr>
        <w:t>.</w:t>
      </w:r>
      <w:r w:rsidRPr="00491077">
        <w:rPr>
          <w:rFonts w:ascii="Segoe UI" w:hAnsi="Segoe UI" w:cs="Segoe UI"/>
          <w:color w:val="0F1115"/>
          <w:shd w:val="clear" w:color="auto" w:fill="FFFFFF"/>
        </w:rPr>
        <w:t xml:space="preserve"> </w:t>
      </w:r>
      <w:r w:rsidRPr="00491077">
        <w:rPr>
          <w:rFonts w:ascii="Times New Roman" w:hAnsi="Times New Roman" w:cs="Times New Roman"/>
          <w:sz w:val="28"/>
          <w:szCs w:val="28"/>
        </w:rPr>
        <w:t xml:space="preserve">Отсутствие оперативной и достоверной информации о наличии, состоянии и местонахождении оснастки приводит к неоправданным простоям </w:t>
      </w:r>
      <w:r w:rsidR="00A56615">
        <w:rPr>
          <w:rFonts w:ascii="Times New Roman" w:hAnsi="Times New Roman" w:cs="Times New Roman"/>
          <w:sz w:val="28"/>
          <w:szCs w:val="28"/>
        </w:rPr>
        <w:t>станков. Актуальность данной выпускной квалификационной работы обусловлена необходимостью повы</w:t>
      </w:r>
      <w:r w:rsidR="0088463A">
        <w:rPr>
          <w:rFonts w:ascii="Times New Roman" w:hAnsi="Times New Roman" w:cs="Times New Roman"/>
          <w:sz w:val="28"/>
          <w:szCs w:val="28"/>
        </w:rPr>
        <w:t>шения</w:t>
      </w:r>
      <w:r w:rsidR="00A56615">
        <w:rPr>
          <w:rFonts w:ascii="Times New Roman" w:hAnsi="Times New Roman" w:cs="Times New Roman"/>
          <w:sz w:val="28"/>
          <w:szCs w:val="28"/>
        </w:rPr>
        <w:t xml:space="preserve"> эффективност</w:t>
      </w:r>
      <w:r w:rsidR="0088463A">
        <w:rPr>
          <w:rFonts w:ascii="Times New Roman" w:hAnsi="Times New Roman" w:cs="Times New Roman"/>
          <w:sz w:val="28"/>
          <w:szCs w:val="28"/>
        </w:rPr>
        <w:t>и</w:t>
      </w:r>
      <w:r w:rsidR="00A56615">
        <w:rPr>
          <w:rFonts w:ascii="Times New Roman" w:hAnsi="Times New Roman" w:cs="Times New Roman"/>
          <w:sz w:val="28"/>
          <w:szCs w:val="28"/>
        </w:rPr>
        <w:t xml:space="preserve"> учёта оснастки путём внедрения разработанной специализированной базы данных, которая позволит создать единую </w:t>
      </w:r>
      <w:r w:rsidR="0088463A">
        <w:rPr>
          <w:rFonts w:ascii="Times New Roman" w:hAnsi="Times New Roman" w:cs="Times New Roman"/>
          <w:sz w:val="28"/>
          <w:szCs w:val="28"/>
        </w:rPr>
        <w:t>информационную систему.</w:t>
      </w:r>
    </w:p>
    <w:p w14:paraId="74FFB908" w14:textId="116A615E" w:rsidR="00CF3AE4" w:rsidRDefault="00CF3AE4" w:rsidP="00CF3AE4">
      <w:pPr>
        <w:spacing w:line="360" w:lineRule="auto"/>
        <w:jc w:val="both"/>
        <w:rPr>
          <w:rFonts w:ascii="Times New Roman" w:eastAsia="Calibri" w:hAnsi="Times New Roman" w:cs="Times New Roman"/>
          <w:sz w:val="28"/>
          <w:szCs w:val="28"/>
        </w:rPr>
      </w:pPr>
      <w:r w:rsidRPr="00CF3AE4">
        <w:rPr>
          <w:rFonts w:ascii="Times New Roman" w:eastAsia="Calibri" w:hAnsi="Times New Roman" w:cs="Times New Roman"/>
          <w:sz w:val="28"/>
          <w:szCs w:val="28"/>
        </w:rPr>
        <w:t xml:space="preserve">Объектом исследования в данной работе является бюро инструментального хозяйства </w:t>
      </w:r>
      <w:bookmarkStart w:id="1" w:name="_Hlk223440921"/>
      <w:r w:rsidRPr="00CF3AE4">
        <w:rPr>
          <w:rFonts w:ascii="Times New Roman" w:eastAsia="Calibri" w:hAnsi="Times New Roman" w:cs="Times New Roman"/>
          <w:sz w:val="28"/>
          <w:szCs w:val="28"/>
        </w:rPr>
        <w:t>механического производства предприятия АО «Раменский приборостроительный завод»</w:t>
      </w:r>
      <w:bookmarkEnd w:id="1"/>
      <w:r w:rsidRPr="00CF3AE4">
        <w:rPr>
          <w:rFonts w:ascii="Times New Roman" w:eastAsia="Calibri" w:hAnsi="Times New Roman" w:cs="Times New Roman"/>
          <w:sz w:val="28"/>
          <w:szCs w:val="28"/>
        </w:rPr>
        <w:t>.</w:t>
      </w:r>
    </w:p>
    <w:p w14:paraId="05FF517F" w14:textId="4E64D90F" w:rsidR="006D1F15" w:rsidRPr="005C3565" w:rsidRDefault="00CF3AE4" w:rsidP="006D1F15">
      <w:pPr>
        <w:spacing w:line="360" w:lineRule="auto"/>
        <w:jc w:val="both"/>
        <w:rPr>
          <w:rFonts w:ascii="Times New Roman" w:eastAsia="Calibri" w:hAnsi="Times New Roman" w:cs="Times New Roman"/>
          <w:sz w:val="28"/>
          <w:szCs w:val="28"/>
        </w:rPr>
      </w:pPr>
      <w:r w:rsidRPr="00CF3AE4">
        <w:rPr>
          <w:rFonts w:ascii="Times New Roman" w:eastAsia="Calibri" w:hAnsi="Times New Roman"/>
          <w:sz w:val="28"/>
          <w:szCs w:val="28"/>
        </w:rPr>
        <w:t>Предмет</w:t>
      </w:r>
      <w:r>
        <w:rPr>
          <w:rFonts w:ascii="Times New Roman" w:eastAsia="Calibri" w:hAnsi="Times New Roman"/>
          <w:sz w:val="28"/>
          <w:szCs w:val="28"/>
        </w:rPr>
        <w:t>ом</w:t>
      </w:r>
      <w:r w:rsidRPr="00CF3AE4">
        <w:rPr>
          <w:rFonts w:ascii="Times New Roman" w:eastAsia="Calibri" w:hAnsi="Times New Roman"/>
          <w:sz w:val="28"/>
          <w:szCs w:val="28"/>
        </w:rPr>
        <w:t xml:space="preserve"> исследования выступа</w:t>
      </w:r>
      <w:r w:rsidR="005C3565">
        <w:rPr>
          <w:rFonts w:ascii="Times New Roman" w:eastAsia="Calibri" w:hAnsi="Times New Roman"/>
          <w:sz w:val="28"/>
          <w:szCs w:val="28"/>
        </w:rPr>
        <w:t>е</w:t>
      </w:r>
      <w:r w:rsidR="009478DA">
        <w:rPr>
          <w:rFonts w:ascii="Times New Roman" w:eastAsia="Calibri" w:hAnsi="Times New Roman"/>
          <w:sz w:val="28"/>
          <w:szCs w:val="28"/>
        </w:rPr>
        <w:t>т</w:t>
      </w:r>
      <w:r w:rsidR="005C3565">
        <w:rPr>
          <w:rFonts w:ascii="Times New Roman" w:eastAsia="Calibri" w:hAnsi="Times New Roman"/>
          <w:sz w:val="28"/>
          <w:szCs w:val="28"/>
        </w:rPr>
        <w:t xml:space="preserve"> </w:t>
      </w:r>
      <w:r>
        <w:rPr>
          <w:rFonts w:ascii="Times New Roman" w:eastAsia="Calibri" w:hAnsi="Times New Roman"/>
          <w:sz w:val="28"/>
          <w:szCs w:val="28"/>
        </w:rPr>
        <w:t>систем</w:t>
      </w:r>
      <w:r w:rsidR="005C3565">
        <w:rPr>
          <w:rFonts w:ascii="Times New Roman" w:eastAsia="Calibri" w:hAnsi="Times New Roman"/>
          <w:sz w:val="28"/>
          <w:szCs w:val="28"/>
        </w:rPr>
        <w:t>а</w:t>
      </w:r>
      <w:r>
        <w:rPr>
          <w:rFonts w:ascii="Times New Roman" w:eastAsia="Calibri" w:hAnsi="Times New Roman"/>
          <w:sz w:val="28"/>
          <w:szCs w:val="28"/>
        </w:rPr>
        <w:t xml:space="preserve"> учёта оснастки</w:t>
      </w:r>
      <w:r w:rsidR="005C3565">
        <w:rPr>
          <w:rFonts w:ascii="Times New Roman" w:eastAsia="Calibri" w:hAnsi="Times New Roman"/>
          <w:sz w:val="28"/>
          <w:szCs w:val="28"/>
        </w:rPr>
        <w:t xml:space="preserve"> </w:t>
      </w:r>
      <w:r w:rsidR="005C3565" w:rsidRPr="00CF3AE4">
        <w:rPr>
          <w:rFonts w:ascii="Times New Roman" w:eastAsia="Calibri" w:hAnsi="Times New Roman" w:cs="Times New Roman"/>
          <w:sz w:val="28"/>
          <w:szCs w:val="28"/>
        </w:rPr>
        <w:t>механического производства предприятия АО «Раменский приборостроительный завод».</w:t>
      </w:r>
    </w:p>
    <w:p w14:paraId="4D1BB3CA" w14:textId="2A309AC1" w:rsidR="006D1F15" w:rsidRPr="005C3565" w:rsidRDefault="006D1F15" w:rsidP="00F8294A">
      <w:pPr>
        <w:spacing w:line="360" w:lineRule="auto"/>
        <w:jc w:val="both"/>
        <w:rPr>
          <w:rFonts w:ascii="Times New Roman" w:eastAsia="Calibri" w:hAnsi="Times New Roman" w:cs="Times New Roman"/>
          <w:sz w:val="28"/>
          <w:szCs w:val="28"/>
        </w:rPr>
      </w:pPr>
      <w:r w:rsidRPr="006D1F15">
        <w:rPr>
          <w:rFonts w:ascii="Times New Roman" w:eastAsia="Calibri" w:hAnsi="Times New Roman"/>
          <w:sz w:val="28"/>
          <w:szCs w:val="28"/>
        </w:rPr>
        <w:t>Целью работы является</w:t>
      </w:r>
      <w:r>
        <w:rPr>
          <w:rFonts w:ascii="Times New Roman" w:eastAsia="Calibri" w:hAnsi="Times New Roman"/>
          <w:sz w:val="28"/>
          <w:szCs w:val="28"/>
        </w:rPr>
        <w:t xml:space="preserve"> </w:t>
      </w:r>
      <w:r w:rsidR="005C3565">
        <w:rPr>
          <w:rFonts w:ascii="Times New Roman" w:eastAsia="Calibri" w:hAnsi="Times New Roman"/>
          <w:sz w:val="28"/>
          <w:szCs w:val="28"/>
        </w:rPr>
        <w:t xml:space="preserve">повышение эффективности работы бюро инструментального хозяйства </w:t>
      </w:r>
      <w:r w:rsidR="005C3565" w:rsidRPr="00CF3AE4">
        <w:rPr>
          <w:rFonts w:ascii="Times New Roman" w:eastAsia="Calibri" w:hAnsi="Times New Roman" w:cs="Times New Roman"/>
          <w:sz w:val="28"/>
          <w:szCs w:val="28"/>
        </w:rPr>
        <w:t>механического производства предприятия АО «Раменский приборостроительный завод».</w:t>
      </w:r>
    </w:p>
    <w:p w14:paraId="087C535D" w14:textId="27C9E002" w:rsidR="00F8294A" w:rsidRPr="00E6644D" w:rsidRDefault="00F8294A" w:rsidP="00E6644D">
      <w:pPr>
        <w:spacing w:line="360" w:lineRule="auto"/>
        <w:jc w:val="both"/>
        <w:rPr>
          <w:rFonts w:ascii="Times New Roman" w:eastAsia="Calibri" w:hAnsi="Times New Roman" w:cs="Times New Roman"/>
          <w:sz w:val="28"/>
          <w:szCs w:val="28"/>
        </w:rPr>
      </w:pPr>
      <w:r w:rsidRPr="00E6644D">
        <w:rPr>
          <w:rFonts w:ascii="Times New Roman" w:eastAsia="Calibri" w:hAnsi="Times New Roman" w:cs="Times New Roman"/>
          <w:sz w:val="28"/>
          <w:szCs w:val="28"/>
        </w:rPr>
        <w:t xml:space="preserve">Для </w:t>
      </w:r>
      <w:r w:rsidR="005C3565">
        <w:rPr>
          <w:rFonts w:ascii="Times New Roman" w:eastAsia="Calibri" w:hAnsi="Times New Roman" w:cs="Times New Roman"/>
          <w:sz w:val="28"/>
          <w:szCs w:val="28"/>
        </w:rPr>
        <w:t>достижения</w:t>
      </w:r>
      <w:r w:rsidRPr="00E6644D">
        <w:rPr>
          <w:rFonts w:ascii="Times New Roman" w:eastAsia="Calibri" w:hAnsi="Times New Roman" w:cs="Times New Roman"/>
          <w:sz w:val="28"/>
          <w:szCs w:val="28"/>
        </w:rPr>
        <w:t xml:space="preserve"> поставленной цели</w:t>
      </w:r>
      <w:r w:rsidR="005C3565">
        <w:rPr>
          <w:rFonts w:ascii="Times New Roman" w:eastAsia="Calibri" w:hAnsi="Times New Roman" w:cs="Times New Roman"/>
          <w:sz w:val="28"/>
          <w:szCs w:val="28"/>
        </w:rPr>
        <w:t xml:space="preserve"> в работе решаются следующие задачи</w:t>
      </w:r>
      <w:r w:rsidRPr="00E6644D">
        <w:rPr>
          <w:rFonts w:ascii="Times New Roman" w:eastAsia="Calibri" w:hAnsi="Times New Roman" w:cs="Times New Roman"/>
          <w:sz w:val="28"/>
          <w:szCs w:val="28"/>
        </w:rPr>
        <w:t>:</w:t>
      </w:r>
    </w:p>
    <w:p w14:paraId="4C658F21" w14:textId="7DB985EF" w:rsidR="00F8294A" w:rsidRPr="00E6644D" w:rsidRDefault="004D62B8" w:rsidP="00E6644D">
      <w:pPr>
        <w:pStyle w:val="a3"/>
        <w:numPr>
          <w:ilvl w:val="0"/>
          <w:numId w:val="1"/>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Провести а</w:t>
      </w:r>
      <w:r w:rsidR="00F8294A" w:rsidRPr="00E6644D">
        <w:rPr>
          <w:rFonts w:ascii="Times New Roman" w:eastAsia="Calibri" w:hAnsi="Times New Roman" w:cs="Times New Roman"/>
          <w:sz w:val="28"/>
          <w:szCs w:val="28"/>
        </w:rPr>
        <w:t>нализ</w:t>
      </w:r>
      <w:r w:rsidR="00A56485">
        <w:rPr>
          <w:rFonts w:ascii="Times New Roman" w:eastAsia="Calibri" w:hAnsi="Times New Roman" w:cs="Times New Roman"/>
          <w:sz w:val="28"/>
          <w:szCs w:val="28"/>
        </w:rPr>
        <w:t xml:space="preserve"> системы учёта оснастки в бюро инструментального хозяйства</w:t>
      </w:r>
      <w:r w:rsidR="00A77598" w:rsidRPr="00A77598">
        <w:t xml:space="preserve"> </w:t>
      </w:r>
      <w:r w:rsidR="00A77598" w:rsidRPr="00A77598">
        <w:rPr>
          <w:rFonts w:ascii="Times New Roman" w:eastAsia="Calibri" w:hAnsi="Times New Roman" w:cs="Times New Roman"/>
          <w:sz w:val="28"/>
          <w:szCs w:val="28"/>
        </w:rPr>
        <w:t>механического производства предприятия АО «Раменский приборостроительный завод»</w:t>
      </w:r>
      <w:r w:rsidR="00A77598">
        <w:rPr>
          <w:rFonts w:ascii="Times New Roman" w:eastAsia="Calibri" w:hAnsi="Times New Roman" w:cs="Times New Roman"/>
          <w:sz w:val="28"/>
          <w:szCs w:val="28"/>
        </w:rPr>
        <w:t>.</w:t>
      </w:r>
      <w:r w:rsidR="005C3565">
        <w:rPr>
          <w:rFonts w:ascii="Times New Roman" w:eastAsia="Calibri" w:hAnsi="Times New Roman" w:cs="Times New Roman"/>
          <w:sz w:val="28"/>
          <w:szCs w:val="28"/>
        </w:rPr>
        <w:t xml:space="preserve"> </w:t>
      </w:r>
    </w:p>
    <w:p w14:paraId="352F074F" w14:textId="6EFE5F59" w:rsidR="00BE038E" w:rsidRPr="00E6644D" w:rsidRDefault="004D62B8" w:rsidP="00E6644D">
      <w:pPr>
        <w:pStyle w:val="a3"/>
        <w:numPr>
          <w:ilvl w:val="0"/>
          <w:numId w:val="1"/>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E6644D" w:rsidRPr="00E6644D">
        <w:rPr>
          <w:rFonts w:ascii="Times New Roman" w:eastAsia="Calibri" w:hAnsi="Times New Roman" w:cs="Times New Roman"/>
          <w:sz w:val="28"/>
          <w:szCs w:val="28"/>
        </w:rPr>
        <w:t>роектирова</w:t>
      </w:r>
      <w:r>
        <w:rPr>
          <w:rFonts w:ascii="Times New Roman" w:eastAsia="Calibri" w:hAnsi="Times New Roman" w:cs="Times New Roman"/>
          <w:sz w:val="28"/>
          <w:szCs w:val="28"/>
        </w:rPr>
        <w:t>ть</w:t>
      </w:r>
      <w:r w:rsidR="00E6644D" w:rsidRPr="00E6644D">
        <w:rPr>
          <w:rFonts w:ascii="Times New Roman" w:eastAsia="Calibri" w:hAnsi="Times New Roman" w:cs="Times New Roman"/>
          <w:sz w:val="28"/>
          <w:szCs w:val="28"/>
        </w:rPr>
        <w:t xml:space="preserve"> и реализ</w:t>
      </w:r>
      <w:r>
        <w:rPr>
          <w:rFonts w:ascii="Times New Roman" w:eastAsia="Calibri" w:hAnsi="Times New Roman" w:cs="Times New Roman"/>
          <w:sz w:val="28"/>
          <w:szCs w:val="28"/>
        </w:rPr>
        <w:t>овать</w:t>
      </w:r>
      <w:r w:rsidR="00E6644D" w:rsidRPr="00E6644D">
        <w:rPr>
          <w:rFonts w:ascii="Times New Roman" w:eastAsia="Calibri" w:hAnsi="Times New Roman" w:cs="Times New Roman"/>
          <w:sz w:val="28"/>
          <w:szCs w:val="28"/>
        </w:rPr>
        <w:t xml:space="preserve"> баз</w:t>
      </w:r>
      <w:r>
        <w:rPr>
          <w:rFonts w:ascii="Times New Roman" w:eastAsia="Calibri" w:hAnsi="Times New Roman" w:cs="Times New Roman"/>
          <w:sz w:val="28"/>
          <w:szCs w:val="28"/>
        </w:rPr>
        <w:t>у</w:t>
      </w:r>
      <w:r w:rsidR="00E6644D" w:rsidRPr="00E6644D">
        <w:rPr>
          <w:rFonts w:ascii="Times New Roman" w:eastAsia="Calibri" w:hAnsi="Times New Roman" w:cs="Times New Roman"/>
          <w:sz w:val="28"/>
          <w:szCs w:val="28"/>
        </w:rPr>
        <w:t xml:space="preserve"> данных</w:t>
      </w:r>
      <w:r w:rsidRPr="004D62B8">
        <w:t xml:space="preserve"> </w:t>
      </w:r>
      <w:r w:rsidRPr="004D62B8">
        <w:rPr>
          <w:rFonts w:ascii="Times New Roman" w:eastAsia="Calibri" w:hAnsi="Times New Roman" w:cs="Times New Roman"/>
          <w:sz w:val="28"/>
          <w:szCs w:val="28"/>
        </w:rPr>
        <w:t>учёта оснастки механического производства предприятия АО «Раменский приборостроительный завод»</w:t>
      </w:r>
      <w:r>
        <w:rPr>
          <w:rFonts w:ascii="Times New Roman" w:eastAsia="Calibri" w:hAnsi="Times New Roman" w:cs="Times New Roman"/>
          <w:sz w:val="28"/>
          <w:szCs w:val="28"/>
        </w:rPr>
        <w:t>.</w:t>
      </w:r>
      <w:r w:rsidR="00E6644D" w:rsidRPr="00E6644D">
        <w:rPr>
          <w:rFonts w:ascii="Times New Roman" w:eastAsia="Calibri" w:hAnsi="Times New Roman" w:cs="Times New Roman"/>
          <w:sz w:val="28"/>
          <w:szCs w:val="28"/>
        </w:rPr>
        <w:t xml:space="preserve"> </w:t>
      </w:r>
    </w:p>
    <w:p w14:paraId="7A9E27FB" w14:textId="069DC114" w:rsidR="00E6644D" w:rsidRDefault="004D62B8" w:rsidP="00E6644D">
      <w:pPr>
        <w:pStyle w:val="a3"/>
        <w:numPr>
          <w:ilvl w:val="0"/>
          <w:numId w:val="1"/>
        </w:num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Провести т</w:t>
      </w:r>
      <w:r w:rsidR="00E6644D" w:rsidRPr="00E6644D">
        <w:rPr>
          <w:rFonts w:ascii="Times New Roman" w:eastAsia="Calibri" w:hAnsi="Times New Roman" w:cs="Times New Roman"/>
          <w:sz w:val="28"/>
          <w:szCs w:val="28"/>
        </w:rPr>
        <w:t xml:space="preserve">естирование базы данных </w:t>
      </w:r>
      <w:r w:rsidRPr="004D62B8">
        <w:rPr>
          <w:rFonts w:ascii="Times New Roman" w:eastAsia="Calibri" w:hAnsi="Times New Roman" w:cs="Times New Roman"/>
          <w:sz w:val="28"/>
          <w:szCs w:val="28"/>
        </w:rPr>
        <w:t>учёта оснастки механического производства предприятия АО «Раменский приборостроительный завод»</w:t>
      </w:r>
      <w:r>
        <w:rPr>
          <w:rFonts w:ascii="Times New Roman" w:eastAsia="Calibri" w:hAnsi="Times New Roman" w:cs="Times New Roman"/>
          <w:sz w:val="28"/>
          <w:szCs w:val="28"/>
        </w:rPr>
        <w:t>.</w:t>
      </w:r>
    </w:p>
    <w:p w14:paraId="72E38FBB" w14:textId="47D42DCF" w:rsidR="00E6644D" w:rsidRDefault="00E6644D" w:rsidP="00E6644D">
      <w:pPr>
        <w:spacing w:line="360" w:lineRule="auto"/>
        <w:ind w:left="142"/>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Практическая ценность заключается в возможности внедрения разработанной базы данных в деятельность предприятия АО «Раменский приборостроительный завод».</w:t>
      </w:r>
      <w:r w:rsidR="002F7BAB">
        <w:rPr>
          <w:rFonts w:ascii="Times New Roman" w:eastAsia="Calibri" w:hAnsi="Times New Roman" w:cs="Times New Roman"/>
          <w:sz w:val="28"/>
          <w:szCs w:val="28"/>
        </w:rPr>
        <w:t xml:space="preserve"> Это позволит повысить эффективность </w:t>
      </w:r>
      <w:r w:rsidR="002F7BAB" w:rsidRPr="002F7BAB">
        <w:rPr>
          <w:rFonts w:ascii="Times New Roman" w:eastAsia="Calibri" w:hAnsi="Times New Roman" w:cs="Times New Roman"/>
          <w:sz w:val="28"/>
          <w:szCs w:val="28"/>
        </w:rPr>
        <w:t>работы бюро инструментального хозяйства механического производства предприятия АО «Раменский приборостроительный завод»</w:t>
      </w:r>
      <w:r w:rsidR="002F7BAB">
        <w:rPr>
          <w:rFonts w:ascii="Times New Roman" w:eastAsia="Calibri" w:hAnsi="Times New Roman" w:cs="Times New Roman"/>
          <w:sz w:val="28"/>
          <w:szCs w:val="28"/>
        </w:rPr>
        <w:t>.</w:t>
      </w:r>
    </w:p>
    <w:p w14:paraId="3DF3BE5F" w14:textId="77777777" w:rsidR="00A507C0" w:rsidRDefault="00A507C0" w:rsidP="001C575E">
      <w:pPr>
        <w:spacing w:line="360" w:lineRule="auto"/>
        <w:jc w:val="center"/>
        <w:rPr>
          <w:rFonts w:ascii="Times New Roman" w:eastAsia="Calibri" w:hAnsi="Times New Roman" w:cs="Times New Roman"/>
          <w:b/>
          <w:bCs/>
          <w:sz w:val="32"/>
          <w:szCs w:val="32"/>
        </w:rPr>
      </w:pPr>
    </w:p>
    <w:p w14:paraId="51548BF4" w14:textId="77777777" w:rsidR="00A507C0" w:rsidRDefault="00A507C0" w:rsidP="001C575E">
      <w:pPr>
        <w:spacing w:line="360" w:lineRule="auto"/>
        <w:jc w:val="center"/>
        <w:rPr>
          <w:rFonts w:ascii="Times New Roman" w:eastAsia="Calibri" w:hAnsi="Times New Roman" w:cs="Times New Roman"/>
          <w:b/>
          <w:bCs/>
          <w:sz w:val="32"/>
          <w:szCs w:val="32"/>
        </w:rPr>
      </w:pPr>
    </w:p>
    <w:p w14:paraId="503E7DC8" w14:textId="77777777" w:rsidR="00A507C0" w:rsidRDefault="00A507C0" w:rsidP="001C575E">
      <w:pPr>
        <w:spacing w:line="360" w:lineRule="auto"/>
        <w:jc w:val="center"/>
        <w:rPr>
          <w:rFonts w:ascii="Times New Roman" w:eastAsia="Calibri" w:hAnsi="Times New Roman" w:cs="Times New Roman"/>
          <w:b/>
          <w:bCs/>
          <w:sz w:val="32"/>
          <w:szCs w:val="32"/>
        </w:rPr>
      </w:pPr>
    </w:p>
    <w:p w14:paraId="3BDFC10D" w14:textId="77777777" w:rsidR="00A507C0" w:rsidRDefault="00A507C0" w:rsidP="001C575E">
      <w:pPr>
        <w:spacing w:line="360" w:lineRule="auto"/>
        <w:jc w:val="center"/>
        <w:rPr>
          <w:rFonts w:ascii="Times New Roman" w:eastAsia="Calibri" w:hAnsi="Times New Roman" w:cs="Times New Roman"/>
          <w:b/>
          <w:bCs/>
          <w:sz w:val="32"/>
          <w:szCs w:val="32"/>
        </w:rPr>
      </w:pPr>
    </w:p>
    <w:p w14:paraId="5255693F" w14:textId="77777777" w:rsidR="00A507C0" w:rsidRDefault="00A507C0" w:rsidP="001C575E">
      <w:pPr>
        <w:spacing w:line="360" w:lineRule="auto"/>
        <w:jc w:val="center"/>
        <w:rPr>
          <w:rFonts w:ascii="Times New Roman" w:eastAsia="Calibri" w:hAnsi="Times New Roman" w:cs="Times New Roman"/>
          <w:b/>
          <w:bCs/>
          <w:sz w:val="32"/>
          <w:szCs w:val="32"/>
        </w:rPr>
      </w:pPr>
    </w:p>
    <w:p w14:paraId="4C89FBF7" w14:textId="77777777" w:rsidR="00A507C0" w:rsidRDefault="00A507C0" w:rsidP="001C575E">
      <w:pPr>
        <w:spacing w:line="360" w:lineRule="auto"/>
        <w:jc w:val="center"/>
        <w:rPr>
          <w:rFonts w:ascii="Times New Roman" w:eastAsia="Calibri" w:hAnsi="Times New Roman" w:cs="Times New Roman"/>
          <w:b/>
          <w:bCs/>
          <w:sz w:val="32"/>
          <w:szCs w:val="32"/>
        </w:rPr>
      </w:pPr>
    </w:p>
    <w:p w14:paraId="1F59C736" w14:textId="77777777" w:rsidR="00A507C0" w:rsidRDefault="00A507C0" w:rsidP="001C575E">
      <w:pPr>
        <w:spacing w:line="360" w:lineRule="auto"/>
        <w:jc w:val="center"/>
        <w:rPr>
          <w:rFonts w:ascii="Times New Roman" w:eastAsia="Calibri" w:hAnsi="Times New Roman" w:cs="Times New Roman"/>
          <w:b/>
          <w:bCs/>
          <w:sz w:val="32"/>
          <w:szCs w:val="32"/>
        </w:rPr>
      </w:pPr>
    </w:p>
    <w:p w14:paraId="6A83B636" w14:textId="77777777" w:rsidR="00A507C0" w:rsidRDefault="00A507C0" w:rsidP="001C575E">
      <w:pPr>
        <w:spacing w:line="360" w:lineRule="auto"/>
        <w:jc w:val="center"/>
        <w:rPr>
          <w:rFonts w:ascii="Times New Roman" w:eastAsia="Calibri" w:hAnsi="Times New Roman" w:cs="Times New Roman"/>
          <w:b/>
          <w:bCs/>
          <w:sz w:val="32"/>
          <w:szCs w:val="32"/>
        </w:rPr>
      </w:pPr>
    </w:p>
    <w:p w14:paraId="380DF8BE" w14:textId="77777777" w:rsidR="00A507C0" w:rsidRDefault="00A507C0" w:rsidP="001C575E">
      <w:pPr>
        <w:spacing w:line="360" w:lineRule="auto"/>
        <w:jc w:val="center"/>
        <w:rPr>
          <w:rFonts w:ascii="Times New Roman" w:eastAsia="Calibri" w:hAnsi="Times New Roman" w:cs="Times New Roman"/>
          <w:b/>
          <w:bCs/>
          <w:sz w:val="32"/>
          <w:szCs w:val="32"/>
        </w:rPr>
      </w:pPr>
    </w:p>
    <w:p w14:paraId="768370EB" w14:textId="77777777" w:rsidR="00A507C0" w:rsidRDefault="00A507C0" w:rsidP="001C575E">
      <w:pPr>
        <w:spacing w:line="360" w:lineRule="auto"/>
        <w:jc w:val="center"/>
        <w:rPr>
          <w:rFonts w:ascii="Times New Roman" w:eastAsia="Calibri" w:hAnsi="Times New Roman" w:cs="Times New Roman"/>
          <w:b/>
          <w:bCs/>
          <w:sz w:val="32"/>
          <w:szCs w:val="32"/>
        </w:rPr>
      </w:pPr>
    </w:p>
    <w:p w14:paraId="4B717B9D" w14:textId="77777777" w:rsidR="00A507C0" w:rsidRDefault="00A507C0" w:rsidP="001C575E">
      <w:pPr>
        <w:spacing w:line="360" w:lineRule="auto"/>
        <w:jc w:val="center"/>
        <w:rPr>
          <w:rFonts w:ascii="Times New Roman" w:eastAsia="Calibri" w:hAnsi="Times New Roman" w:cs="Times New Roman"/>
          <w:b/>
          <w:bCs/>
          <w:sz w:val="32"/>
          <w:szCs w:val="32"/>
        </w:rPr>
      </w:pPr>
    </w:p>
    <w:p w14:paraId="2703B0BF" w14:textId="77777777" w:rsidR="00A507C0" w:rsidRDefault="00A507C0" w:rsidP="001C575E">
      <w:pPr>
        <w:spacing w:line="360" w:lineRule="auto"/>
        <w:jc w:val="center"/>
        <w:rPr>
          <w:rFonts w:ascii="Times New Roman" w:eastAsia="Calibri" w:hAnsi="Times New Roman" w:cs="Times New Roman"/>
          <w:b/>
          <w:bCs/>
          <w:sz w:val="32"/>
          <w:szCs w:val="32"/>
        </w:rPr>
      </w:pPr>
    </w:p>
    <w:p w14:paraId="498D634A" w14:textId="77777777" w:rsidR="00A507C0" w:rsidRDefault="00A507C0" w:rsidP="001C575E">
      <w:pPr>
        <w:spacing w:line="360" w:lineRule="auto"/>
        <w:jc w:val="center"/>
        <w:rPr>
          <w:rFonts w:ascii="Times New Roman" w:eastAsia="Calibri" w:hAnsi="Times New Roman" w:cs="Times New Roman"/>
          <w:b/>
          <w:bCs/>
          <w:sz w:val="32"/>
          <w:szCs w:val="32"/>
        </w:rPr>
      </w:pPr>
    </w:p>
    <w:p w14:paraId="7ED3DE8A" w14:textId="77777777" w:rsidR="00A507C0" w:rsidRDefault="00A507C0" w:rsidP="001C575E">
      <w:pPr>
        <w:spacing w:line="360" w:lineRule="auto"/>
        <w:jc w:val="center"/>
        <w:rPr>
          <w:rFonts w:ascii="Times New Roman" w:eastAsia="Calibri" w:hAnsi="Times New Roman" w:cs="Times New Roman"/>
          <w:b/>
          <w:bCs/>
          <w:sz w:val="32"/>
          <w:szCs w:val="32"/>
        </w:rPr>
      </w:pPr>
    </w:p>
    <w:p w14:paraId="187A4CC8" w14:textId="77777777" w:rsidR="00A507C0" w:rsidRDefault="00A507C0" w:rsidP="001C575E">
      <w:pPr>
        <w:spacing w:line="360" w:lineRule="auto"/>
        <w:jc w:val="center"/>
        <w:rPr>
          <w:rFonts w:ascii="Times New Roman" w:eastAsia="Calibri" w:hAnsi="Times New Roman" w:cs="Times New Roman"/>
          <w:b/>
          <w:bCs/>
          <w:sz w:val="32"/>
          <w:szCs w:val="32"/>
        </w:rPr>
      </w:pPr>
    </w:p>
    <w:p w14:paraId="6F094E76" w14:textId="77777777" w:rsidR="00A507C0" w:rsidRDefault="00A507C0" w:rsidP="00B60AB2">
      <w:pPr>
        <w:spacing w:line="360" w:lineRule="auto"/>
        <w:rPr>
          <w:rFonts w:ascii="Times New Roman" w:eastAsia="Calibri" w:hAnsi="Times New Roman" w:cs="Times New Roman"/>
          <w:b/>
          <w:bCs/>
          <w:sz w:val="32"/>
          <w:szCs w:val="32"/>
        </w:rPr>
      </w:pPr>
    </w:p>
    <w:p w14:paraId="67E0389B" w14:textId="383E600D" w:rsidR="001C575E" w:rsidRPr="00F149A2" w:rsidRDefault="003D1D67" w:rsidP="00B60AB2">
      <w:pPr>
        <w:pStyle w:val="1"/>
        <w:spacing w:after="300" w:line="360" w:lineRule="auto"/>
        <w:jc w:val="center"/>
        <w:rPr>
          <w:rFonts w:ascii="Times New Roman" w:eastAsia="Calibri" w:hAnsi="Times New Roman" w:cs="Times New Roman"/>
          <w:b/>
          <w:bCs/>
          <w:color w:val="auto"/>
        </w:rPr>
      </w:pPr>
      <w:bookmarkStart w:id="2" w:name="_Toc223422267"/>
      <w:r w:rsidRPr="00F149A2">
        <w:rPr>
          <w:rFonts w:ascii="Times New Roman" w:eastAsia="Calibri" w:hAnsi="Times New Roman" w:cs="Times New Roman"/>
          <w:b/>
          <w:bCs/>
          <w:color w:val="auto"/>
        </w:rPr>
        <w:lastRenderedPageBreak/>
        <w:t xml:space="preserve">Глава </w:t>
      </w:r>
      <w:r w:rsidR="001C575E" w:rsidRPr="00F149A2">
        <w:rPr>
          <w:rFonts w:ascii="Times New Roman" w:eastAsia="Calibri" w:hAnsi="Times New Roman" w:cs="Times New Roman"/>
          <w:b/>
          <w:bCs/>
          <w:color w:val="auto"/>
        </w:rPr>
        <w:t>1. Анализ автоматизированной системы учёта оснастки в бюро инструментального хозяйства</w:t>
      </w:r>
      <w:bookmarkEnd w:id="2"/>
    </w:p>
    <w:p w14:paraId="03C30FC9" w14:textId="4C89F35D" w:rsidR="0023755B" w:rsidRPr="00F149A2" w:rsidRDefault="00E01FC2" w:rsidP="00B60AB2">
      <w:pPr>
        <w:pStyle w:val="2"/>
        <w:spacing w:after="200" w:line="360" w:lineRule="auto"/>
        <w:jc w:val="center"/>
        <w:rPr>
          <w:rFonts w:ascii="Times New Roman" w:eastAsia="Calibri" w:hAnsi="Times New Roman" w:cs="Times New Roman"/>
          <w:b/>
          <w:bCs/>
          <w:color w:val="auto"/>
          <w:sz w:val="28"/>
          <w:szCs w:val="28"/>
        </w:rPr>
      </w:pPr>
      <w:bookmarkStart w:id="3" w:name="_Toc223422268"/>
      <w:r w:rsidRPr="00F149A2">
        <w:rPr>
          <w:rFonts w:ascii="Times New Roman" w:eastAsia="Calibri" w:hAnsi="Times New Roman" w:cs="Times New Roman"/>
          <w:b/>
          <w:bCs/>
          <w:color w:val="auto"/>
          <w:sz w:val="28"/>
          <w:szCs w:val="28"/>
        </w:rPr>
        <w:t>1.1</w:t>
      </w:r>
      <w:r w:rsidR="0023755B" w:rsidRPr="00F149A2">
        <w:rPr>
          <w:rFonts w:ascii="Times New Roman" w:eastAsia="Calibri" w:hAnsi="Times New Roman" w:cs="Times New Roman"/>
          <w:b/>
          <w:bCs/>
          <w:color w:val="auto"/>
          <w:sz w:val="28"/>
          <w:szCs w:val="28"/>
        </w:rPr>
        <w:t xml:space="preserve"> Роль бюро инструментального хозяйства в системе предприятия</w:t>
      </w:r>
      <w:bookmarkEnd w:id="3"/>
    </w:p>
    <w:p w14:paraId="4951966F"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В системе технического обслуживания производства на предприятиях промышленности и особенно приборостроения ведущую роль играет инструментальное обеспечение. Обеспечение производства всеми видами инструмента и другой технологической оснастки осуществляет бюро инструментального хозяйства предприятия (БИХ).</w:t>
      </w:r>
    </w:p>
    <w:p w14:paraId="5A04FF42"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Назначение инструментального хозяйства предприятия — своевременное и в полном объеме удовлетворение потребностей производственных подразделений предприятия в технологической оснастке с минимальными затратами. Современное высокотехнологичное производство требует высокой оснащенности приспособлениями, пресс-формами, моделями, штампами, режущими, измерительными, вспомогательными инструментами и приборами, объединяемыми в общий комплекс технологической оснастки. На каждом приборостроительном предприятии используется технологическая оснастка десятков и сотен тысяч наименований, от качества которой и своевременности обеспечения ею рабочих мест зависят результаты производства и деятельности предприятия в целом.</w:t>
      </w:r>
    </w:p>
    <w:p w14:paraId="0CC16624"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Рациональная организация инструментального обслуживания производства способствует повышению производительности, улучшению качества выпускаемой продукции и снижению ее себестоимости, является необходимым элементом производственной среды для реализации в производстве.</w:t>
      </w:r>
    </w:p>
    <w:p w14:paraId="72781A6A"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 xml:space="preserve">Основными задачами инструментального хозяйства предприятия являются определение потребности и планирование обеспечения предприятия оснасткой; нормирование расхода оснастки и поддержание ее запасов на требуемом уровне; обеспечение предприятия покупной оснасткой, организация собственного </w:t>
      </w:r>
      <w:r w:rsidRPr="0023755B">
        <w:rPr>
          <w:rFonts w:ascii="Times New Roman" w:eastAsia="Calibri" w:hAnsi="Times New Roman" w:cs="Times New Roman"/>
          <w:sz w:val="28"/>
          <w:szCs w:val="28"/>
        </w:rPr>
        <w:lastRenderedPageBreak/>
        <w:t>производства оснастки; организация учета и хранения, обеспечения рабочих мест оснасткой; организация рациональной эксплуатации оснастки и технический надзор; организация восстановления оснастки; контроль внедрения, учет и анализ эффективности использования оснастки.</w:t>
      </w:r>
    </w:p>
    <w:p w14:paraId="049A3C36" w14:textId="77777777" w:rsidR="0023755B" w:rsidRPr="0023755B" w:rsidRDefault="0023755B" w:rsidP="0023755B">
      <w:pPr>
        <w:spacing w:line="360" w:lineRule="auto"/>
        <w:jc w:val="both"/>
        <w:rPr>
          <w:rFonts w:ascii="Times New Roman" w:eastAsia="Calibri" w:hAnsi="Times New Roman" w:cs="Times New Roman"/>
          <w:color w:val="000000"/>
          <w:sz w:val="28"/>
          <w:szCs w:val="28"/>
        </w:rPr>
      </w:pPr>
      <w:r w:rsidRPr="0023755B">
        <w:rPr>
          <w:rFonts w:ascii="Times New Roman" w:eastAsia="Calibri" w:hAnsi="Times New Roman" w:cs="Times New Roman"/>
          <w:color w:val="000000"/>
          <w:sz w:val="28"/>
          <w:szCs w:val="28"/>
        </w:rPr>
        <w:t>Структура и организационные формы бюро инструментального хозяйства весьма разнообразны и зависят от типа производства, вида выпускаемой инструментов и заготовок, ее конструкторской и технологической сложности и объема производства.</w:t>
      </w:r>
    </w:p>
    <w:p w14:paraId="2C04A615" w14:textId="77777777" w:rsidR="0023755B" w:rsidRPr="0023755B" w:rsidRDefault="0023755B" w:rsidP="0023755B">
      <w:pPr>
        <w:spacing w:line="360" w:lineRule="auto"/>
        <w:jc w:val="both"/>
        <w:rPr>
          <w:rFonts w:ascii="Times New Roman" w:eastAsia="Calibri" w:hAnsi="Times New Roman" w:cs="Times New Roman"/>
          <w:color w:val="000000"/>
          <w:sz w:val="28"/>
          <w:szCs w:val="28"/>
        </w:rPr>
      </w:pPr>
      <w:r w:rsidRPr="0023755B">
        <w:rPr>
          <w:rFonts w:ascii="Times New Roman" w:eastAsia="Calibri" w:hAnsi="Times New Roman" w:cs="Times New Roman"/>
          <w:color w:val="000000"/>
          <w:sz w:val="28"/>
          <w:szCs w:val="28"/>
        </w:rPr>
        <w:t>Задачи и объем работ по организации бюро инструментального хозяйства определяются особенностями основного производства, сложностью, выпускаемой инструментов и заготовок, используемым оборудованием, масштабами изготовления однотипной инструментов и заготовок и степенью ее новизны.</w:t>
      </w:r>
    </w:p>
    <w:p w14:paraId="49642B86" w14:textId="77777777" w:rsidR="0023755B" w:rsidRPr="0023755B" w:rsidRDefault="0023755B" w:rsidP="0023755B">
      <w:pPr>
        <w:spacing w:line="360" w:lineRule="auto"/>
        <w:jc w:val="both"/>
        <w:rPr>
          <w:rFonts w:ascii="Times New Roman" w:eastAsia="Calibri" w:hAnsi="Times New Roman" w:cs="Times New Roman"/>
          <w:color w:val="000000"/>
          <w:sz w:val="28"/>
          <w:szCs w:val="28"/>
        </w:rPr>
      </w:pPr>
      <w:r w:rsidRPr="0023755B">
        <w:rPr>
          <w:rFonts w:ascii="Times New Roman" w:eastAsia="Calibri" w:hAnsi="Times New Roman" w:cs="Times New Roman"/>
          <w:color w:val="000000"/>
          <w:sz w:val="28"/>
          <w:szCs w:val="28"/>
        </w:rPr>
        <w:t>Завод изготавливает инструмент собственными силами или приобретает готовый, выпускаемый специализированными заводами. Приобретается обычно стандартный или нормализованный инструмент (например: сверла, метчики, раз вертки, напильники, молотки, зубила, штангенциркули, микрометры, плоскопараллельные концевые меры длины и т. п.).</w:t>
      </w:r>
    </w:p>
    <w:p w14:paraId="22E6A0DA" w14:textId="77777777" w:rsidR="0023755B" w:rsidRPr="0023755B" w:rsidRDefault="0023755B" w:rsidP="0023755B">
      <w:pPr>
        <w:spacing w:line="360" w:lineRule="auto"/>
        <w:jc w:val="both"/>
        <w:rPr>
          <w:rFonts w:ascii="Times New Roman" w:eastAsia="Calibri" w:hAnsi="Times New Roman" w:cs="Times New Roman"/>
          <w:color w:val="000000"/>
          <w:sz w:val="28"/>
          <w:szCs w:val="28"/>
        </w:rPr>
      </w:pPr>
      <w:r w:rsidRPr="0023755B">
        <w:rPr>
          <w:rFonts w:ascii="Times New Roman" w:eastAsia="Calibri" w:hAnsi="Times New Roman" w:cs="Times New Roman"/>
          <w:color w:val="000000"/>
          <w:sz w:val="28"/>
          <w:szCs w:val="28"/>
        </w:rPr>
        <w:t>Сам завод изготовляет для себя, как правило, специальный инструмент и технологическую оснастку в соответствии с особенностями форм, размеров и конструкции выпускаемых заводом изделий.</w:t>
      </w:r>
    </w:p>
    <w:p w14:paraId="04B597A0" w14:textId="77777777" w:rsidR="0023755B" w:rsidRPr="0023755B" w:rsidRDefault="0023755B" w:rsidP="0023755B">
      <w:pPr>
        <w:spacing w:line="360" w:lineRule="auto"/>
        <w:jc w:val="both"/>
        <w:rPr>
          <w:rFonts w:ascii="Times New Roman" w:eastAsia="Calibri" w:hAnsi="Times New Roman" w:cs="Times New Roman"/>
          <w:color w:val="000000"/>
          <w:sz w:val="28"/>
          <w:szCs w:val="28"/>
        </w:rPr>
      </w:pPr>
      <w:r w:rsidRPr="0023755B">
        <w:rPr>
          <w:rFonts w:ascii="Times New Roman" w:eastAsia="Calibri" w:hAnsi="Times New Roman" w:cs="Times New Roman"/>
          <w:color w:val="000000"/>
          <w:sz w:val="28"/>
          <w:szCs w:val="28"/>
        </w:rPr>
        <w:t>Инструментальное хозяйство предприятия представляет собой совокупность отделов и цехов, занятых проектированием, приобретением, изготовлением, ремонтом и восстановлением технологической оснастки, а также ее учетом, хранением и выдачей в цехи и на рабочие места.</w:t>
      </w:r>
    </w:p>
    <w:p w14:paraId="45869317"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lastRenderedPageBreak/>
        <w:t>Работа по обеспечению инструментами и технологической оснасткой выполняется подразделениями бюро инструментального хозяйства и ведется по двум направлениям:</w:t>
      </w:r>
    </w:p>
    <w:p w14:paraId="56C5BB83" w14:textId="77777777" w:rsidR="0023755B" w:rsidRPr="0023755B" w:rsidRDefault="0023755B" w:rsidP="0023755B">
      <w:pPr>
        <w:pStyle w:val="11"/>
        <w:numPr>
          <w:ilvl w:val="0"/>
          <w:numId w:val="2"/>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инструментальное производство;</w:t>
      </w:r>
    </w:p>
    <w:p w14:paraId="7AB7687A" w14:textId="77777777" w:rsidR="0023755B" w:rsidRPr="0023755B" w:rsidRDefault="0023755B" w:rsidP="0023755B">
      <w:pPr>
        <w:pStyle w:val="11"/>
        <w:numPr>
          <w:ilvl w:val="0"/>
          <w:numId w:val="2"/>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инструментальное обслуживание.</w:t>
      </w:r>
    </w:p>
    <w:p w14:paraId="693012FE" w14:textId="448AC6E6"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Функции бюро инструментального хозяйства</w:t>
      </w:r>
      <w:r w:rsidR="00C020DE">
        <w:rPr>
          <w:rFonts w:ascii="Times New Roman" w:eastAsia="Calibri" w:hAnsi="Times New Roman" w:cs="Times New Roman"/>
          <w:sz w:val="28"/>
          <w:szCs w:val="28"/>
        </w:rPr>
        <w:t xml:space="preserve"> </w:t>
      </w:r>
      <w:r w:rsidR="00C020DE">
        <w:rPr>
          <w:rFonts w:ascii="Times New Roman" w:eastAsia="Calibri" w:hAnsi="Times New Roman" w:cs="Times New Roman"/>
          <w:sz w:val="28"/>
          <w:szCs w:val="28"/>
          <w:lang w:val="en-US"/>
        </w:rPr>
        <w:t>[1]</w:t>
      </w:r>
      <w:r w:rsidRPr="0023755B">
        <w:rPr>
          <w:rFonts w:ascii="Times New Roman" w:eastAsia="Calibri" w:hAnsi="Times New Roman" w:cs="Times New Roman"/>
          <w:sz w:val="28"/>
          <w:szCs w:val="28"/>
        </w:rPr>
        <w:t>:</w:t>
      </w:r>
    </w:p>
    <w:p w14:paraId="74559215"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разработка нормативов потребления инструмента и оснастки;</w:t>
      </w:r>
    </w:p>
    <w:p w14:paraId="11D21A7B"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планирование, изготовление, приобретение, ремонт инструмента и оснастки;</w:t>
      </w:r>
    </w:p>
    <w:p w14:paraId="444E950F"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изготовление инструментов и оснастки;</w:t>
      </w:r>
    </w:p>
    <w:p w14:paraId="15B93904"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приобретение;</w:t>
      </w:r>
    </w:p>
    <w:p w14:paraId="7DCD1CC0"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организация хранения и обслуживание цехов;</w:t>
      </w:r>
    </w:p>
    <w:p w14:paraId="40D4EAD6"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ремонт и восстановление;</w:t>
      </w:r>
    </w:p>
    <w:p w14:paraId="4341DB99"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заточка;</w:t>
      </w:r>
    </w:p>
    <w:p w14:paraId="50925DD7"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утилизация;</w:t>
      </w:r>
    </w:p>
    <w:p w14:paraId="1A26D21B" w14:textId="77777777" w:rsidR="0023755B" w:rsidRPr="0023755B" w:rsidRDefault="0023755B" w:rsidP="0023755B">
      <w:pPr>
        <w:pStyle w:val="11"/>
        <w:numPr>
          <w:ilvl w:val="0"/>
          <w:numId w:val="3"/>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надзор за надлежащим использованием.</w:t>
      </w:r>
    </w:p>
    <w:p w14:paraId="5E5716D8"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Значительная номенклатура технологической оснастки предопределяет сложность организации работ по стадиям жизненного цикла оснастки и функциям управления.</w:t>
      </w:r>
    </w:p>
    <w:p w14:paraId="4E144FC8"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В связи с многообразием решаемых задач организационная структура бюро инструментального хозяйства предприятия довольно сложная.</w:t>
      </w:r>
    </w:p>
    <w:p w14:paraId="7C459A66" w14:textId="77777777" w:rsidR="0023755B" w:rsidRP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Основными задачами организации бюро инструментального хозяйства являются:</w:t>
      </w:r>
    </w:p>
    <w:p w14:paraId="154126BB"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определение потребности и планирование обеспечения предприятия оснасткой;</w:t>
      </w:r>
    </w:p>
    <w:p w14:paraId="7F778828"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обеспечение предприятия покупной оснасткой, организация и реализация связей по кооперации производства оснастки с предприятиями;</w:t>
      </w:r>
    </w:p>
    <w:p w14:paraId="27AF5786"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lastRenderedPageBreak/>
        <w:t>подготовка производства и изготовление оснастки на предприятии, ее испытание и отладка;</w:t>
      </w:r>
    </w:p>
    <w:p w14:paraId="0CBD863A"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нормирование расхода оснастки;</w:t>
      </w:r>
    </w:p>
    <w:p w14:paraId="5DD30AAD"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организация эксплуатации оснастки и технический надзор за ее эксплуатацией;</w:t>
      </w:r>
    </w:p>
    <w:p w14:paraId="044D841D"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обеспечение рабочих мест оснасткой;</w:t>
      </w:r>
    </w:p>
    <w:p w14:paraId="2CD20A47"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организация учета и хранение оснастки;</w:t>
      </w:r>
    </w:p>
    <w:p w14:paraId="10E1130C"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организация эксплуатации стандартной и переналаживаемой оснастки и обеспечение ее максимально рационального применения;</w:t>
      </w:r>
    </w:p>
    <w:p w14:paraId="25A47141" w14:textId="77777777" w:rsidR="0023755B" w:rsidRPr="0023755B" w:rsidRDefault="0023755B" w:rsidP="0023755B">
      <w:pPr>
        <w:pStyle w:val="11"/>
        <w:numPr>
          <w:ilvl w:val="0"/>
          <w:numId w:val="4"/>
        </w:numPr>
        <w:spacing w:line="360" w:lineRule="auto"/>
        <w:jc w:val="both"/>
        <w:rPr>
          <w:rFonts w:ascii="Times New Roman" w:eastAsia="Calibri" w:hAnsi="Times New Roman"/>
          <w:sz w:val="28"/>
          <w:szCs w:val="28"/>
        </w:rPr>
      </w:pPr>
      <w:r w:rsidRPr="0023755B">
        <w:rPr>
          <w:rFonts w:ascii="Times New Roman" w:eastAsia="Calibri" w:hAnsi="Times New Roman"/>
          <w:sz w:val="28"/>
          <w:szCs w:val="28"/>
        </w:rPr>
        <w:t>восстановление оснастки;</w:t>
      </w:r>
    </w:p>
    <w:p w14:paraId="30997F70" w14:textId="5661A19D" w:rsidR="0023755B" w:rsidRPr="0023755B" w:rsidRDefault="00FD2649" w:rsidP="0023755B">
      <w:pPr>
        <w:pStyle w:val="11"/>
        <w:numPr>
          <w:ilvl w:val="0"/>
          <w:numId w:val="4"/>
        </w:numPr>
        <w:spacing w:line="360" w:lineRule="auto"/>
        <w:jc w:val="both"/>
        <w:rPr>
          <w:rFonts w:ascii="Times New Roman" w:eastAsia="Calibri" w:hAnsi="Times New Roman"/>
          <w:sz w:val="28"/>
          <w:szCs w:val="28"/>
        </w:rPr>
      </w:pPr>
      <w:r w:rsidRPr="00FD2649">
        <w:rPr>
          <w:rFonts w:ascii="Times New Roman" w:eastAsia="Calibri" w:hAnsi="Times New Roman"/>
          <w:sz w:val="28"/>
          <w:szCs w:val="28"/>
        </w:rPr>
        <w:t xml:space="preserve"> </w:t>
      </w:r>
      <w:r w:rsidR="0023755B" w:rsidRPr="0023755B">
        <w:rPr>
          <w:rFonts w:ascii="Times New Roman" w:eastAsia="Calibri" w:hAnsi="Times New Roman"/>
          <w:sz w:val="28"/>
          <w:szCs w:val="28"/>
        </w:rPr>
        <w:t>контроль за внедрением оснастки, учет и анализ эффективности ее использования;</w:t>
      </w:r>
    </w:p>
    <w:p w14:paraId="0BBAC7B4" w14:textId="7A81EA16" w:rsidR="0023755B" w:rsidRPr="0023755B" w:rsidRDefault="00FD2649" w:rsidP="0023755B">
      <w:pPr>
        <w:pStyle w:val="11"/>
        <w:numPr>
          <w:ilvl w:val="0"/>
          <w:numId w:val="4"/>
        </w:numPr>
        <w:spacing w:line="360" w:lineRule="auto"/>
        <w:jc w:val="both"/>
        <w:rPr>
          <w:rFonts w:ascii="Times New Roman" w:eastAsia="Calibri" w:hAnsi="Times New Roman"/>
          <w:sz w:val="28"/>
          <w:szCs w:val="28"/>
        </w:rPr>
      </w:pPr>
      <w:r w:rsidRPr="00FD2649">
        <w:rPr>
          <w:rFonts w:ascii="Times New Roman" w:eastAsia="Calibri" w:hAnsi="Times New Roman"/>
          <w:sz w:val="28"/>
          <w:szCs w:val="28"/>
        </w:rPr>
        <w:t xml:space="preserve"> </w:t>
      </w:r>
      <w:r w:rsidR="0023755B" w:rsidRPr="0023755B">
        <w:rPr>
          <w:rFonts w:ascii="Times New Roman" w:eastAsia="Calibri" w:hAnsi="Times New Roman"/>
          <w:sz w:val="28"/>
          <w:szCs w:val="28"/>
        </w:rPr>
        <w:t>совершенствование организации обеспечения производства оснасткой.</w:t>
      </w:r>
    </w:p>
    <w:p w14:paraId="178BF9F8" w14:textId="251253D3" w:rsidR="0023755B" w:rsidRDefault="0023755B" w:rsidP="0023755B">
      <w:pPr>
        <w:spacing w:line="360" w:lineRule="auto"/>
        <w:jc w:val="both"/>
        <w:rPr>
          <w:rFonts w:ascii="Times New Roman" w:eastAsia="Calibri" w:hAnsi="Times New Roman" w:cs="Times New Roman"/>
          <w:sz w:val="28"/>
          <w:szCs w:val="28"/>
        </w:rPr>
      </w:pPr>
      <w:r w:rsidRPr="0023755B">
        <w:rPr>
          <w:rFonts w:ascii="Times New Roman" w:eastAsia="Calibri" w:hAnsi="Times New Roman" w:cs="Times New Roman"/>
          <w:sz w:val="28"/>
          <w:szCs w:val="28"/>
        </w:rPr>
        <w:t>Из всего вышесказанного можно сделать вывод, что правильная организация бюро инструментального хозяйства играет важнейшую роль в производстве.</w:t>
      </w:r>
    </w:p>
    <w:p w14:paraId="6147B220" w14:textId="46ECFEF5" w:rsidR="00486371" w:rsidRPr="00486371" w:rsidRDefault="00486371" w:rsidP="00486371">
      <w:pPr>
        <w:spacing w:line="360" w:lineRule="auto"/>
        <w:jc w:val="both"/>
        <w:rPr>
          <w:rFonts w:ascii="Times New Roman" w:hAnsi="Times New Roman" w:cs="Times New Roman"/>
          <w:sz w:val="28"/>
          <w:szCs w:val="28"/>
        </w:rPr>
      </w:pPr>
      <w:r w:rsidRPr="00486371">
        <w:rPr>
          <w:rFonts w:ascii="Times New Roman" w:hAnsi="Times New Roman" w:cs="Times New Roman"/>
          <w:sz w:val="28"/>
          <w:szCs w:val="28"/>
        </w:rPr>
        <w:t>В состав инструментального хозяйства крупного и среднего предприятия входят отдел инструментального хозяйства (ИО), инструментальный цех, центральный инструментальный склад (ЦИС), цеховые инструментально-раздаточные кладовые (ИРК), участки сборки приспособлений (УСП), участок централизованной заточки режущего инструмента (ЦЗИ), участок ремонта оснастки, участок восстановления (ВС) инструмента</w:t>
      </w:r>
      <w:r>
        <w:rPr>
          <w:rFonts w:ascii="Times New Roman" w:hAnsi="Times New Roman" w:cs="Times New Roman"/>
          <w:sz w:val="28"/>
          <w:szCs w:val="28"/>
        </w:rPr>
        <w:t xml:space="preserve"> </w:t>
      </w:r>
      <w:r w:rsidRPr="00486371">
        <w:rPr>
          <w:rFonts w:ascii="Times New Roman" w:hAnsi="Times New Roman" w:cs="Times New Roman"/>
          <w:sz w:val="28"/>
          <w:szCs w:val="28"/>
        </w:rPr>
        <w:t>[2].</w:t>
      </w:r>
    </w:p>
    <w:p w14:paraId="1689522A" w14:textId="0CFDD798" w:rsidR="00486371" w:rsidRPr="00486371" w:rsidRDefault="00486371" w:rsidP="00486371">
      <w:pPr>
        <w:spacing w:line="360" w:lineRule="auto"/>
        <w:jc w:val="both"/>
        <w:rPr>
          <w:rFonts w:ascii="Times New Roman" w:hAnsi="Times New Roman" w:cs="Times New Roman"/>
          <w:sz w:val="28"/>
          <w:szCs w:val="28"/>
        </w:rPr>
      </w:pPr>
      <w:r w:rsidRPr="00486371">
        <w:rPr>
          <w:rFonts w:ascii="Times New Roman" w:hAnsi="Times New Roman" w:cs="Times New Roman"/>
          <w:sz w:val="28"/>
          <w:szCs w:val="28"/>
        </w:rPr>
        <w:t>Отдел инструментального хозяйства возглавляет начальник, подчиненный непосредственно главному инженеру либо главному технологу завода.</w:t>
      </w:r>
    </w:p>
    <w:p w14:paraId="354DF35F" w14:textId="6F5A808C" w:rsidR="00CB2F44" w:rsidRPr="001C4DF9" w:rsidRDefault="00486371" w:rsidP="001C4DF9">
      <w:pPr>
        <w:spacing w:line="360" w:lineRule="auto"/>
        <w:jc w:val="both"/>
        <w:rPr>
          <w:rFonts w:ascii="Times New Roman" w:hAnsi="Times New Roman" w:cs="Times New Roman"/>
          <w:sz w:val="28"/>
          <w:szCs w:val="28"/>
        </w:rPr>
      </w:pPr>
      <w:r w:rsidRPr="00486371">
        <w:rPr>
          <w:rFonts w:ascii="Times New Roman" w:hAnsi="Times New Roman" w:cs="Times New Roman"/>
          <w:sz w:val="28"/>
          <w:szCs w:val="28"/>
        </w:rPr>
        <w:t>Инструментальный цех является основной материальной базой инструментального хозяйства.</w:t>
      </w:r>
    </w:p>
    <w:p w14:paraId="5585F23D" w14:textId="238EB8A2" w:rsidR="00C636B1" w:rsidRPr="00F149A2" w:rsidRDefault="00C636B1" w:rsidP="00F149A2">
      <w:pPr>
        <w:pStyle w:val="2"/>
        <w:spacing w:line="360" w:lineRule="auto"/>
        <w:jc w:val="center"/>
        <w:rPr>
          <w:rFonts w:ascii="Times New Roman" w:hAnsi="Times New Roman" w:cs="Times New Roman"/>
          <w:b/>
          <w:bCs/>
          <w:color w:val="auto"/>
          <w:sz w:val="28"/>
          <w:szCs w:val="28"/>
        </w:rPr>
      </w:pPr>
      <w:bookmarkStart w:id="4" w:name="_Toc223422269"/>
      <w:r w:rsidRPr="00F149A2">
        <w:rPr>
          <w:rFonts w:ascii="Times New Roman" w:hAnsi="Times New Roman" w:cs="Times New Roman"/>
          <w:b/>
          <w:bCs/>
          <w:color w:val="auto"/>
          <w:sz w:val="28"/>
          <w:szCs w:val="28"/>
        </w:rPr>
        <w:lastRenderedPageBreak/>
        <w:t>1.2 Автоматизированная система учёта технологической оснастки на предприятии</w:t>
      </w:r>
      <w:bookmarkEnd w:id="4"/>
    </w:p>
    <w:p w14:paraId="058DDD59" w14:textId="39F7FC02" w:rsidR="00C636B1" w:rsidRDefault="00C636B1" w:rsidP="00C636B1">
      <w:p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В настоящее время проблема автоматизации учета технологической оснастки на предприятиях не теряет своей актуальности, поскольку в связи с развитием промышленности, повышенным вниманием к качеству производимой продукции и увеличением потребностей потребителей возросла и потребность в техническом оснащении предприятий. В связи с этим требуется регулярный своевременный учет инструмента и оборудования, которые необходимо закупать, изготавливать, списывать, заменять на более продвинутые аналоги. Для оперативного бесперебойного управления технологической оснасткой на предприятии, используют автоматизированные системы «АСУТО» (автоматизированная система учета технологической оснастки). Основная цель «АСУТО» заключается в сокращении вероятности технологического простоя вследствие ожидания решения вопросов по необходимой на производстве оснастке. «АСУТО» предназначена для автоматизации:</w:t>
      </w:r>
    </w:p>
    <w:p w14:paraId="49D0BFE9" w14:textId="07013887" w:rsidR="00C636B1" w:rsidRP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Процессов регистрации и обработки заявок на изготовление технологической оснастки. </w:t>
      </w:r>
    </w:p>
    <w:p w14:paraId="242760FB" w14:textId="7EF08DAA" w:rsidR="00C636B1" w:rsidRP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Функций контроля статуса заявок во время их движения по службам предприятия. </w:t>
      </w:r>
    </w:p>
    <w:p w14:paraId="0CE8E919" w14:textId="091940AE" w:rsidR="00C636B1" w:rsidRP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Функций предоставления всей необходимой информации по заказам и заявкам. </w:t>
      </w:r>
    </w:p>
    <w:p w14:paraId="5197BBD7" w14:textId="6ECACE57" w:rsidR="00C636B1" w:rsidRP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Функций выдачи и приема оснащения. </w:t>
      </w:r>
    </w:p>
    <w:p w14:paraId="47B3F9A7" w14:textId="2AAE65B4" w:rsidR="00C636B1" w:rsidRP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Процессов ведения учета технологической оснастки. </w:t>
      </w:r>
    </w:p>
    <w:p w14:paraId="5E8718DF" w14:textId="77777777" w:rsidR="00C636B1" w:rsidRDefault="00C636B1" w:rsidP="00C636B1">
      <w:pPr>
        <w:pStyle w:val="a3"/>
        <w:numPr>
          <w:ilvl w:val="3"/>
          <w:numId w:val="5"/>
        </w:num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 xml:space="preserve">Процессов формирования отчетности по движению и использованию технологической оснастки структурными подразделениями (цехами) предприятия. </w:t>
      </w:r>
    </w:p>
    <w:p w14:paraId="0C7EDEF6" w14:textId="62A18626" w:rsidR="00C636B1" w:rsidRDefault="00C636B1" w:rsidP="00C636B1">
      <w:p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На рисунке 1</w:t>
      </w:r>
      <w:r>
        <w:rPr>
          <w:rFonts w:ascii="Times New Roman" w:hAnsi="Times New Roman" w:cs="Times New Roman"/>
          <w:sz w:val="28"/>
          <w:szCs w:val="28"/>
        </w:rPr>
        <w:t>.1</w:t>
      </w:r>
      <w:r w:rsidRPr="00C636B1">
        <w:rPr>
          <w:rFonts w:ascii="Times New Roman" w:hAnsi="Times New Roman" w:cs="Times New Roman"/>
          <w:sz w:val="28"/>
          <w:szCs w:val="28"/>
        </w:rPr>
        <w:t xml:space="preserve"> показаны функции, выполняемые «АСУТО»</w:t>
      </w:r>
    </w:p>
    <w:p w14:paraId="69A44149" w14:textId="7704EB65" w:rsidR="00C636B1" w:rsidRDefault="00C636B1" w:rsidP="00C636B1">
      <w:pPr>
        <w:spacing w:line="360" w:lineRule="auto"/>
        <w:jc w:val="center"/>
        <w:rPr>
          <w:rFonts w:ascii="Times New Roman" w:hAnsi="Times New Roman" w:cs="Times New Roman"/>
          <w:sz w:val="28"/>
          <w:szCs w:val="28"/>
        </w:rPr>
      </w:pPr>
      <w:r w:rsidRPr="00C636B1">
        <w:rPr>
          <w:rFonts w:ascii="Times New Roman" w:hAnsi="Times New Roman" w:cs="Times New Roman"/>
          <w:noProof/>
          <w:sz w:val="28"/>
          <w:szCs w:val="28"/>
        </w:rPr>
        <w:lastRenderedPageBreak/>
        <w:drawing>
          <wp:inline distT="0" distB="0" distL="0" distR="0" wp14:anchorId="5F240523" wp14:editId="69BE6142">
            <wp:extent cx="4953321" cy="15392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5584" cy="1543051"/>
                    </a:xfrm>
                    <a:prstGeom prst="rect">
                      <a:avLst/>
                    </a:prstGeom>
                  </pic:spPr>
                </pic:pic>
              </a:graphicData>
            </a:graphic>
          </wp:inline>
        </w:drawing>
      </w:r>
    </w:p>
    <w:p w14:paraId="12C783C5" w14:textId="3C393AAB" w:rsidR="00C636B1" w:rsidRDefault="00C636B1" w:rsidP="00C636B1">
      <w:pPr>
        <w:spacing w:line="360" w:lineRule="auto"/>
        <w:jc w:val="center"/>
        <w:rPr>
          <w:rFonts w:ascii="Times New Roman" w:hAnsi="Times New Roman" w:cs="Times New Roman"/>
          <w:sz w:val="28"/>
          <w:szCs w:val="28"/>
        </w:rPr>
      </w:pPr>
      <w:r w:rsidRPr="00C636B1">
        <w:rPr>
          <w:rFonts w:ascii="Times New Roman" w:hAnsi="Times New Roman" w:cs="Times New Roman"/>
          <w:sz w:val="28"/>
          <w:szCs w:val="28"/>
        </w:rPr>
        <w:t>Рис. 1.</w:t>
      </w:r>
      <w:r w:rsidR="00845E33">
        <w:rPr>
          <w:rFonts w:ascii="Times New Roman" w:hAnsi="Times New Roman" w:cs="Times New Roman"/>
          <w:sz w:val="28"/>
          <w:szCs w:val="28"/>
        </w:rPr>
        <w:t>1</w:t>
      </w:r>
      <w:r w:rsidRPr="00C636B1">
        <w:rPr>
          <w:rFonts w:ascii="Times New Roman" w:hAnsi="Times New Roman" w:cs="Times New Roman"/>
          <w:sz w:val="28"/>
          <w:szCs w:val="28"/>
        </w:rPr>
        <w:t xml:space="preserve"> Функции, выполняемые «АСУТО»</w:t>
      </w:r>
      <w:r>
        <w:rPr>
          <w:rFonts w:ascii="Times New Roman" w:hAnsi="Times New Roman" w:cs="Times New Roman"/>
          <w:sz w:val="28"/>
          <w:szCs w:val="28"/>
        </w:rPr>
        <w:t>.</w:t>
      </w:r>
    </w:p>
    <w:p w14:paraId="67802293" w14:textId="56672F76" w:rsidR="00C636B1" w:rsidRPr="00C636B1" w:rsidRDefault="00C636B1" w:rsidP="00C636B1">
      <w:pPr>
        <w:spacing w:line="360" w:lineRule="auto"/>
        <w:jc w:val="both"/>
        <w:rPr>
          <w:rFonts w:ascii="Times New Roman" w:hAnsi="Times New Roman" w:cs="Times New Roman"/>
          <w:sz w:val="28"/>
          <w:szCs w:val="28"/>
        </w:rPr>
      </w:pPr>
      <w:r w:rsidRPr="00C636B1">
        <w:rPr>
          <w:rFonts w:ascii="Times New Roman" w:hAnsi="Times New Roman" w:cs="Times New Roman"/>
          <w:sz w:val="28"/>
          <w:szCs w:val="28"/>
        </w:rPr>
        <w:t>Сбор информации в «АСУТО» осуществляется путем заполнения пользователями данных об производимых изделиях, оснастке, заказах. Хранение информации происходит в соответствующих таблицах информационной базы. В некоторых таблицах реализована возможность автоматической обработки данных и их пересчета</w:t>
      </w:r>
      <w:r w:rsidR="00D6414F">
        <w:rPr>
          <w:rFonts w:ascii="Times New Roman" w:hAnsi="Times New Roman" w:cs="Times New Roman"/>
          <w:sz w:val="28"/>
          <w:szCs w:val="28"/>
        </w:rPr>
        <w:t xml:space="preserve"> </w:t>
      </w:r>
      <w:r w:rsidR="00D6414F" w:rsidRPr="00D6414F">
        <w:rPr>
          <w:rFonts w:ascii="Times New Roman" w:hAnsi="Times New Roman" w:cs="Times New Roman"/>
          <w:sz w:val="28"/>
          <w:szCs w:val="28"/>
        </w:rPr>
        <w:t>[3]</w:t>
      </w:r>
      <w:r w:rsidRPr="00C636B1">
        <w:rPr>
          <w:rFonts w:ascii="Times New Roman" w:hAnsi="Times New Roman" w:cs="Times New Roman"/>
          <w:sz w:val="28"/>
          <w:szCs w:val="28"/>
        </w:rPr>
        <w:t>.</w:t>
      </w:r>
    </w:p>
    <w:p w14:paraId="07D67781" w14:textId="70579826" w:rsidR="00C636B1" w:rsidRPr="00F149A2" w:rsidRDefault="00C636B1" w:rsidP="00F149A2">
      <w:pPr>
        <w:pStyle w:val="2"/>
        <w:spacing w:line="360" w:lineRule="auto"/>
        <w:jc w:val="center"/>
        <w:rPr>
          <w:color w:val="auto"/>
          <w:sz w:val="28"/>
          <w:szCs w:val="28"/>
        </w:rPr>
      </w:pPr>
      <w:bookmarkStart w:id="5" w:name="_Toc223422270"/>
      <w:r w:rsidRPr="00F149A2">
        <w:rPr>
          <w:rFonts w:ascii="Times New Roman" w:eastAsia="Calibri" w:hAnsi="Times New Roman"/>
          <w:b/>
          <w:bCs/>
          <w:color w:val="auto"/>
          <w:sz w:val="28"/>
          <w:szCs w:val="28"/>
        </w:rPr>
        <w:t>1.3 Функционирование действующей автоматизированной системы управления БИХ</w:t>
      </w:r>
      <w:bookmarkEnd w:id="5"/>
    </w:p>
    <w:p w14:paraId="68BAEA17" w14:textId="77777777" w:rsidR="00D6414F" w:rsidRPr="00D6414F" w:rsidRDefault="00D6414F" w:rsidP="00D6414F">
      <w:pPr>
        <w:spacing w:line="360" w:lineRule="auto"/>
        <w:jc w:val="both"/>
        <w:rPr>
          <w:rFonts w:ascii="Times New Roman" w:eastAsia="Calibri" w:hAnsi="Times New Roman" w:cs="Times New Roman"/>
          <w:sz w:val="28"/>
          <w:szCs w:val="28"/>
        </w:rPr>
      </w:pPr>
      <w:r w:rsidRPr="00D6414F">
        <w:rPr>
          <w:rFonts w:ascii="Times New Roman" w:eastAsia="Calibri" w:hAnsi="Times New Roman" w:cs="Times New Roman"/>
          <w:sz w:val="28"/>
          <w:szCs w:val="28"/>
        </w:rPr>
        <w:t>Существующая автоматизированная системе управления бюро инструментального хозяйства на предприятии реализована в дисковой операционной системе MS-DOS и представляет собой 4 таблицы с данными, это:</w:t>
      </w:r>
    </w:p>
    <w:p w14:paraId="45286D45" w14:textId="3D92C727" w:rsidR="00D6414F" w:rsidRPr="00D6414F" w:rsidRDefault="00D6414F" w:rsidP="00D6414F">
      <w:pPr>
        <w:pStyle w:val="11"/>
        <w:numPr>
          <w:ilvl w:val="0"/>
          <w:numId w:val="6"/>
        </w:numPr>
        <w:spacing w:line="360" w:lineRule="auto"/>
        <w:jc w:val="both"/>
        <w:rPr>
          <w:rFonts w:ascii="Times New Roman" w:eastAsia="Calibri" w:hAnsi="Times New Roman"/>
          <w:sz w:val="28"/>
          <w:szCs w:val="28"/>
        </w:rPr>
      </w:pPr>
      <w:r w:rsidRPr="00D6414F">
        <w:rPr>
          <w:rFonts w:ascii="Times New Roman" w:eastAsia="Calibri" w:hAnsi="Times New Roman"/>
          <w:sz w:val="28"/>
          <w:szCs w:val="28"/>
        </w:rPr>
        <w:t>таблица «Учета» оснастки, имеющейся в БИХ;</w:t>
      </w:r>
    </w:p>
    <w:p w14:paraId="2ECDD7AB" w14:textId="77777777" w:rsidR="00D6414F" w:rsidRPr="00D6414F" w:rsidRDefault="00D6414F" w:rsidP="00D6414F">
      <w:pPr>
        <w:pStyle w:val="11"/>
        <w:numPr>
          <w:ilvl w:val="0"/>
          <w:numId w:val="6"/>
        </w:numPr>
        <w:spacing w:line="360" w:lineRule="auto"/>
        <w:jc w:val="both"/>
        <w:rPr>
          <w:rFonts w:ascii="Times New Roman" w:eastAsia="Calibri" w:hAnsi="Times New Roman"/>
          <w:sz w:val="28"/>
          <w:szCs w:val="28"/>
        </w:rPr>
      </w:pPr>
      <w:r w:rsidRPr="00D6414F">
        <w:rPr>
          <w:rFonts w:ascii="Times New Roman" w:eastAsia="Calibri" w:hAnsi="Times New Roman"/>
          <w:sz w:val="28"/>
          <w:szCs w:val="28"/>
        </w:rPr>
        <w:t>таблица «Планирования» заказов на изготовление и ремонт оснастки;</w:t>
      </w:r>
    </w:p>
    <w:p w14:paraId="29D7871A" w14:textId="77777777" w:rsidR="00D6414F" w:rsidRPr="00D6414F" w:rsidRDefault="00D6414F" w:rsidP="00D6414F">
      <w:pPr>
        <w:pStyle w:val="11"/>
        <w:numPr>
          <w:ilvl w:val="0"/>
          <w:numId w:val="6"/>
        </w:numPr>
        <w:spacing w:line="360" w:lineRule="auto"/>
        <w:jc w:val="both"/>
        <w:rPr>
          <w:rFonts w:ascii="Times New Roman" w:eastAsia="Calibri" w:hAnsi="Times New Roman"/>
          <w:sz w:val="28"/>
          <w:szCs w:val="28"/>
        </w:rPr>
      </w:pPr>
      <w:r w:rsidRPr="00D6414F">
        <w:rPr>
          <w:rFonts w:ascii="Times New Roman" w:eastAsia="Calibri" w:hAnsi="Times New Roman"/>
          <w:sz w:val="28"/>
          <w:szCs w:val="28"/>
        </w:rPr>
        <w:t>таблица «Картотека», в которой записываются данные тех. процессов хранящейся в БИХ;</w:t>
      </w:r>
    </w:p>
    <w:p w14:paraId="19B99A41" w14:textId="33EAEAAC" w:rsidR="00D6414F" w:rsidRDefault="00D6414F" w:rsidP="00D6414F">
      <w:pPr>
        <w:spacing w:line="360" w:lineRule="auto"/>
        <w:jc w:val="both"/>
        <w:rPr>
          <w:rFonts w:ascii="Times New Roman" w:eastAsia="Calibri" w:hAnsi="Times New Roman" w:cs="Times New Roman"/>
          <w:sz w:val="28"/>
          <w:szCs w:val="28"/>
        </w:rPr>
      </w:pPr>
      <w:r w:rsidRPr="00D6414F">
        <w:rPr>
          <w:rFonts w:ascii="Times New Roman" w:eastAsia="Calibri" w:hAnsi="Times New Roman" w:cs="Times New Roman"/>
          <w:sz w:val="28"/>
          <w:szCs w:val="28"/>
        </w:rPr>
        <w:t>Вход в АСУ БИХ осуществляется после прохождения авторизации, тем самым ограничен доступ к просмотру и редактированию данных.</w:t>
      </w:r>
    </w:p>
    <w:p w14:paraId="0A93379A" w14:textId="7983AF2A" w:rsidR="00AE584F" w:rsidRPr="00F149A2" w:rsidRDefault="00D6414F" w:rsidP="00F149A2">
      <w:pPr>
        <w:pStyle w:val="3"/>
        <w:spacing w:line="360" w:lineRule="auto"/>
        <w:jc w:val="center"/>
        <w:rPr>
          <w:rFonts w:ascii="Times New Roman" w:eastAsia="Calibri" w:hAnsi="Times New Roman" w:cs="Times New Roman"/>
          <w:b/>
          <w:bCs/>
          <w:color w:val="auto"/>
          <w:sz w:val="28"/>
          <w:szCs w:val="28"/>
        </w:rPr>
      </w:pPr>
      <w:bookmarkStart w:id="6" w:name="_Toc223422271"/>
      <w:r w:rsidRPr="00F149A2">
        <w:rPr>
          <w:rFonts w:ascii="Times New Roman" w:eastAsia="Calibri" w:hAnsi="Times New Roman" w:cs="Times New Roman"/>
          <w:b/>
          <w:bCs/>
          <w:color w:val="auto"/>
          <w:sz w:val="28"/>
          <w:szCs w:val="28"/>
        </w:rPr>
        <w:t xml:space="preserve">1.3.1 </w:t>
      </w:r>
      <w:r w:rsidR="00AE584F" w:rsidRPr="00F149A2">
        <w:rPr>
          <w:rFonts w:ascii="Times New Roman" w:eastAsia="Calibri" w:hAnsi="Times New Roman" w:cs="Times New Roman"/>
          <w:b/>
          <w:bCs/>
          <w:color w:val="auto"/>
          <w:sz w:val="28"/>
          <w:szCs w:val="28"/>
        </w:rPr>
        <w:t>Действующая АСУ БИХ. Работа с «Учетом» оснастки</w:t>
      </w:r>
      <w:bookmarkEnd w:id="6"/>
    </w:p>
    <w:p w14:paraId="76A05D69" w14:textId="77777777" w:rsidR="00AE584F" w:rsidRPr="00AE584F" w:rsidRDefault="00AE584F" w:rsidP="00AE584F">
      <w:pPr>
        <w:spacing w:line="360" w:lineRule="auto"/>
        <w:jc w:val="both"/>
        <w:rPr>
          <w:rFonts w:ascii="Times New Roman" w:eastAsia="Calibri" w:hAnsi="Times New Roman" w:cs="Times New Roman"/>
          <w:sz w:val="28"/>
          <w:szCs w:val="28"/>
        </w:rPr>
      </w:pPr>
      <w:r w:rsidRPr="00AE584F">
        <w:rPr>
          <w:rFonts w:ascii="Times New Roman" w:eastAsia="Calibri" w:hAnsi="Times New Roman" w:cs="Times New Roman"/>
          <w:sz w:val="28"/>
          <w:szCs w:val="28"/>
        </w:rPr>
        <w:t xml:space="preserve">Сотрудники БИХ – распределители работ, мастер или начальник БИХ, производят выдачу технологической оснастки и инструмента на производственные участки, согласно предъявляемого сменно-суточного задания </w:t>
      </w:r>
      <w:r w:rsidRPr="00AE584F">
        <w:rPr>
          <w:rFonts w:ascii="Times New Roman" w:eastAsia="Calibri" w:hAnsi="Times New Roman" w:cs="Times New Roman"/>
          <w:sz w:val="28"/>
          <w:szCs w:val="28"/>
        </w:rPr>
        <w:lastRenderedPageBreak/>
        <w:t xml:space="preserve">и маршрутного листа рабочим или распределителем работ производственного участка. После подбора оснастки на выдачу, сотрудник БИХ вносит изменения в «Учет» только действительное количество остатка, но если производится выдача измерительного инструмента, то также производится запись в персональную бумажную книжку рабочего с указанием даты выдачи и наименованием инструмента. </w:t>
      </w:r>
    </w:p>
    <w:p w14:paraId="012C7158" w14:textId="77777777" w:rsidR="00AE584F" w:rsidRPr="00AE584F" w:rsidRDefault="00AE584F" w:rsidP="00AE584F">
      <w:pPr>
        <w:spacing w:line="360" w:lineRule="auto"/>
        <w:jc w:val="both"/>
        <w:rPr>
          <w:rFonts w:ascii="Times New Roman" w:eastAsia="Calibri" w:hAnsi="Times New Roman" w:cs="Times New Roman"/>
          <w:sz w:val="28"/>
          <w:szCs w:val="28"/>
        </w:rPr>
      </w:pPr>
      <w:r w:rsidRPr="00AE584F">
        <w:rPr>
          <w:rFonts w:ascii="Times New Roman" w:eastAsia="Calibri" w:hAnsi="Times New Roman" w:cs="Times New Roman"/>
          <w:sz w:val="28"/>
          <w:szCs w:val="28"/>
        </w:rPr>
        <w:t>В таблице «Учета» имеются колонки для хранения данных, такие как:</w:t>
      </w:r>
    </w:p>
    <w:p w14:paraId="2104FB89"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«Дата прихода» – дата последнего полученного заказа на оснастку;</w:t>
      </w:r>
    </w:p>
    <w:p w14:paraId="573283F2"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«Номер заказа» – номер последнего заказа оснастки;</w:t>
      </w:r>
    </w:p>
    <w:p w14:paraId="47FCC3B3"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«Изделие» – название изделия, на деталь которого был выписан заказ оснастки;</w:t>
      </w:r>
    </w:p>
    <w:p w14:paraId="46EC9806"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«Деталь» – децимальный номер детали, на которую был выписан заказ;</w:t>
      </w:r>
    </w:p>
    <w:p w14:paraId="7D90EA87"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«Шифр» – индивидуальный номер оснастки;</w:t>
      </w:r>
    </w:p>
    <w:p w14:paraId="3B8240C4"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«Наименование оснастки»;</w:t>
      </w:r>
    </w:p>
    <w:p w14:paraId="0EFB85A2"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«Размер 1» и «Размер 2» – поля для ввода параметров оснастки;</w:t>
      </w:r>
    </w:p>
    <w:p w14:paraId="624256F0"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«Единица измерения» – обозначение одной единицы оснастки, может измеряться в «штуках» или «комплектах»;</w:t>
      </w:r>
    </w:p>
    <w:p w14:paraId="260E3325"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«Количество прихода» – количество полученной оснастки по последнему заказу;</w:t>
      </w:r>
    </w:p>
    <w:p w14:paraId="09CCD2E2"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«Количество остатка» – количество оснастки, имеющейся в наличии;</w:t>
      </w:r>
    </w:p>
    <w:p w14:paraId="11C2E3AC"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«Номер участка» – номер производственного участка, который выписывал заказ на изготовление оснастки;</w:t>
      </w:r>
    </w:p>
    <w:p w14:paraId="7CA50078"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«Стоимость н/час» – стоимость в рублях 1 норма/часа, взятая на дату заказа;</w:t>
      </w:r>
    </w:p>
    <w:p w14:paraId="610FE444"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«Норма/час» – общая трудоемкость полученной оснастки по последнему заказу;</w:t>
      </w:r>
    </w:p>
    <w:p w14:paraId="39B4FB77"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«Приход» – количество полученной оснастки по последнему заказу;</w:t>
      </w:r>
    </w:p>
    <w:p w14:paraId="6F1FDA3F"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«Остаток» – количество оснастки, имеющейся в БИХ;</w:t>
      </w:r>
    </w:p>
    <w:p w14:paraId="340490CF" w14:textId="77777777" w:rsidR="00AE584F" w:rsidRPr="00AE584F" w:rsidRDefault="00AE584F" w:rsidP="00AE584F">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lastRenderedPageBreak/>
        <w:t>«Участок» – номер производственного участка, на деталь которого был выписан заказ оснастки;</w:t>
      </w:r>
    </w:p>
    <w:p w14:paraId="0ACAD620" w14:textId="3D5BDE24" w:rsidR="00F62B87" w:rsidRDefault="00AE584F" w:rsidP="00F62B87">
      <w:pPr>
        <w:pStyle w:val="11"/>
        <w:numPr>
          <w:ilvl w:val="0"/>
          <w:numId w:val="7"/>
        </w:numPr>
        <w:spacing w:line="360" w:lineRule="auto"/>
        <w:jc w:val="both"/>
        <w:rPr>
          <w:rFonts w:ascii="Times New Roman" w:eastAsia="Calibri" w:hAnsi="Times New Roman"/>
          <w:sz w:val="28"/>
          <w:szCs w:val="28"/>
        </w:rPr>
      </w:pPr>
      <w:r w:rsidRPr="00AE584F">
        <w:rPr>
          <w:rFonts w:ascii="Times New Roman" w:eastAsia="Calibri" w:hAnsi="Times New Roman"/>
          <w:sz w:val="28"/>
          <w:szCs w:val="28"/>
        </w:rPr>
        <w:t>«Инвентарный номер».</w:t>
      </w:r>
    </w:p>
    <w:p w14:paraId="0865CDD8" w14:textId="04A39AFD" w:rsidR="00487567" w:rsidRDefault="00487567" w:rsidP="0019194D">
      <w:pPr>
        <w:pStyle w:val="11"/>
        <w:spacing w:line="360" w:lineRule="auto"/>
        <w:jc w:val="both"/>
        <w:rPr>
          <w:rFonts w:ascii="Times New Roman" w:eastAsia="Calibri" w:hAnsi="Times New Roman"/>
          <w:sz w:val="28"/>
          <w:szCs w:val="28"/>
          <w:lang w:val="en-US"/>
        </w:rPr>
      </w:pPr>
      <w:r>
        <w:rPr>
          <w:rFonts w:ascii="Times New Roman" w:eastAsia="Calibri" w:hAnsi="Times New Roman"/>
          <w:sz w:val="28"/>
          <w:szCs w:val="28"/>
        </w:rPr>
        <w:t>Проблемные зоны данного этапа</w:t>
      </w:r>
      <w:r>
        <w:rPr>
          <w:rFonts w:ascii="Times New Roman" w:eastAsia="Calibri" w:hAnsi="Times New Roman"/>
          <w:sz w:val="28"/>
          <w:szCs w:val="28"/>
          <w:lang w:val="en-US"/>
        </w:rPr>
        <w:t>:</w:t>
      </w:r>
    </w:p>
    <w:p w14:paraId="137D8E44" w14:textId="606B3637" w:rsidR="00487567" w:rsidRDefault="00487567" w:rsidP="00487567">
      <w:pPr>
        <w:pStyle w:val="11"/>
        <w:numPr>
          <w:ilvl w:val="0"/>
          <w:numId w:val="20"/>
        </w:numPr>
        <w:spacing w:line="360" w:lineRule="auto"/>
        <w:jc w:val="both"/>
        <w:rPr>
          <w:rFonts w:ascii="Times New Roman" w:eastAsia="Calibri" w:hAnsi="Times New Roman"/>
          <w:sz w:val="28"/>
          <w:szCs w:val="28"/>
        </w:rPr>
      </w:pPr>
      <w:r>
        <w:rPr>
          <w:rFonts w:ascii="Times New Roman" w:eastAsia="Calibri" w:hAnsi="Times New Roman"/>
          <w:sz w:val="28"/>
          <w:szCs w:val="28"/>
        </w:rPr>
        <w:t>Ограниченное количество символов для обозначения.</w:t>
      </w:r>
    </w:p>
    <w:p w14:paraId="2059F405" w14:textId="57BB3A09" w:rsidR="00487567" w:rsidRDefault="00487567" w:rsidP="00487567">
      <w:pPr>
        <w:pStyle w:val="11"/>
        <w:numPr>
          <w:ilvl w:val="0"/>
          <w:numId w:val="20"/>
        </w:numPr>
        <w:spacing w:line="360" w:lineRule="auto"/>
        <w:jc w:val="both"/>
        <w:rPr>
          <w:rFonts w:ascii="Times New Roman" w:eastAsia="Calibri" w:hAnsi="Times New Roman"/>
          <w:sz w:val="28"/>
          <w:szCs w:val="28"/>
        </w:rPr>
      </w:pPr>
      <w:r>
        <w:rPr>
          <w:rFonts w:ascii="Times New Roman" w:eastAsia="Calibri" w:hAnsi="Times New Roman"/>
          <w:sz w:val="28"/>
          <w:szCs w:val="28"/>
        </w:rPr>
        <w:t>Нету автоматического заполнение при добавлении или списании оснастки.</w:t>
      </w:r>
    </w:p>
    <w:p w14:paraId="2F69803B" w14:textId="44AE5C90" w:rsidR="00487567" w:rsidRPr="00487567" w:rsidRDefault="00487567" w:rsidP="00487567">
      <w:pPr>
        <w:pStyle w:val="11"/>
        <w:numPr>
          <w:ilvl w:val="0"/>
          <w:numId w:val="20"/>
        </w:numPr>
        <w:spacing w:line="360" w:lineRule="auto"/>
        <w:jc w:val="both"/>
        <w:rPr>
          <w:rFonts w:ascii="Times New Roman" w:eastAsia="Calibri" w:hAnsi="Times New Roman"/>
          <w:sz w:val="28"/>
          <w:szCs w:val="28"/>
        </w:rPr>
      </w:pPr>
      <w:r>
        <w:rPr>
          <w:rFonts w:ascii="Times New Roman" w:eastAsia="Calibri" w:hAnsi="Times New Roman"/>
          <w:sz w:val="28"/>
          <w:szCs w:val="28"/>
        </w:rPr>
        <w:t>Использование бумажных накладных для учёта измерительной оснастки.</w:t>
      </w:r>
    </w:p>
    <w:p w14:paraId="46462D94" w14:textId="77777777" w:rsidR="00C07213" w:rsidRDefault="00C07213" w:rsidP="00F149A2">
      <w:pPr>
        <w:pStyle w:val="11"/>
        <w:spacing w:line="360" w:lineRule="auto"/>
        <w:jc w:val="center"/>
        <w:outlineLvl w:val="2"/>
        <w:rPr>
          <w:rFonts w:ascii="Times New Roman" w:eastAsia="Calibri" w:hAnsi="Times New Roman"/>
          <w:b/>
          <w:bCs/>
          <w:sz w:val="28"/>
          <w:szCs w:val="28"/>
        </w:rPr>
      </w:pPr>
      <w:bookmarkStart w:id="7" w:name="_Toc223422272"/>
    </w:p>
    <w:p w14:paraId="4BE3E534" w14:textId="47A5FF76" w:rsidR="00AE584F" w:rsidRDefault="00F62B87" w:rsidP="00F149A2">
      <w:pPr>
        <w:pStyle w:val="11"/>
        <w:spacing w:line="360" w:lineRule="auto"/>
        <w:jc w:val="center"/>
        <w:outlineLvl w:val="2"/>
        <w:rPr>
          <w:rFonts w:ascii="Times New Roman" w:eastAsia="Calibri" w:hAnsi="Times New Roman"/>
          <w:b/>
          <w:bCs/>
          <w:sz w:val="28"/>
          <w:szCs w:val="28"/>
        </w:rPr>
      </w:pPr>
      <w:r w:rsidRPr="00F62B87">
        <w:rPr>
          <w:rFonts w:ascii="Times New Roman" w:eastAsia="Calibri" w:hAnsi="Times New Roman"/>
          <w:b/>
          <w:bCs/>
          <w:sz w:val="28"/>
          <w:szCs w:val="28"/>
        </w:rPr>
        <w:t>1.3.</w:t>
      </w:r>
      <w:r>
        <w:rPr>
          <w:rFonts w:ascii="Times New Roman" w:eastAsia="Calibri" w:hAnsi="Times New Roman"/>
          <w:b/>
          <w:bCs/>
          <w:sz w:val="28"/>
          <w:szCs w:val="28"/>
        </w:rPr>
        <w:t>2</w:t>
      </w:r>
      <w:r w:rsidRPr="00F62B87">
        <w:rPr>
          <w:rFonts w:ascii="Times New Roman" w:eastAsia="Calibri" w:hAnsi="Times New Roman"/>
          <w:b/>
          <w:bCs/>
          <w:sz w:val="28"/>
          <w:szCs w:val="28"/>
        </w:rPr>
        <w:t xml:space="preserve"> Действующая АСУ БИХ. Работа с «</w:t>
      </w:r>
      <w:r w:rsidR="004B0AB6">
        <w:rPr>
          <w:rFonts w:ascii="Times New Roman" w:eastAsia="Calibri" w:hAnsi="Times New Roman"/>
          <w:b/>
          <w:bCs/>
          <w:sz w:val="28"/>
          <w:szCs w:val="28"/>
        </w:rPr>
        <w:t>поступлением</w:t>
      </w:r>
      <w:r w:rsidRPr="00F62B87">
        <w:rPr>
          <w:rFonts w:ascii="Times New Roman" w:eastAsia="Calibri" w:hAnsi="Times New Roman"/>
          <w:b/>
          <w:bCs/>
          <w:sz w:val="28"/>
          <w:szCs w:val="28"/>
        </w:rPr>
        <w:t>» оснастки</w:t>
      </w:r>
      <w:bookmarkEnd w:id="7"/>
    </w:p>
    <w:p w14:paraId="25D528E4" w14:textId="7D6FD347" w:rsidR="004B0AB6" w:rsidRDefault="004B0AB6" w:rsidP="004B0AB6">
      <w:pPr>
        <w:spacing w:line="360" w:lineRule="auto"/>
        <w:jc w:val="both"/>
        <w:rPr>
          <w:rFonts w:ascii="Times New Roman" w:hAnsi="Times New Roman" w:cs="Times New Roman"/>
          <w:sz w:val="28"/>
          <w:szCs w:val="28"/>
        </w:rPr>
      </w:pPr>
      <w:r w:rsidRPr="004B0AB6">
        <w:rPr>
          <w:rFonts w:ascii="Times New Roman" w:hAnsi="Times New Roman" w:cs="Times New Roman"/>
          <w:sz w:val="28"/>
          <w:szCs w:val="28"/>
        </w:rPr>
        <w:t xml:space="preserve">Начальный этап процесса поступления оснастки на склад инициируется моментом доставки инструмента поставщиком или его передачей из инструментального цеха. Процедура приёмки включает несколько последовательных шагов, каждый из которых требует тщательного выполнения и соблюдения установленных </w:t>
      </w:r>
      <w:r>
        <w:rPr>
          <w:rFonts w:ascii="Times New Roman" w:hAnsi="Times New Roman" w:cs="Times New Roman"/>
          <w:sz w:val="28"/>
          <w:szCs w:val="28"/>
        </w:rPr>
        <w:t>правил на предприятии</w:t>
      </w:r>
      <w:r w:rsidRPr="004B0AB6">
        <w:rPr>
          <w:rFonts w:ascii="Times New Roman" w:hAnsi="Times New Roman" w:cs="Times New Roman"/>
          <w:sz w:val="28"/>
          <w:szCs w:val="28"/>
        </w:rPr>
        <w:t>:</w:t>
      </w:r>
    </w:p>
    <w:p w14:paraId="46093D95" w14:textId="1688D09E" w:rsidR="004B0AB6" w:rsidRPr="004B0AB6" w:rsidRDefault="004B0AB6" w:rsidP="004B0AB6">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К</w:t>
      </w:r>
      <w:r w:rsidRPr="004B0AB6">
        <w:rPr>
          <w:rFonts w:ascii="Times New Roman" w:hAnsi="Times New Roman" w:cs="Times New Roman"/>
          <w:sz w:val="28"/>
          <w:szCs w:val="28"/>
        </w:rPr>
        <w:t>ладовщик принимает всю доставленную оснастку по накладным документам, которые приходят вместе с оснасткой</w:t>
      </w:r>
      <w:r>
        <w:rPr>
          <w:rFonts w:ascii="Times New Roman" w:hAnsi="Times New Roman" w:cs="Times New Roman"/>
          <w:sz w:val="28"/>
          <w:szCs w:val="28"/>
        </w:rPr>
        <w:t>.</w:t>
      </w:r>
    </w:p>
    <w:p w14:paraId="35AF75A5" w14:textId="3B3B895C" w:rsidR="004B0AB6" w:rsidRPr="004B0AB6" w:rsidRDefault="004B0AB6" w:rsidP="004B0AB6">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Pr="004B0AB6">
        <w:rPr>
          <w:rFonts w:ascii="Times New Roman" w:hAnsi="Times New Roman" w:cs="Times New Roman"/>
          <w:sz w:val="28"/>
          <w:szCs w:val="28"/>
        </w:rPr>
        <w:t>существляется визуальный осмотр на предмет повреждения тары</w:t>
      </w:r>
      <w:r>
        <w:rPr>
          <w:rFonts w:ascii="Times New Roman" w:hAnsi="Times New Roman" w:cs="Times New Roman"/>
          <w:sz w:val="28"/>
          <w:szCs w:val="28"/>
        </w:rPr>
        <w:t>,</w:t>
      </w:r>
      <w:r w:rsidRPr="004B0AB6">
        <w:rPr>
          <w:rFonts w:ascii="Times New Roman" w:hAnsi="Times New Roman" w:cs="Times New Roman"/>
          <w:sz w:val="28"/>
          <w:szCs w:val="28"/>
        </w:rPr>
        <w:t xml:space="preserve"> в котором была доставлена оснастка</w:t>
      </w:r>
      <w:r>
        <w:rPr>
          <w:rFonts w:ascii="Times New Roman" w:hAnsi="Times New Roman" w:cs="Times New Roman"/>
          <w:sz w:val="28"/>
          <w:szCs w:val="28"/>
        </w:rPr>
        <w:t>.</w:t>
      </w:r>
    </w:p>
    <w:p w14:paraId="34DC3BC2" w14:textId="5D3FA303" w:rsidR="004B0AB6" w:rsidRPr="004B0AB6" w:rsidRDefault="004B0AB6" w:rsidP="004B0AB6">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Д</w:t>
      </w:r>
      <w:r w:rsidRPr="004B0AB6">
        <w:rPr>
          <w:rFonts w:ascii="Times New Roman" w:hAnsi="Times New Roman" w:cs="Times New Roman"/>
          <w:sz w:val="28"/>
          <w:szCs w:val="28"/>
        </w:rPr>
        <w:t>анные о поступление вносятся в автоматизированную систему учёта</w:t>
      </w:r>
      <w:r>
        <w:rPr>
          <w:rFonts w:ascii="Times New Roman" w:hAnsi="Times New Roman" w:cs="Times New Roman"/>
          <w:sz w:val="28"/>
          <w:szCs w:val="28"/>
        </w:rPr>
        <w:t>.</w:t>
      </w:r>
    </w:p>
    <w:p w14:paraId="0B550975" w14:textId="1CE5D700" w:rsidR="004B0AB6" w:rsidRPr="004B0AB6" w:rsidRDefault="004B0AB6" w:rsidP="004B0AB6">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Pr="004B0AB6">
        <w:rPr>
          <w:rFonts w:ascii="Times New Roman" w:hAnsi="Times New Roman" w:cs="Times New Roman"/>
          <w:sz w:val="28"/>
          <w:szCs w:val="28"/>
        </w:rPr>
        <w:t>снастке присваивается инвентарный номер</w:t>
      </w:r>
      <w:r>
        <w:rPr>
          <w:rFonts w:ascii="Times New Roman" w:hAnsi="Times New Roman" w:cs="Times New Roman"/>
          <w:sz w:val="28"/>
          <w:szCs w:val="28"/>
        </w:rPr>
        <w:t>.</w:t>
      </w:r>
    </w:p>
    <w:p w14:paraId="3E69481E" w14:textId="52C77C93" w:rsidR="004B0AB6" w:rsidRDefault="004B0AB6" w:rsidP="004B0AB6">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И</w:t>
      </w:r>
      <w:r w:rsidRPr="004B0AB6">
        <w:rPr>
          <w:rFonts w:ascii="Times New Roman" w:hAnsi="Times New Roman" w:cs="Times New Roman"/>
          <w:sz w:val="28"/>
          <w:szCs w:val="28"/>
        </w:rPr>
        <w:t>нструмент помещается на определенный стеллаж</w:t>
      </w:r>
      <w:r>
        <w:rPr>
          <w:rFonts w:ascii="Times New Roman" w:hAnsi="Times New Roman" w:cs="Times New Roman"/>
          <w:sz w:val="28"/>
          <w:szCs w:val="28"/>
        </w:rPr>
        <w:t>.</w:t>
      </w:r>
    </w:p>
    <w:p w14:paraId="4A03043E" w14:textId="37A99C06" w:rsidR="00487567" w:rsidRDefault="00487567" w:rsidP="00487567">
      <w:pPr>
        <w:spacing w:line="360" w:lineRule="auto"/>
        <w:jc w:val="both"/>
        <w:rPr>
          <w:rFonts w:ascii="Times New Roman" w:eastAsia="Calibri" w:hAnsi="Times New Roman"/>
          <w:sz w:val="28"/>
          <w:szCs w:val="28"/>
        </w:rPr>
      </w:pPr>
      <w:r>
        <w:rPr>
          <w:rFonts w:ascii="Times New Roman" w:eastAsia="Calibri" w:hAnsi="Times New Roman"/>
          <w:sz w:val="28"/>
          <w:szCs w:val="28"/>
        </w:rPr>
        <w:t>Проблемные зоны данного этапа</w:t>
      </w:r>
      <w:r w:rsidRPr="00487567">
        <w:rPr>
          <w:rFonts w:ascii="Times New Roman" w:eastAsia="Calibri" w:hAnsi="Times New Roman"/>
          <w:sz w:val="28"/>
          <w:szCs w:val="28"/>
        </w:rPr>
        <w:t>:</w:t>
      </w:r>
    </w:p>
    <w:p w14:paraId="00D35D1D" w14:textId="43DBAF6F" w:rsidR="00487567" w:rsidRPr="00487567" w:rsidRDefault="00487567" w:rsidP="00487567">
      <w:pPr>
        <w:pStyle w:val="a3"/>
        <w:numPr>
          <w:ilvl w:val="0"/>
          <w:numId w:val="18"/>
        </w:numPr>
        <w:spacing w:line="360" w:lineRule="auto"/>
        <w:jc w:val="both"/>
        <w:rPr>
          <w:rFonts w:ascii="Times New Roman" w:eastAsia="Calibri" w:hAnsi="Times New Roman"/>
          <w:sz w:val="28"/>
          <w:szCs w:val="28"/>
        </w:rPr>
      </w:pPr>
      <w:r w:rsidRPr="00487567">
        <w:rPr>
          <w:rFonts w:ascii="Times New Roman" w:eastAsia="Calibri" w:hAnsi="Times New Roman"/>
          <w:sz w:val="28"/>
          <w:szCs w:val="28"/>
        </w:rPr>
        <w:t>Дублирование ввода данных</w:t>
      </w:r>
      <w:r w:rsidR="0019194D">
        <w:rPr>
          <w:rFonts w:ascii="Times New Roman" w:eastAsia="Calibri" w:hAnsi="Times New Roman"/>
          <w:sz w:val="28"/>
          <w:szCs w:val="28"/>
        </w:rPr>
        <w:t>.</w:t>
      </w:r>
    </w:p>
    <w:p w14:paraId="318DB643" w14:textId="5DE5FF0D" w:rsidR="00487567" w:rsidRPr="00487567" w:rsidRDefault="00487567" w:rsidP="00487567">
      <w:pPr>
        <w:pStyle w:val="a3"/>
        <w:numPr>
          <w:ilvl w:val="0"/>
          <w:numId w:val="18"/>
        </w:numPr>
        <w:spacing w:line="360" w:lineRule="auto"/>
        <w:jc w:val="both"/>
        <w:rPr>
          <w:rFonts w:ascii="Times New Roman" w:eastAsia="Calibri" w:hAnsi="Times New Roman"/>
          <w:sz w:val="28"/>
          <w:szCs w:val="28"/>
        </w:rPr>
      </w:pPr>
      <w:r w:rsidRPr="00487567">
        <w:rPr>
          <w:rFonts w:ascii="Times New Roman" w:eastAsia="Calibri" w:hAnsi="Times New Roman"/>
          <w:sz w:val="28"/>
          <w:szCs w:val="28"/>
        </w:rPr>
        <w:t>Риск человеческой ошибки при ручном вводе шифра оснастки</w:t>
      </w:r>
      <w:r w:rsidR="0019194D">
        <w:rPr>
          <w:rFonts w:ascii="Times New Roman" w:eastAsia="Calibri" w:hAnsi="Times New Roman"/>
          <w:sz w:val="28"/>
          <w:szCs w:val="28"/>
        </w:rPr>
        <w:t>.</w:t>
      </w:r>
    </w:p>
    <w:p w14:paraId="052DD3DC" w14:textId="5B768BBC" w:rsidR="00487567" w:rsidRPr="00487567" w:rsidRDefault="00487567" w:rsidP="00487567">
      <w:pPr>
        <w:pStyle w:val="a3"/>
        <w:numPr>
          <w:ilvl w:val="0"/>
          <w:numId w:val="18"/>
        </w:numPr>
        <w:spacing w:line="360" w:lineRule="auto"/>
        <w:jc w:val="both"/>
        <w:rPr>
          <w:rFonts w:ascii="Times New Roman" w:hAnsi="Times New Roman" w:cs="Times New Roman"/>
          <w:sz w:val="28"/>
          <w:szCs w:val="28"/>
        </w:rPr>
      </w:pPr>
      <w:r w:rsidRPr="00487567">
        <w:rPr>
          <w:rFonts w:ascii="Times New Roman" w:eastAsia="Calibri" w:hAnsi="Times New Roman"/>
          <w:sz w:val="28"/>
          <w:szCs w:val="28"/>
        </w:rPr>
        <w:t>Указание неправильного количества, система не выдает ошибку</w:t>
      </w:r>
      <w:r w:rsidR="0019194D">
        <w:rPr>
          <w:rFonts w:ascii="Times New Roman" w:eastAsia="Calibri" w:hAnsi="Times New Roman"/>
          <w:sz w:val="28"/>
          <w:szCs w:val="28"/>
        </w:rPr>
        <w:t>.</w:t>
      </w:r>
    </w:p>
    <w:p w14:paraId="44BEF12E" w14:textId="6B807C81" w:rsidR="009A407F" w:rsidRPr="00F149A2" w:rsidRDefault="009A407F" w:rsidP="00F149A2">
      <w:pPr>
        <w:pStyle w:val="3"/>
        <w:spacing w:line="360" w:lineRule="auto"/>
        <w:jc w:val="center"/>
        <w:rPr>
          <w:rFonts w:ascii="Times New Roman" w:eastAsia="Calibri" w:hAnsi="Times New Roman"/>
          <w:b/>
          <w:bCs/>
          <w:color w:val="auto"/>
          <w:sz w:val="28"/>
          <w:szCs w:val="28"/>
        </w:rPr>
      </w:pPr>
      <w:bookmarkStart w:id="8" w:name="_Toc223422273"/>
      <w:r w:rsidRPr="00F149A2">
        <w:rPr>
          <w:rFonts w:ascii="Times New Roman" w:eastAsia="Calibri" w:hAnsi="Times New Roman" w:cs="Times New Roman"/>
          <w:b/>
          <w:bCs/>
          <w:color w:val="auto"/>
          <w:sz w:val="28"/>
          <w:szCs w:val="28"/>
        </w:rPr>
        <w:lastRenderedPageBreak/>
        <w:t>1.3.</w:t>
      </w:r>
      <w:r w:rsidRPr="00F149A2">
        <w:rPr>
          <w:rFonts w:ascii="Times New Roman" w:eastAsia="Calibri" w:hAnsi="Times New Roman"/>
          <w:b/>
          <w:bCs/>
          <w:color w:val="auto"/>
          <w:sz w:val="28"/>
          <w:szCs w:val="28"/>
        </w:rPr>
        <w:t>3</w:t>
      </w:r>
      <w:r w:rsidRPr="00F149A2">
        <w:rPr>
          <w:rFonts w:ascii="Times New Roman" w:eastAsia="Calibri" w:hAnsi="Times New Roman" w:cs="Times New Roman"/>
          <w:b/>
          <w:bCs/>
          <w:color w:val="auto"/>
          <w:sz w:val="28"/>
          <w:szCs w:val="28"/>
        </w:rPr>
        <w:t xml:space="preserve"> Д</w:t>
      </w:r>
      <w:r w:rsidRPr="00F149A2">
        <w:rPr>
          <w:rFonts w:ascii="Times New Roman" w:eastAsia="Calibri" w:hAnsi="Times New Roman"/>
          <w:b/>
          <w:bCs/>
          <w:color w:val="auto"/>
          <w:sz w:val="28"/>
          <w:szCs w:val="28"/>
        </w:rPr>
        <w:t>ействующая АСУ БИХ. Работа с «Планированием» оснастки</w:t>
      </w:r>
      <w:bookmarkEnd w:id="8"/>
    </w:p>
    <w:p w14:paraId="449F8CCD" w14:textId="77777777" w:rsidR="009A407F" w:rsidRPr="009A407F" w:rsidRDefault="009A407F" w:rsidP="009A407F">
      <w:pPr>
        <w:spacing w:line="360" w:lineRule="auto"/>
        <w:jc w:val="both"/>
        <w:rPr>
          <w:rFonts w:ascii="Times New Roman" w:eastAsia="Calibri" w:hAnsi="Times New Roman" w:cs="Times New Roman"/>
          <w:sz w:val="28"/>
          <w:szCs w:val="28"/>
        </w:rPr>
      </w:pPr>
      <w:r w:rsidRPr="009A407F">
        <w:rPr>
          <w:rFonts w:ascii="Times New Roman" w:eastAsia="Calibri" w:hAnsi="Times New Roman" w:cs="Times New Roman"/>
          <w:sz w:val="28"/>
          <w:szCs w:val="28"/>
        </w:rPr>
        <w:t>Одной из задач, решаемой БИХ, является определение потребности и планирование обеспечения производственного цеха оснасткой и поддержание ее запасов на требуемом уровне. Так как в БИХ ведется контроль остатка оснастки в наличие по таблице «Учет» то, в зависимости от планирования изготовления деталей определяет необходимую срочность изготовления оснастки. БИХ для поддержания запасов используемой оснастки, создают заказы для изготовления дублеров оснастки. Для этого в действующей АСУ БИХ имеется таблица «Планирования», куда начальник или мастер БИХ заносят данные о заказах новой оснастки и данные о заказах дублеров оснастки. В таблицу «Планирование» заносятся следующие данные:</w:t>
      </w:r>
    </w:p>
    <w:p w14:paraId="37E96C84"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«Номер заказа»;</w:t>
      </w:r>
    </w:p>
    <w:p w14:paraId="10F4C7D7"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«Шифр оснастки» – индивидуальный номер оснастки;</w:t>
      </w:r>
    </w:p>
    <w:p w14:paraId="19A34C50"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«Наименование оснастки» – полное название оснастки;</w:t>
      </w:r>
    </w:p>
    <w:p w14:paraId="28B35E4C"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«Срочность» – определение срочности выполнения заказа;</w:t>
      </w:r>
    </w:p>
    <w:p w14:paraId="04355D29"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«Норма/час на 1 шт.» – трудоемкость изготовления 1 шт.;</w:t>
      </w:r>
    </w:p>
    <w:p w14:paraId="0E438F51"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«Единица измерения» – обозначение одной единицы оснастки, может измеряться в «штуках» или «комплектах»;</w:t>
      </w:r>
    </w:p>
    <w:p w14:paraId="50DDCA5A"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«Количество» – количество заказываемой оснастки;</w:t>
      </w:r>
    </w:p>
    <w:p w14:paraId="67A8B3D0"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«Участок» – участок инструментального цеха, где будет осуществляться изготовление;</w:t>
      </w:r>
    </w:p>
    <w:p w14:paraId="4E071997" w14:textId="77777777" w:rsidR="009A407F" w:rsidRPr="009A407F" w:rsidRDefault="009A407F" w:rsidP="009A407F">
      <w:pPr>
        <w:pStyle w:val="11"/>
        <w:numPr>
          <w:ilvl w:val="0"/>
          <w:numId w:val="10"/>
        </w:numPr>
        <w:spacing w:line="360" w:lineRule="auto"/>
        <w:jc w:val="both"/>
        <w:rPr>
          <w:rFonts w:ascii="Times New Roman" w:eastAsia="Calibri" w:hAnsi="Times New Roman"/>
          <w:sz w:val="28"/>
          <w:szCs w:val="28"/>
        </w:rPr>
      </w:pPr>
      <w:r w:rsidRPr="009A407F">
        <w:rPr>
          <w:rFonts w:ascii="Times New Roman" w:eastAsia="Calibri" w:hAnsi="Times New Roman"/>
          <w:sz w:val="28"/>
          <w:szCs w:val="28"/>
        </w:rPr>
        <w:t>«Плановая дата» – плановая дата получения оснастки в БИХ, определенная ПДО.</w:t>
      </w:r>
    </w:p>
    <w:p w14:paraId="016D8655" w14:textId="611FF205" w:rsidR="009A407F" w:rsidRDefault="009A407F" w:rsidP="009A407F">
      <w:pPr>
        <w:spacing w:line="360" w:lineRule="auto"/>
        <w:jc w:val="both"/>
        <w:rPr>
          <w:rFonts w:ascii="Times New Roman" w:eastAsia="Calibri" w:hAnsi="Times New Roman" w:cs="Times New Roman"/>
          <w:sz w:val="28"/>
          <w:szCs w:val="28"/>
        </w:rPr>
      </w:pPr>
      <w:r w:rsidRPr="009A407F">
        <w:rPr>
          <w:rFonts w:ascii="Times New Roman" w:eastAsia="Calibri" w:hAnsi="Times New Roman" w:cs="Times New Roman"/>
          <w:sz w:val="28"/>
          <w:szCs w:val="28"/>
        </w:rPr>
        <w:t>Получив изготовленную оснастку, начальник или мастер БИХ переносят данные из таблицы «Планирование» в таблицу «Учет», внося дополнительные данные о заказе.</w:t>
      </w:r>
    </w:p>
    <w:p w14:paraId="59CAD2DB" w14:textId="77777777" w:rsidR="00487567" w:rsidRPr="00421320" w:rsidRDefault="00487567" w:rsidP="00421320">
      <w:p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t>Проблемные зоны данного этапа:</w:t>
      </w:r>
    </w:p>
    <w:p w14:paraId="7FC85AE7" w14:textId="2402DCE8" w:rsidR="00487567" w:rsidRPr="00421320" w:rsidRDefault="00487567" w:rsidP="0019194D">
      <w:pPr>
        <w:pStyle w:val="a3"/>
        <w:numPr>
          <w:ilvl w:val="1"/>
          <w:numId w:val="25"/>
        </w:num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lastRenderedPageBreak/>
        <w:t>Отсутствие группировки по типам оснастки при планировании.</w:t>
      </w:r>
    </w:p>
    <w:p w14:paraId="0B761689" w14:textId="6A887E15" w:rsidR="00487567" w:rsidRPr="00421320" w:rsidRDefault="00487567" w:rsidP="0019194D">
      <w:pPr>
        <w:pStyle w:val="a3"/>
        <w:numPr>
          <w:ilvl w:val="1"/>
          <w:numId w:val="25"/>
        </w:num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t>Ограниченное количество символов для обозначения.</w:t>
      </w:r>
    </w:p>
    <w:p w14:paraId="2194854E" w14:textId="0F90DF85" w:rsidR="00487567" w:rsidRPr="00421320" w:rsidRDefault="00421320" w:rsidP="0019194D">
      <w:pPr>
        <w:pStyle w:val="a3"/>
        <w:numPr>
          <w:ilvl w:val="1"/>
          <w:numId w:val="25"/>
        </w:num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t>Ограниченные возможности поиска по БД</w:t>
      </w:r>
      <w:r w:rsidR="0019194D">
        <w:rPr>
          <w:rFonts w:ascii="Times New Roman" w:hAnsi="Times New Roman" w:cs="Times New Roman"/>
          <w:sz w:val="28"/>
          <w:szCs w:val="28"/>
        </w:rPr>
        <w:t>.</w:t>
      </w:r>
    </w:p>
    <w:p w14:paraId="57539F8F" w14:textId="0D01F57D" w:rsidR="006079F1" w:rsidRPr="00F149A2" w:rsidRDefault="006079F1" w:rsidP="00F149A2">
      <w:pPr>
        <w:pStyle w:val="3"/>
        <w:spacing w:line="360" w:lineRule="auto"/>
        <w:jc w:val="center"/>
        <w:rPr>
          <w:rFonts w:ascii="Times New Roman" w:eastAsia="Calibri" w:hAnsi="Times New Roman"/>
          <w:b/>
          <w:bCs/>
          <w:color w:val="auto"/>
          <w:sz w:val="28"/>
          <w:szCs w:val="28"/>
        </w:rPr>
      </w:pPr>
      <w:bookmarkStart w:id="9" w:name="_Toc223422274"/>
      <w:r w:rsidRPr="00F149A2">
        <w:rPr>
          <w:rFonts w:ascii="Times New Roman" w:eastAsia="Calibri" w:hAnsi="Times New Roman" w:cs="Times New Roman"/>
          <w:b/>
          <w:bCs/>
          <w:color w:val="auto"/>
          <w:sz w:val="28"/>
          <w:szCs w:val="28"/>
        </w:rPr>
        <w:t>1.3.</w:t>
      </w:r>
      <w:r w:rsidRPr="00F149A2">
        <w:rPr>
          <w:rFonts w:ascii="Times New Roman" w:eastAsia="Calibri" w:hAnsi="Times New Roman"/>
          <w:b/>
          <w:bCs/>
          <w:color w:val="auto"/>
          <w:sz w:val="28"/>
          <w:szCs w:val="28"/>
        </w:rPr>
        <w:t>4</w:t>
      </w:r>
      <w:r w:rsidRPr="00F149A2">
        <w:rPr>
          <w:rFonts w:ascii="Times New Roman" w:eastAsia="Calibri" w:hAnsi="Times New Roman" w:cs="Times New Roman"/>
          <w:b/>
          <w:bCs/>
          <w:color w:val="auto"/>
          <w:sz w:val="28"/>
          <w:szCs w:val="28"/>
        </w:rPr>
        <w:t xml:space="preserve"> Д</w:t>
      </w:r>
      <w:r w:rsidRPr="00F149A2">
        <w:rPr>
          <w:rFonts w:ascii="Times New Roman" w:eastAsia="Calibri" w:hAnsi="Times New Roman"/>
          <w:b/>
          <w:bCs/>
          <w:color w:val="auto"/>
          <w:sz w:val="28"/>
          <w:szCs w:val="28"/>
        </w:rPr>
        <w:t>ействующая АСУ БИХ. Работа с «Выдачи в работу» оснастки</w:t>
      </w:r>
      <w:bookmarkEnd w:id="9"/>
    </w:p>
    <w:p w14:paraId="4014729E" w14:textId="77777777" w:rsidR="00A507C0" w:rsidRPr="00A507C0" w:rsidRDefault="00A507C0" w:rsidP="00A507C0">
      <w:pPr>
        <w:spacing w:after="0" w:line="360" w:lineRule="auto"/>
        <w:jc w:val="both"/>
        <w:rPr>
          <w:rFonts w:ascii="Times New Roman" w:eastAsia="Times New Roman" w:hAnsi="Times New Roman" w:cs="Times New Roman"/>
          <w:sz w:val="28"/>
          <w:szCs w:val="28"/>
          <w:lang w:eastAsia="ru-RU"/>
        </w:rPr>
      </w:pPr>
      <w:r w:rsidRPr="00A507C0">
        <w:rPr>
          <w:rFonts w:ascii="Times New Roman" w:eastAsia="Times New Roman" w:hAnsi="Times New Roman" w:cs="Times New Roman"/>
          <w:sz w:val="28"/>
          <w:szCs w:val="28"/>
          <w:lang w:eastAsia="ru-RU"/>
        </w:rPr>
        <w:t>Данный этап является наиболее трудоемким, особенно в начале рабочего дня, и требует тщательной координации и внимания к деталям.</w:t>
      </w:r>
    </w:p>
    <w:p w14:paraId="3B35535B" w14:textId="43D0FD29" w:rsidR="009A407F" w:rsidRDefault="00FD1AD0" w:rsidP="009A407F">
      <w:pPr>
        <w:spacing w:line="360" w:lineRule="auto"/>
        <w:rPr>
          <w:rFonts w:ascii="Times New Roman" w:eastAsia="Calibri" w:hAnsi="Times New Roman"/>
          <w:sz w:val="28"/>
          <w:szCs w:val="28"/>
        </w:rPr>
      </w:pPr>
      <w:r w:rsidRPr="00FD1AD0">
        <w:rPr>
          <w:rFonts w:ascii="Times New Roman" w:eastAsia="Calibri" w:hAnsi="Times New Roman"/>
          <w:sz w:val="28"/>
          <w:szCs w:val="28"/>
        </w:rPr>
        <w:t>Рассмотрим процесс</w:t>
      </w:r>
      <w:r>
        <w:rPr>
          <w:rFonts w:ascii="Times New Roman" w:eastAsia="Calibri" w:hAnsi="Times New Roman"/>
          <w:sz w:val="28"/>
          <w:szCs w:val="28"/>
        </w:rPr>
        <w:t xml:space="preserve"> выдачи оснастки в работу</w:t>
      </w:r>
      <w:r w:rsidRPr="00FD1AD0">
        <w:rPr>
          <w:rFonts w:ascii="Times New Roman" w:eastAsia="Calibri" w:hAnsi="Times New Roman"/>
          <w:sz w:val="28"/>
          <w:szCs w:val="28"/>
        </w:rPr>
        <w:t>:</w:t>
      </w:r>
    </w:p>
    <w:p w14:paraId="438CDAF5" w14:textId="6AE9E3C5" w:rsidR="00FD1AD0" w:rsidRPr="006B599B" w:rsidRDefault="006B599B" w:rsidP="006B599B">
      <w:pPr>
        <w:pStyle w:val="a3"/>
        <w:numPr>
          <w:ilvl w:val="0"/>
          <w:numId w:val="11"/>
        </w:numPr>
        <w:spacing w:line="360" w:lineRule="auto"/>
        <w:rPr>
          <w:rFonts w:ascii="Times New Roman" w:eastAsia="Calibri" w:hAnsi="Times New Roman"/>
          <w:sz w:val="28"/>
          <w:szCs w:val="28"/>
        </w:rPr>
      </w:pPr>
      <w:r w:rsidRPr="006B599B">
        <w:rPr>
          <w:rFonts w:ascii="Times New Roman" w:eastAsia="Calibri" w:hAnsi="Times New Roman"/>
          <w:sz w:val="28"/>
          <w:szCs w:val="28"/>
        </w:rPr>
        <w:t>Рабочий приходит в БИХ технологическим процессом, где и указана вся нужная ему оснастка.</w:t>
      </w:r>
    </w:p>
    <w:p w14:paraId="54A0F1F2" w14:textId="27E006F7" w:rsidR="006B599B" w:rsidRPr="006B599B" w:rsidRDefault="006B599B" w:rsidP="006B599B">
      <w:pPr>
        <w:pStyle w:val="a3"/>
        <w:numPr>
          <w:ilvl w:val="0"/>
          <w:numId w:val="11"/>
        </w:numPr>
        <w:spacing w:line="360" w:lineRule="auto"/>
        <w:rPr>
          <w:rFonts w:ascii="Times New Roman" w:eastAsia="Calibri" w:hAnsi="Times New Roman"/>
          <w:sz w:val="28"/>
          <w:szCs w:val="28"/>
        </w:rPr>
      </w:pPr>
      <w:r w:rsidRPr="006B599B">
        <w:rPr>
          <w:rFonts w:ascii="Times New Roman" w:eastAsia="Calibri" w:hAnsi="Times New Roman"/>
          <w:sz w:val="28"/>
          <w:szCs w:val="28"/>
        </w:rPr>
        <w:t>Кладовщик начинает поиск данного инструмента в системе учёта, где указано количество и на каком стеллаже располагается данная оснастка, если количество оснастки для работы не велико, то на поиск занимает 5 минут, если же её количество большое может уходить и больше 15 минут.</w:t>
      </w:r>
    </w:p>
    <w:p w14:paraId="2D63AC17" w14:textId="4105060C" w:rsidR="006B599B" w:rsidRPr="006B599B" w:rsidRDefault="006B599B" w:rsidP="006B599B">
      <w:pPr>
        <w:pStyle w:val="a3"/>
        <w:numPr>
          <w:ilvl w:val="0"/>
          <w:numId w:val="11"/>
        </w:numPr>
        <w:spacing w:line="360" w:lineRule="auto"/>
        <w:rPr>
          <w:rFonts w:ascii="Times New Roman" w:eastAsia="Calibri" w:hAnsi="Times New Roman"/>
          <w:sz w:val="28"/>
          <w:szCs w:val="28"/>
        </w:rPr>
      </w:pPr>
      <w:r w:rsidRPr="006B599B">
        <w:rPr>
          <w:rFonts w:ascii="Times New Roman" w:eastAsia="Calibri" w:hAnsi="Times New Roman"/>
          <w:sz w:val="28"/>
          <w:szCs w:val="28"/>
        </w:rPr>
        <w:t>Кладовщик передаёт оснастку рабочему, проверяя каждую позицию, которую запросил рабочий.</w:t>
      </w:r>
    </w:p>
    <w:p w14:paraId="6E05BCF2" w14:textId="13AA89F1" w:rsidR="00421320" w:rsidRDefault="006B599B" w:rsidP="00421320">
      <w:pPr>
        <w:pStyle w:val="a3"/>
        <w:numPr>
          <w:ilvl w:val="0"/>
          <w:numId w:val="11"/>
        </w:numPr>
        <w:spacing w:line="360" w:lineRule="auto"/>
        <w:rPr>
          <w:rFonts w:ascii="Times New Roman" w:eastAsia="Calibri" w:hAnsi="Times New Roman"/>
          <w:sz w:val="28"/>
          <w:szCs w:val="28"/>
        </w:rPr>
      </w:pPr>
      <w:r w:rsidRPr="006B599B">
        <w:rPr>
          <w:rFonts w:ascii="Times New Roman" w:eastAsia="Calibri" w:hAnsi="Times New Roman"/>
          <w:sz w:val="28"/>
          <w:szCs w:val="28"/>
        </w:rPr>
        <w:t xml:space="preserve">После чего заносятся изменение в АСУ точное количество остатка оснастки, и кто провёл выдачу данной оснастки. </w:t>
      </w:r>
    </w:p>
    <w:p w14:paraId="026FC303" w14:textId="77777777" w:rsidR="00421320" w:rsidRPr="00421320" w:rsidRDefault="00421320" w:rsidP="00421320">
      <w:p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t>Проблемные зоны данного этапа:</w:t>
      </w:r>
    </w:p>
    <w:p w14:paraId="107AA098" w14:textId="096C01E2" w:rsidR="00421320" w:rsidRPr="0019194D" w:rsidRDefault="00421320" w:rsidP="0019194D">
      <w:pPr>
        <w:pStyle w:val="a3"/>
        <w:numPr>
          <w:ilvl w:val="1"/>
          <w:numId w:val="24"/>
        </w:numPr>
        <w:spacing w:line="360" w:lineRule="auto"/>
        <w:rPr>
          <w:rFonts w:ascii="Times New Roman" w:eastAsia="Calibri" w:hAnsi="Times New Roman"/>
          <w:sz w:val="28"/>
          <w:szCs w:val="28"/>
        </w:rPr>
      </w:pPr>
      <w:r w:rsidRPr="0019194D">
        <w:rPr>
          <w:rFonts w:ascii="Times New Roman" w:eastAsia="Calibri" w:hAnsi="Times New Roman"/>
          <w:sz w:val="28"/>
          <w:szCs w:val="28"/>
        </w:rPr>
        <w:t>Отсут</w:t>
      </w:r>
      <w:r w:rsidR="0019194D" w:rsidRPr="0019194D">
        <w:rPr>
          <w:rFonts w:ascii="Times New Roman" w:eastAsia="Calibri" w:hAnsi="Times New Roman"/>
          <w:sz w:val="28"/>
          <w:szCs w:val="28"/>
        </w:rPr>
        <w:t>ствие контроля кому выдана оснастка</w:t>
      </w:r>
      <w:r w:rsidR="0019194D">
        <w:rPr>
          <w:rFonts w:ascii="Times New Roman" w:eastAsia="Calibri" w:hAnsi="Times New Roman"/>
          <w:sz w:val="28"/>
          <w:szCs w:val="28"/>
        </w:rPr>
        <w:t>.</w:t>
      </w:r>
    </w:p>
    <w:p w14:paraId="62AC5919" w14:textId="12595DB1" w:rsidR="0019194D" w:rsidRPr="0019194D" w:rsidRDefault="0019194D" w:rsidP="0019194D">
      <w:pPr>
        <w:pStyle w:val="a3"/>
        <w:numPr>
          <w:ilvl w:val="1"/>
          <w:numId w:val="24"/>
        </w:numPr>
        <w:spacing w:line="360" w:lineRule="auto"/>
        <w:rPr>
          <w:rFonts w:ascii="Times New Roman" w:eastAsia="Calibri" w:hAnsi="Times New Roman"/>
          <w:sz w:val="28"/>
          <w:szCs w:val="28"/>
        </w:rPr>
      </w:pPr>
      <w:r w:rsidRPr="0019194D">
        <w:rPr>
          <w:rFonts w:ascii="Times New Roman" w:eastAsia="Calibri" w:hAnsi="Times New Roman"/>
          <w:sz w:val="28"/>
          <w:szCs w:val="28"/>
        </w:rPr>
        <w:t>Долгий поиск из-за отсутствия группировки оснастки</w:t>
      </w:r>
      <w:r>
        <w:rPr>
          <w:rFonts w:ascii="Times New Roman" w:eastAsia="Calibri" w:hAnsi="Times New Roman"/>
          <w:sz w:val="28"/>
          <w:szCs w:val="28"/>
        </w:rPr>
        <w:t>.</w:t>
      </w:r>
    </w:p>
    <w:p w14:paraId="3167B03B" w14:textId="49A9CE3A" w:rsidR="0019194D" w:rsidRPr="0019194D" w:rsidRDefault="0019194D" w:rsidP="0019194D">
      <w:pPr>
        <w:pStyle w:val="a3"/>
        <w:numPr>
          <w:ilvl w:val="1"/>
          <w:numId w:val="24"/>
        </w:numPr>
        <w:spacing w:line="360" w:lineRule="auto"/>
        <w:rPr>
          <w:rFonts w:ascii="Times New Roman" w:eastAsia="Calibri" w:hAnsi="Times New Roman"/>
          <w:sz w:val="28"/>
          <w:szCs w:val="28"/>
        </w:rPr>
      </w:pPr>
      <w:r w:rsidRPr="0019194D">
        <w:rPr>
          <w:rFonts w:ascii="Times New Roman" w:eastAsia="Calibri" w:hAnsi="Times New Roman"/>
          <w:sz w:val="28"/>
          <w:szCs w:val="28"/>
        </w:rPr>
        <w:t>Сложность контроля над тем сколько рабочий получил той или иной оснастки</w:t>
      </w:r>
      <w:r>
        <w:rPr>
          <w:rFonts w:ascii="Times New Roman" w:eastAsia="Calibri" w:hAnsi="Times New Roman"/>
          <w:sz w:val="28"/>
          <w:szCs w:val="28"/>
        </w:rPr>
        <w:t>.</w:t>
      </w:r>
    </w:p>
    <w:p w14:paraId="50D53E9E" w14:textId="6B4DE370" w:rsidR="006B599B" w:rsidRPr="00F149A2" w:rsidRDefault="006B599B" w:rsidP="00F149A2">
      <w:pPr>
        <w:pStyle w:val="3"/>
        <w:spacing w:line="360" w:lineRule="auto"/>
        <w:jc w:val="center"/>
        <w:rPr>
          <w:rFonts w:ascii="Times New Roman" w:hAnsi="Times New Roman" w:cs="Times New Roman"/>
          <w:b/>
          <w:bCs/>
          <w:color w:val="auto"/>
          <w:sz w:val="28"/>
          <w:szCs w:val="28"/>
        </w:rPr>
      </w:pPr>
      <w:bookmarkStart w:id="10" w:name="_Toc223422275"/>
      <w:r w:rsidRPr="00F149A2">
        <w:rPr>
          <w:rFonts w:ascii="Times New Roman" w:hAnsi="Times New Roman" w:cs="Times New Roman"/>
          <w:b/>
          <w:bCs/>
          <w:color w:val="auto"/>
          <w:sz w:val="28"/>
          <w:szCs w:val="28"/>
        </w:rPr>
        <w:t>1.3.5 Действующая АСУ БИХ. Работа с «Картотекой» технологических процессов</w:t>
      </w:r>
      <w:bookmarkEnd w:id="10"/>
    </w:p>
    <w:p w14:paraId="1FD01F86" w14:textId="77777777" w:rsidR="006B599B" w:rsidRPr="006B599B" w:rsidRDefault="006B599B" w:rsidP="006B599B">
      <w:pPr>
        <w:spacing w:line="360" w:lineRule="auto"/>
        <w:jc w:val="both"/>
        <w:rPr>
          <w:rFonts w:ascii="Times New Roman" w:hAnsi="Times New Roman" w:cs="Times New Roman"/>
          <w:sz w:val="28"/>
          <w:szCs w:val="28"/>
        </w:rPr>
      </w:pPr>
      <w:r w:rsidRPr="006B599B">
        <w:rPr>
          <w:rFonts w:ascii="Times New Roman" w:hAnsi="Times New Roman" w:cs="Times New Roman"/>
          <w:sz w:val="28"/>
          <w:szCs w:val="28"/>
        </w:rPr>
        <w:t xml:space="preserve">В БИХ цеха хранятся постоянные технологические процессы, которые также как и оснастку, распределитель работ БИХ производит выдачу рабочим или распределителям производственных участков, согласно сменно-суточному заданию и маршрутному листу, а также осуществляет прием тех. процессов на </w:t>
      </w:r>
      <w:r w:rsidRPr="006B599B">
        <w:rPr>
          <w:rFonts w:ascii="Times New Roman" w:hAnsi="Times New Roman" w:cs="Times New Roman"/>
          <w:sz w:val="28"/>
          <w:szCs w:val="28"/>
        </w:rPr>
        <w:lastRenderedPageBreak/>
        <w:t>хранение. Для ведения учета имеющейся и выданных тех. процессах в действующей АСУ БИХ имеется таблица «Картотеки» учета тех. процессов. В эту таблицу вносятся следующие данные:</w:t>
      </w:r>
    </w:p>
    <w:p w14:paraId="0E560F48" w14:textId="77777777" w:rsidR="006B599B" w:rsidRPr="006B599B" w:rsidRDefault="006B599B" w:rsidP="006B599B">
      <w:pPr>
        <w:spacing w:line="360" w:lineRule="auto"/>
        <w:jc w:val="both"/>
        <w:rPr>
          <w:rFonts w:ascii="Times New Roman" w:hAnsi="Times New Roman" w:cs="Times New Roman"/>
          <w:sz w:val="28"/>
          <w:szCs w:val="28"/>
        </w:rPr>
      </w:pPr>
      <w:r w:rsidRPr="006B599B">
        <w:rPr>
          <w:rFonts w:ascii="Times New Roman" w:hAnsi="Times New Roman" w:cs="Times New Roman"/>
          <w:sz w:val="28"/>
          <w:szCs w:val="28"/>
        </w:rPr>
        <w:t>«Деталь» – децимальной номер детали;</w:t>
      </w:r>
    </w:p>
    <w:p w14:paraId="1694E818" w14:textId="77777777" w:rsidR="006B599B" w:rsidRPr="006B599B" w:rsidRDefault="006B599B" w:rsidP="006B599B">
      <w:pPr>
        <w:spacing w:line="360" w:lineRule="auto"/>
        <w:jc w:val="both"/>
        <w:rPr>
          <w:rFonts w:ascii="Times New Roman" w:hAnsi="Times New Roman" w:cs="Times New Roman"/>
          <w:sz w:val="28"/>
          <w:szCs w:val="28"/>
        </w:rPr>
      </w:pPr>
      <w:r w:rsidRPr="006B599B">
        <w:rPr>
          <w:rFonts w:ascii="Times New Roman" w:hAnsi="Times New Roman" w:cs="Times New Roman"/>
          <w:sz w:val="28"/>
          <w:szCs w:val="28"/>
        </w:rPr>
        <w:t>«Стеллаж» – номер стеллажа, где хранится тех. процесс;</w:t>
      </w:r>
    </w:p>
    <w:p w14:paraId="69989744" w14:textId="77777777" w:rsidR="006B599B" w:rsidRPr="006B599B" w:rsidRDefault="006B599B" w:rsidP="006B599B">
      <w:pPr>
        <w:spacing w:line="360" w:lineRule="auto"/>
        <w:jc w:val="both"/>
        <w:rPr>
          <w:rFonts w:ascii="Times New Roman" w:hAnsi="Times New Roman" w:cs="Times New Roman"/>
          <w:sz w:val="28"/>
          <w:szCs w:val="28"/>
        </w:rPr>
      </w:pPr>
      <w:r w:rsidRPr="006B599B">
        <w:rPr>
          <w:rFonts w:ascii="Times New Roman" w:hAnsi="Times New Roman" w:cs="Times New Roman"/>
          <w:sz w:val="28"/>
          <w:szCs w:val="28"/>
        </w:rPr>
        <w:t>«Ячейка» – номер ячейки в, указанном стеллаже;</w:t>
      </w:r>
    </w:p>
    <w:p w14:paraId="1DEFEE89" w14:textId="11BC6B29" w:rsidR="006B599B" w:rsidRDefault="006B599B" w:rsidP="006B599B">
      <w:pPr>
        <w:spacing w:line="360" w:lineRule="auto"/>
        <w:jc w:val="both"/>
        <w:rPr>
          <w:rFonts w:ascii="Times New Roman" w:hAnsi="Times New Roman" w:cs="Times New Roman"/>
          <w:sz w:val="28"/>
          <w:szCs w:val="28"/>
        </w:rPr>
      </w:pPr>
      <w:r w:rsidRPr="006B599B">
        <w:rPr>
          <w:rFonts w:ascii="Times New Roman" w:hAnsi="Times New Roman" w:cs="Times New Roman"/>
          <w:sz w:val="28"/>
          <w:szCs w:val="28"/>
        </w:rPr>
        <w:t>«Примечание» – записи о выданных операциях тех. процесса.</w:t>
      </w:r>
    </w:p>
    <w:p w14:paraId="19AD8C4A" w14:textId="77777777" w:rsidR="0019194D" w:rsidRPr="00421320" w:rsidRDefault="0019194D" w:rsidP="0019194D">
      <w:pPr>
        <w:spacing w:line="360" w:lineRule="auto"/>
        <w:jc w:val="both"/>
        <w:rPr>
          <w:rFonts w:ascii="Times New Roman" w:hAnsi="Times New Roman" w:cs="Times New Roman"/>
          <w:sz w:val="28"/>
          <w:szCs w:val="28"/>
        </w:rPr>
      </w:pPr>
      <w:r w:rsidRPr="00421320">
        <w:rPr>
          <w:rFonts w:ascii="Times New Roman" w:hAnsi="Times New Roman" w:cs="Times New Roman"/>
          <w:sz w:val="28"/>
          <w:szCs w:val="28"/>
        </w:rPr>
        <w:t>Проблемные зоны данного этапа:</w:t>
      </w:r>
    </w:p>
    <w:p w14:paraId="0467B593" w14:textId="64BECAB1" w:rsidR="0019194D" w:rsidRPr="0019194D" w:rsidRDefault="0019194D" w:rsidP="0019194D">
      <w:pPr>
        <w:pStyle w:val="a3"/>
        <w:numPr>
          <w:ilvl w:val="1"/>
          <w:numId w:val="28"/>
        </w:numPr>
        <w:spacing w:line="360" w:lineRule="auto"/>
        <w:jc w:val="both"/>
        <w:rPr>
          <w:rFonts w:ascii="Times New Roman" w:hAnsi="Times New Roman" w:cs="Times New Roman"/>
          <w:sz w:val="28"/>
          <w:szCs w:val="28"/>
        </w:rPr>
      </w:pPr>
      <w:r w:rsidRPr="0019194D">
        <w:rPr>
          <w:rFonts w:ascii="Times New Roman" w:hAnsi="Times New Roman" w:cs="Times New Roman"/>
          <w:sz w:val="28"/>
          <w:szCs w:val="28"/>
        </w:rPr>
        <w:t>Ограниченное количество символов для названия.</w:t>
      </w:r>
    </w:p>
    <w:p w14:paraId="03AB1D2E" w14:textId="6F9CB842" w:rsidR="0019194D" w:rsidRPr="0019194D" w:rsidRDefault="0019194D" w:rsidP="0019194D">
      <w:pPr>
        <w:pStyle w:val="a3"/>
        <w:numPr>
          <w:ilvl w:val="1"/>
          <w:numId w:val="28"/>
        </w:numPr>
        <w:spacing w:line="360" w:lineRule="auto"/>
        <w:jc w:val="both"/>
        <w:rPr>
          <w:rFonts w:ascii="Times New Roman" w:hAnsi="Times New Roman" w:cs="Times New Roman"/>
          <w:sz w:val="28"/>
          <w:szCs w:val="28"/>
        </w:rPr>
      </w:pPr>
      <w:r w:rsidRPr="0019194D">
        <w:rPr>
          <w:rFonts w:ascii="Times New Roman" w:hAnsi="Times New Roman" w:cs="Times New Roman"/>
          <w:sz w:val="28"/>
          <w:szCs w:val="28"/>
        </w:rPr>
        <w:t>Наличие только двух полей для ввода различных параметров.</w:t>
      </w:r>
    </w:p>
    <w:p w14:paraId="46A70843" w14:textId="519FE064" w:rsidR="006B599B" w:rsidRPr="00F149A2" w:rsidRDefault="006B599B" w:rsidP="00F149A2">
      <w:pPr>
        <w:pStyle w:val="3"/>
        <w:spacing w:line="360" w:lineRule="auto"/>
        <w:jc w:val="center"/>
        <w:rPr>
          <w:rFonts w:ascii="Times New Roman" w:hAnsi="Times New Roman" w:cs="Times New Roman"/>
          <w:b/>
          <w:bCs/>
          <w:color w:val="auto"/>
          <w:sz w:val="28"/>
          <w:szCs w:val="28"/>
        </w:rPr>
      </w:pPr>
      <w:bookmarkStart w:id="11" w:name="_Toc223422276"/>
      <w:r w:rsidRPr="00F149A2">
        <w:rPr>
          <w:rFonts w:ascii="Times New Roman" w:hAnsi="Times New Roman" w:cs="Times New Roman"/>
          <w:b/>
          <w:bCs/>
          <w:color w:val="auto"/>
          <w:sz w:val="28"/>
          <w:szCs w:val="28"/>
        </w:rPr>
        <w:t>1.3.6 Действующая АСУ БИХ. Работа со «списанием и заточке» оснастки</w:t>
      </w:r>
      <w:bookmarkEnd w:id="11"/>
    </w:p>
    <w:p w14:paraId="39E0C24D" w14:textId="66E48F1F" w:rsidR="006B599B" w:rsidRDefault="006B599B" w:rsidP="00845E33">
      <w:pPr>
        <w:spacing w:line="360" w:lineRule="auto"/>
        <w:jc w:val="both"/>
        <w:rPr>
          <w:rFonts w:ascii="Times New Roman" w:hAnsi="Times New Roman" w:cs="Times New Roman"/>
          <w:sz w:val="28"/>
          <w:szCs w:val="28"/>
          <w:lang w:val="en-US"/>
        </w:rPr>
      </w:pPr>
      <w:r w:rsidRPr="006B599B">
        <w:rPr>
          <w:rFonts w:ascii="Times New Roman" w:hAnsi="Times New Roman" w:cs="Times New Roman"/>
          <w:sz w:val="28"/>
          <w:szCs w:val="28"/>
        </w:rPr>
        <w:t>После того как инструмент был использован на рабочем месте он должен быть возвращён в БИХ</w:t>
      </w:r>
      <w:r>
        <w:rPr>
          <w:rFonts w:ascii="Times New Roman" w:hAnsi="Times New Roman" w:cs="Times New Roman"/>
          <w:sz w:val="28"/>
          <w:szCs w:val="28"/>
        </w:rPr>
        <w:t>. Списание данной оснастки происходит также в несколько этапов</w:t>
      </w:r>
      <w:r>
        <w:rPr>
          <w:rFonts w:ascii="Times New Roman" w:hAnsi="Times New Roman" w:cs="Times New Roman"/>
          <w:sz w:val="28"/>
          <w:szCs w:val="28"/>
          <w:lang w:val="en-US"/>
        </w:rPr>
        <w:t>:</w:t>
      </w:r>
    </w:p>
    <w:p w14:paraId="69537672" w14:textId="7FE76B4E" w:rsidR="006B599B" w:rsidRPr="001C4DF9" w:rsidRDefault="006B599B" w:rsidP="00845E33">
      <w:pPr>
        <w:pStyle w:val="a3"/>
        <w:numPr>
          <w:ilvl w:val="0"/>
          <w:numId w:val="14"/>
        </w:numPr>
        <w:spacing w:line="360" w:lineRule="auto"/>
        <w:jc w:val="both"/>
        <w:rPr>
          <w:rFonts w:ascii="Times New Roman" w:hAnsi="Times New Roman" w:cs="Times New Roman"/>
          <w:sz w:val="28"/>
          <w:szCs w:val="28"/>
        </w:rPr>
      </w:pPr>
      <w:r w:rsidRPr="001C4DF9">
        <w:rPr>
          <w:rFonts w:ascii="Times New Roman" w:hAnsi="Times New Roman" w:cs="Times New Roman"/>
          <w:sz w:val="28"/>
          <w:szCs w:val="28"/>
        </w:rPr>
        <w:t>Рабочий возвращает инструмент.</w:t>
      </w:r>
    </w:p>
    <w:p w14:paraId="24F8A634" w14:textId="1BF62B98" w:rsidR="006B599B" w:rsidRPr="001C4DF9" w:rsidRDefault="006B599B" w:rsidP="00845E33">
      <w:pPr>
        <w:pStyle w:val="a3"/>
        <w:numPr>
          <w:ilvl w:val="0"/>
          <w:numId w:val="14"/>
        </w:numPr>
        <w:spacing w:line="360" w:lineRule="auto"/>
        <w:jc w:val="both"/>
        <w:rPr>
          <w:rFonts w:ascii="Times New Roman" w:hAnsi="Times New Roman" w:cs="Times New Roman"/>
          <w:sz w:val="28"/>
          <w:szCs w:val="28"/>
        </w:rPr>
      </w:pPr>
      <w:r w:rsidRPr="001C4DF9">
        <w:rPr>
          <w:rFonts w:ascii="Times New Roman" w:hAnsi="Times New Roman" w:cs="Times New Roman"/>
          <w:sz w:val="28"/>
          <w:szCs w:val="28"/>
        </w:rPr>
        <w:t>Контролёр по заточке определяет остаточный ресурс оснастки</w:t>
      </w:r>
      <w:r w:rsidR="001C4DF9">
        <w:rPr>
          <w:rFonts w:ascii="Times New Roman" w:hAnsi="Times New Roman" w:cs="Times New Roman"/>
          <w:sz w:val="28"/>
          <w:szCs w:val="28"/>
        </w:rPr>
        <w:t>.</w:t>
      </w:r>
    </w:p>
    <w:p w14:paraId="167500B4" w14:textId="0A7DECE8" w:rsidR="006B599B" w:rsidRPr="001C4DF9" w:rsidRDefault="006B599B" w:rsidP="00845E33">
      <w:pPr>
        <w:pStyle w:val="a3"/>
        <w:numPr>
          <w:ilvl w:val="0"/>
          <w:numId w:val="14"/>
        </w:numPr>
        <w:spacing w:line="360" w:lineRule="auto"/>
        <w:jc w:val="both"/>
        <w:rPr>
          <w:rFonts w:ascii="Times New Roman" w:hAnsi="Times New Roman" w:cs="Times New Roman"/>
          <w:sz w:val="28"/>
          <w:szCs w:val="28"/>
        </w:rPr>
      </w:pPr>
      <w:r w:rsidRPr="001C4DF9">
        <w:rPr>
          <w:rFonts w:ascii="Times New Roman" w:hAnsi="Times New Roman" w:cs="Times New Roman"/>
          <w:sz w:val="28"/>
          <w:szCs w:val="28"/>
        </w:rPr>
        <w:t>Принимается решение о пригодности оснастки, если оснастка не подлежит повторному использованию её списывают</w:t>
      </w:r>
      <w:r w:rsidR="001C4DF9">
        <w:rPr>
          <w:rFonts w:ascii="Times New Roman" w:hAnsi="Times New Roman" w:cs="Times New Roman"/>
          <w:sz w:val="28"/>
          <w:szCs w:val="28"/>
        </w:rPr>
        <w:t>.</w:t>
      </w:r>
    </w:p>
    <w:p w14:paraId="602B4E3E" w14:textId="4603374E" w:rsidR="006B599B" w:rsidRDefault="006B599B" w:rsidP="00845E33">
      <w:pPr>
        <w:pStyle w:val="a3"/>
        <w:numPr>
          <w:ilvl w:val="0"/>
          <w:numId w:val="14"/>
        </w:numPr>
        <w:spacing w:line="360" w:lineRule="auto"/>
        <w:jc w:val="both"/>
        <w:rPr>
          <w:rFonts w:ascii="Times New Roman" w:hAnsi="Times New Roman" w:cs="Times New Roman"/>
          <w:sz w:val="28"/>
          <w:szCs w:val="28"/>
        </w:rPr>
      </w:pPr>
      <w:r w:rsidRPr="001C4DF9">
        <w:rPr>
          <w:rFonts w:ascii="Times New Roman" w:hAnsi="Times New Roman" w:cs="Times New Roman"/>
          <w:sz w:val="28"/>
          <w:szCs w:val="28"/>
        </w:rPr>
        <w:t xml:space="preserve">В </w:t>
      </w:r>
      <w:r w:rsidR="001C4DF9" w:rsidRPr="001C4DF9">
        <w:rPr>
          <w:rFonts w:ascii="Times New Roman" w:hAnsi="Times New Roman" w:cs="Times New Roman"/>
          <w:sz w:val="28"/>
          <w:szCs w:val="28"/>
        </w:rPr>
        <w:t>систему учёта заносятся данные, где находится та или иная оснастка (на заточке или уже полностью списана)</w:t>
      </w:r>
      <w:r w:rsidR="001C4DF9">
        <w:rPr>
          <w:rFonts w:ascii="Times New Roman" w:hAnsi="Times New Roman" w:cs="Times New Roman"/>
          <w:sz w:val="28"/>
          <w:szCs w:val="28"/>
        </w:rPr>
        <w:t>.</w:t>
      </w:r>
    </w:p>
    <w:p w14:paraId="046D9597" w14:textId="51982D02" w:rsidR="0019194D" w:rsidRDefault="0019194D" w:rsidP="0019194D">
      <w:pPr>
        <w:spacing w:line="360" w:lineRule="auto"/>
        <w:jc w:val="both"/>
        <w:rPr>
          <w:rFonts w:ascii="Times New Roman" w:hAnsi="Times New Roman" w:cs="Times New Roman"/>
          <w:sz w:val="28"/>
          <w:szCs w:val="28"/>
        </w:rPr>
      </w:pPr>
      <w:r w:rsidRPr="0019194D">
        <w:rPr>
          <w:rFonts w:ascii="Times New Roman" w:hAnsi="Times New Roman" w:cs="Times New Roman"/>
          <w:sz w:val="28"/>
          <w:szCs w:val="28"/>
        </w:rPr>
        <w:t>Проблемные зоны данного этапа:</w:t>
      </w:r>
    </w:p>
    <w:p w14:paraId="56039824" w14:textId="4BC88F5C" w:rsidR="0019194D" w:rsidRPr="0019194D" w:rsidRDefault="0019194D" w:rsidP="0019194D">
      <w:pPr>
        <w:pStyle w:val="a3"/>
        <w:numPr>
          <w:ilvl w:val="1"/>
          <w:numId w:val="26"/>
        </w:numPr>
        <w:spacing w:line="360" w:lineRule="auto"/>
        <w:jc w:val="both"/>
        <w:rPr>
          <w:rFonts w:ascii="Times New Roman" w:hAnsi="Times New Roman" w:cs="Times New Roman"/>
          <w:sz w:val="28"/>
          <w:szCs w:val="28"/>
        </w:rPr>
      </w:pPr>
      <w:r w:rsidRPr="0019194D">
        <w:rPr>
          <w:rFonts w:ascii="Times New Roman" w:hAnsi="Times New Roman" w:cs="Times New Roman"/>
          <w:sz w:val="28"/>
          <w:szCs w:val="28"/>
        </w:rPr>
        <w:t>Нету контроля кому выдана оснастка, из-за происходит её утеря.</w:t>
      </w:r>
    </w:p>
    <w:p w14:paraId="00E4C2B3" w14:textId="32F0A24E" w:rsidR="0019194D" w:rsidRPr="0019194D" w:rsidRDefault="0019194D" w:rsidP="0019194D">
      <w:pPr>
        <w:pStyle w:val="a3"/>
        <w:numPr>
          <w:ilvl w:val="1"/>
          <w:numId w:val="26"/>
        </w:numPr>
        <w:spacing w:line="360" w:lineRule="auto"/>
        <w:jc w:val="both"/>
        <w:rPr>
          <w:rFonts w:ascii="Times New Roman" w:hAnsi="Times New Roman" w:cs="Times New Roman"/>
          <w:sz w:val="28"/>
          <w:szCs w:val="28"/>
        </w:rPr>
      </w:pPr>
      <w:r w:rsidRPr="0019194D">
        <w:rPr>
          <w:rFonts w:ascii="Times New Roman" w:hAnsi="Times New Roman" w:cs="Times New Roman"/>
          <w:sz w:val="28"/>
          <w:szCs w:val="28"/>
        </w:rPr>
        <w:t>Заточка происходит по факту поломки, а не по расписанию.</w:t>
      </w:r>
    </w:p>
    <w:p w14:paraId="398ED8E2" w14:textId="2E395F44" w:rsidR="001C4DF9" w:rsidRPr="00F149A2" w:rsidRDefault="001C4DF9" w:rsidP="001A6251">
      <w:pPr>
        <w:pStyle w:val="2"/>
        <w:spacing w:line="360" w:lineRule="auto"/>
        <w:jc w:val="center"/>
        <w:rPr>
          <w:rFonts w:ascii="Times New Roman" w:hAnsi="Times New Roman" w:cs="Times New Roman"/>
          <w:color w:val="auto"/>
          <w:sz w:val="28"/>
          <w:szCs w:val="28"/>
        </w:rPr>
      </w:pPr>
      <w:bookmarkStart w:id="12" w:name="_Toc223422277"/>
      <w:r w:rsidRPr="00F149A2">
        <w:rPr>
          <w:rFonts w:ascii="Times New Roman" w:eastAsia="Calibri" w:hAnsi="Times New Roman" w:cs="Times New Roman"/>
          <w:b/>
          <w:bCs/>
          <w:color w:val="auto"/>
          <w:sz w:val="28"/>
          <w:szCs w:val="28"/>
        </w:rPr>
        <w:t>1.4 Недостатки существующей автоматизированной системы</w:t>
      </w:r>
      <w:bookmarkEnd w:id="12"/>
    </w:p>
    <w:p w14:paraId="754CA2E0" w14:textId="77777777" w:rsidR="00845E33" w:rsidRPr="00845E33" w:rsidRDefault="00845E33" w:rsidP="001A6251">
      <w:pPr>
        <w:spacing w:line="360" w:lineRule="auto"/>
        <w:jc w:val="both"/>
        <w:rPr>
          <w:rFonts w:ascii="Times New Roman" w:eastAsia="Calibri" w:hAnsi="Times New Roman" w:cs="Times New Roman"/>
          <w:sz w:val="28"/>
          <w:szCs w:val="28"/>
        </w:rPr>
      </w:pPr>
      <w:r w:rsidRPr="00845E33">
        <w:rPr>
          <w:rFonts w:ascii="Times New Roman" w:eastAsia="Calibri" w:hAnsi="Times New Roman" w:cs="Times New Roman"/>
          <w:sz w:val="28"/>
          <w:szCs w:val="28"/>
        </w:rPr>
        <w:t xml:space="preserve">В системе БИХ «РПЗ», которая на протяжении многих лет работает на операционной системе DOS, также повсеместно используется Windows. DOS </w:t>
      </w:r>
      <w:r w:rsidRPr="00845E33">
        <w:rPr>
          <w:rFonts w:ascii="Times New Roman" w:eastAsia="Calibri" w:hAnsi="Times New Roman" w:cs="Times New Roman"/>
          <w:sz w:val="28"/>
          <w:szCs w:val="28"/>
        </w:rPr>
        <w:lastRenderedPageBreak/>
        <w:t>уже не совершенствуется разработчиками и не поддерживается в работе с новыми приложениями, поэтому появился вопрос о переводе используемых программ в среду Windows, с новыми программными средствами управления базами данных.</w:t>
      </w:r>
    </w:p>
    <w:p w14:paraId="1811673C" w14:textId="77777777" w:rsidR="00845E33" w:rsidRPr="00845E33" w:rsidRDefault="00845E33" w:rsidP="00845E33">
      <w:pPr>
        <w:spacing w:line="360" w:lineRule="auto"/>
        <w:jc w:val="both"/>
        <w:rPr>
          <w:rFonts w:ascii="Times New Roman" w:eastAsia="Calibri" w:hAnsi="Times New Roman" w:cs="Times New Roman"/>
          <w:sz w:val="28"/>
          <w:szCs w:val="28"/>
        </w:rPr>
      </w:pPr>
      <w:r w:rsidRPr="00845E33">
        <w:rPr>
          <w:rFonts w:ascii="Times New Roman" w:eastAsia="Calibri" w:hAnsi="Times New Roman" w:cs="Times New Roman"/>
          <w:sz w:val="28"/>
          <w:szCs w:val="28"/>
        </w:rPr>
        <w:t>База данных БИХ, реализованная в дисковой операционной системе MS-DOS, имеет множество ограничений по хранению и по набору функций для работы с данными. Конкретная реализация БД БИХ цеха имеет следующие ограничения и недостатки:</w:t>
      </w:r>
    </w:p>
    <w:p w14:paraId="6EB22603"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ограничение на максимальное количество символов для ввода данных, что приводит к вынужденным сокращениям записей параметров и самого названия оснастки;</w:t>
      </w:r>
    </w:p>
    <w:p w14:paraId="43692A4A"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наличие только двух текстовых полей для ввода параметров оснастки, что не дает возможности вписать все параметры, и приводит к различным сокращениям записи параметров однотипной оснастки, и в итоге исключает возможность поиска аналога;</w:t>
      </w:r>
    </w:p>
    <w:p w14:paraId="3488339F"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отсутствие группировки оснастки по типам/видам и отсутствие четких правил занесения оснастки в БД, создает дополнительные трудности при поиске оснастки;</w:t>
      </w:r>
    </w:p>
    <w:p w14:paraId="68313353"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сильно ограничены возможности поиска по БД – так для поиска оснастки по её названию и параметрам необходимо в точности знать, как было внесено её название и параметры, а иначе поиск будет безрезультатным. И если учесть все ограничения и недостатки, указанные выше, то такой поиск – это «поиск наудачу»;</w:t>
      </w:r>
    </w:p>
    <w:p w14:paraId="428AEBD1"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нет возможности сохранять и учитывать информацию о применяемости оснастки в различных деталях, с учетом плана производства, при заказах оснастки;</w:t>
      </w:r>
    </w:p>
    <w:p w14:paraId="668583A5"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сложность вывода на печать необходимых данных из БД;</w:t>
      </w:r>
    </w:p>
    <w:p w14:paraId="2B183F2A"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lastRenderedPageBreak/>
        <w:t>нет возможности автоматической синхронизации с другими базами данных программных средств, только вручную, путем выгрузки данных из БД БИХ и загрузка их в другие БД;</w:t>
      </w:r>
    </w:p>
    <w:p w14:paraId="5C3BE926" w14:textId="77777777" w:rsidR="00845E33" w:rsidRPr="00845E33" w:rsidRDefault="00845E33" w:rsidP="00845E33">
      <w:pPr>
        <w:pStyle w:val="11"/>
        <w:numPr>
          <w:ilvl w:val="0"/>
          <w:numId w:val="16"/>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для работы с БД БИХ необходимо наличие установленной ОС MS-DOS на персональных компьютерах (ПК) пользователей, работающих на ОС MS Windows.</w:t>
      </w:r>
    </w:p>
    <w:p w14:paraId="016C4E2B" w14:textId="4FBDB799" w:rsidR="00845E33" w:rsidRPr="00845E33" w:rsidRDefault="00845E33" w:rsidP="00845E33">
      <w:pPr>
        <w:spacing w:line="360" w:lineRule="auto"/>
        <w:jc w:val="both"/>
        <w:rPr>
          <w:rFonts w:ascii="Times New Roman" w:eastAsia="Calibri" w:hAnsi="Times New Roman" w:cs="Times New Roman"/>
          <w:sz w:val="28"/>
          <w:szCs w:val="28"/>
        </w:rPr>
      </w:pPr>
      <w:r w:rsidRPr="00845E33">
        <w:rPr>
          <w:rFonts w:ascii="Times New Roman" w:eastAsia="Calibri" w:hAnsi="Times New Roman" w:cs="Times New Roman"/>
          <w:sz w:val="28"/>
          <w:szCs w:val="28"/>
        </w:rPr>
        <w:t>Все недостатки такой реализации БД привели к тому, что более 15% оснастки (≈ 5 тыс. наименований), имеющейся в наличие в БИХ цеха (≈ 32,5 тыс. наименований всего), редко используется или использовалась однажды. Эти 15% включает в себя: 10% (≈  3,2 тыс. наименований) – режущий инструмент, 3% (≈  900 наименований) – калибры, пробки и измерительный инструмент, 2% (≈  500 наименований) - приспособления, кондуктора, оправки и т.п. Представлены на Рисунке 1.</w:t>
      </w:r>
      <w:r>
        <w:rPr>
          <w:rFonts w:ascii="Times New Roman" w:eastAsia="Calibri" w:hAnsi="Times New Roman" w:cs="Times New Roman"/>
          <w:sz w:val="28"/>
          <w:szCs w:val="28"/>
        </w:rPr>
        <w:t>2</w:t>
      </w:r>
      <w:r w:rsidRPr="00845E33">
        <w:rPr>
          <w:rFonts w:ascii="Times New Roman" w:eastAsia="Calibri" w:hAnsi="Times New Roman" w:cs="Times New Roman"/>
          <w:sz w:val="28"/>
          <w:szCs w:val="28"/>
        </w:rPr>
        <w:t xml:space="preserve">  Этот процент постоянно увеличивается, так как часто используется одна и та же оснастка на множестве различных деталей, что приводит к периодическим её заказам, хотя, можно было бы заменить их на, имеющиеся в большом количестве, неиспользуемые аналоги. Но ввиду существующих недостатков и ограничений, поиск аналогов сильно затруднен. </w:t>
      </w:r>
    </w:p>
    <w:p w14:paraId="32FF88A9" w14:textId="77777777" w:rsidR="00845E33" w:rsidRPr="00845E33" w:rsidRDefault="00845E33" w:rsidP="00845E33">
      <w:pPr>
        <w:spacing w:line="360" w:lineRule="auto"/>
        <w:jc w:val="both"/>
        <w:rPr>
          <w:rFonts w:ascii="Times New Roman" w:eastAsia="Calibri" w:hAnsi="Times New Roman" w:cs="Times New Roman"/>
          <w:sz w:val="28"/>
          <w:szCs w:val="28"/>
        </w:rPr>
      </w:pPr>
      <w:r w:rsidRPr="00845E33">
        <w:rPr>
          <w:rFonts w:ascii="Times New Roman" w:eastAsia="Calibri" w:hAnsi="Times New Roman" w:cs="Times New Roman"/>
          <w:sz w:val="28"/>
          <w:szCs w:val="28"/>
        </w:rPr>
        <w:t>Такая реализация системы БИХ и использование ОС MS-DOS дает в итоге:</w:t>
      </w:r>
    </w:p>
    <w:p w14:paraId="102A885A" w14:textId="77777777" w:rsidR="00845E33" w:rsidRPr="00845E33" w:rsidRDefault="00845E33" w:rsidP="00845E33">
      <w:pPr>
        <w:pStyle w:val="11"/>
        <w:numPr>
          <w:ilvl w:val="0"/>
          <w:numId w:val="17"/>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большие затраты времени на поиск оснастки (в среднем время на поиск одной оснастки занимает ≈ 20 минут);</w:t>
      </w:r>
    </w:p>
    <w:p w14:paraId="4ABD9237" w14:textId="77777777" w:rsidR="00845E33" w:rsidRPr="00845E33" w:rsidRDefault="00845E33" w:rsidP="00845E33">
      <w:pPr>
        <w:pStyle w:val="11"/>
        <w:numPr>
          <w:ilvl w:val="0"/>
          <w:numId w:val="17"/>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дополнительные затраты времени и средств на проектирование и изготовление оснастки;</w:t>
      </w:r>
    </w:p>
    <w:p w14:paraId="659F1BF0" w14:textId="77777777" w:rsidR="00845E33" w:rsidRPr="00845E33" w:rsidRDefault="00845E33" w:rsidP="00845E33">
      <w:pPr>
        <w:pStyle w:val="11"/>
        <w:numPr>
          <w:ilvl w:val="0"/>
          <w:numId w:val="17"/>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дополнительное увеличение сроков изготовления деталей и изделий;</w:t>
      </w:r>
    </w:p>
    <w:p w14:paraId="23FFA127" w14:textId="77777777" w:rsidR="00845E33" w:rsidRPr="00845E33" w:rsidRDefault="00845E33" w:rsidP="00845E33">
      <w:pPr>
        <w:pStyle w:val="11"/>
        <w:numPr>
          <w:ilvl w:val="0"/>
          <w:numId w:val="17"/>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дополнительно увеличенная стоимость деталей и изделий;</w:t>
      </w:r>
    </w:p>
    <w:p w14:paraId="20D61C47" w14:textId="7A8C7840" w:rsidR="00845E33" w:rsidRDefault="00845E33" w:rsidP="00845E33">
      <w:pPr>
        <w:pStyle w:val="11"/>
        <w:numPr>
          <w:ilvl w:val="0"/>
          <w:numId w:val="17"/>
        </w:numPr>
        <w:spacing w:line="360" w:lineRule="auto"/>
        <w:jc w:val="both"/>
        <w:rPr>
          <w:rFonts w:ascii="Times New Roman" w:eastAsia="Calibri" w:hAnsi="Times New Roman"/>
          <w:sz w:val="28"/>
          <w:szCs w:val="28"/>
        </w:rPr>
      </w:pPr>
      <w:r w:rsidRPr="00845E33">
        <w:rPr>
          <w:rFonts w:ascii="Times New Roman" w:eastAsia="Calibri" w:hAnsi="Times New Roman"/>
          <w:sz w:val="28"/>
          <w:szCs w:val="28"/>
        </w:rPr>
        <w:t>дополнительное уменьшение производительности цеха и завода в целом.</w:t>
      </w:r>
    </w:p>
    <w:p w14:paraId="79EE300C" w14:textId="374620FA" w:rsidR="00845E33" w:rsidRDefault="00845E33" w:rsidP="00845E33">
      <w:pPr>
        <w:pStyle w:val="11"/>
        <w:spacing w:line="360" w:lineRule="auto"/>
        <w:ind w:left="360"/>
        <w:jc w:val="center"/>
        <w:rPr>
          <w:rFonts w:ascii="Times New Roman" w:eastAsia="Calibri" w:hAnsi="Times New Roman"/>
          <w:sz w:val="28"/>
          <w:szCs w:val="28"/>
        </w:rPr>
      </w:pPr>
      <w:r w:rsidRPr="00845E33">
        <w:rPr>
          <w:rFonts w:ascii="Times New Roman" w:hAnsi="Times New Roman"/>
          <w:noProof/>
          <w:sz w:val="28"/>
          <w:szCs w:val="28"/>
        </w:rPr>
        <w:lastRenderedPageBreak/>
        <w:drawing>
          <wp:inline distT="0" distB="0" distL="0" distR="0" wp14:anchorId="4517485E" wp14:editId="52D94BFD">
            <wp:extent cx="4935106" cy="2606040"/>
            <wp:effectExtent l="0" t="0" r="0" b="3810"/>
            <wp:docPr id="2" name="Рисунок 2" descr="C:\Users\User\Desktop\char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C:\Users\User\Desktop\chart (2).png"/>
                    <pic:cNvPicPr>
                      <a:picLocks noChangeAspect="1" noChangeArrowheads="1"/>
                    </pic:cNvPicPr>
                  </pic:nvPicPr>
                  <pic:blipFill>
                    <a:blip r:embed="rId9">
                      <a:extLst>
                        <a:ext uri="{28A0092B-C50C-407E-A947-70E740481C1C}">
                          <a14:useLocalDpi xmlns:a14="http://schemas.microsoft.com/office/drawing/2010/main" val="0"/>
                        </a:ext>
                      </a:extLst>
                    </a:blip>
                    <a:srcRect l="20010" t="16801" r="15959" b="15572"/>
                    <a:stretch>
                      <a:fillRect/>
                    </a:stretch>
                  </pic:blipFill>
                  <pic:spPr>
                    <a:xfrm>
                      <a:off x="0" y="0"/>
                      <a:ext cx="4940179" cy="2608719"/>
                    </a:xfrm>
                    <a:prstGeom prst="rect">
                      <a:avLst/>
                    </a:prstGeom>
                    <a:noFill/>
                    <a:ln>
                      <a:noFill/>
                    </a:ln>
                  </pic:spPr>
                </pic:pic>
              </a:graphicData>
            </a:graphic>
          </wp:inline>
        </w:drawing>
      </w:r>
    </w:p>
    <w:p w14:paraId="23B47BDC" w14:textId="029AB918" w:rsidR="00845E33" w:rsidRDefault="00845E33" w:rsidP="00845E33">
      <w:pPr>
        <w:spacing w:line="360" w:lineRule="auto"/>
        <w:jc w:val="center"/>
        <w:rPr>
          <w:rFonts w:ascii="Times New Roman" w:eastAsia="Calibri" w:hAnsi="Times New Roman" w:cs="Times New Roman"/>
          <w:sz w:val="28"/>
          <w:szCs w:val="28"/>
        </w:rPr>
      </w:pPr>
      <w:r w:rsidRPr="00845E33">
        <w:rPr>
          <w:rFonts w:ascii="Times New Roman" w:eastAsia="Calibri" w:hAnsi="Times New Roman" w:cs="Times New Roman"/>
          <w:sz w:val="28"/>
          <w:szCs w:val="28"/>
        </w:rPr>
        <w:t>Рис. 1.2 Структура оснастки механического цеха.</w:t>
      </w:r>
    </w:p>
    <w:p w14:paraId="034A649C" w14:textId="04ED1F8C" w:rsidR="00C245EA" w:rsidRPr="001A6251" w:rsidRDefault="00C245EA" w:rsidP="001A6251">
      <w:pPr>
        <w:pStyle w:val="2"/>
        <w:spacing w:line="360" w:lineRule="auto"/>
        <w:jc w:val="center"/>
        <w:rPr>
          <w:rFonts w:ascii="Times New Roman" w:hAnsi="Times New Roman" w:cs="Times New Roman"/>
          <w:b/>
          <w:bCs/>
          <w:color w:val="auto"/>
          <w:sz w:val="28"/>
          <w:szCs w:val="28"/>
        </w:rPr>
      </w:pPr>
      <w:bookmarkStart w:id="13" w:name="_Toc223422278"/>
      <w:r w:rsidRPr="001A6251">
        <w:rPr>
          <w:rFonts w:ascii="Times New Roman" w:hAnsi="Times New Roman" w:cs="Times New Roman"/>
          <w:b/>
          <w:bCs/>
          <w:color w:val="auto"/>
          <w:sz w:val="28"/>
          <w:szCs w:val="28"/>
        </w:rPr>
        <w:t>1.5 Обзор, существующий</w:t>
      </w:r>
      <w:r w:rsidR="00A05B62" w:rsidRPr="001A6251">
        <w:rPr>
          <w:rFonts w:ascii="Times New Roman" w:hAnsi="Times New Roman" w:cs="Times New Roman"/>
          <w:b/>
          <w:bCs/>
          <w:color w:val="auto"/>
          <w:sz w:val="28"/>
          <w:szCs w:val="28"/>
        </w:rPr>
        <w:t xml:space="preserve"> вариантов</w:t>
      </w:r>
      <w:r w:rsidRPr="001A6251">
        <w:rPr>
          <w:rFonts w:ascii="Times New Roman" w:hAnsi="Times New Roman" w:cs="Times New Roman"/>
          <w:b/>
          <w:bCs/>
          <w:color w:val="auto"/>
          <w:sz w:val="28"/>
          <w:szCs w:val="28"/>
        </w:rPr>
        <w:t xml:space="preserve"> автоматизированных систем учёта оснастки</w:t>
      </w:r>
      <w:bookmarkEnd w:id="13"/>
    </w:p>
    <w:p w14:paraId="24A7D591" w14:textId="77777777" w:rsidR="00C245EA" w:rsidRPr="00C245EA" w:rsidRDefault="00C245EA" w:rsidP="00C245EA">
      <w:pPr>
        <w:spacing w:line="360" w:lineRule="auto"/>
        <w:jc w:val="both"/>
        <w:rPr>
          <w:rFonts w:ascii="Times New Roman" w:eastAsia="Calibri" w:hAnsi="Times New Roman" w:cs="Times New Roman"/>
          <w:sz w:val="28"/>
          <w:szCs w:val="28"/>
        </w:rPr>
      </w:pPr>
      <w:r w:rsidRPr="00C245EA">
        <w:rPr>
          <w:rFonts w:ascii="Times New Roman" w:eastAsia="Calibri" w:hAnsi="Times New Roman" w:cs="Times New Roman"/>
          <w:sz w:val="28"/>
          <w:szCs w:val="28"/>
        </w:rPr>
        <w:t>Для решения текущих проблем с хранением, доступом и управлением данными оснастки в БИХ производственного цеха и взаимодействующих с ней других подразделений было рассмотрено и проанализировано несколько вариантов и подходов.</w:t>
      </w:r>
    </w:p>
    <w:p w14:paraId="55B8EEB3" w14:textId="29C37AAE" w:rsidR="00C245EA" w:rsidRPr="00C245EA" w:rsidRDefault="00A05B62" w:rsidP="00A05B62">
      <w:pPr>
        <w:pStyle w:val="12"/>
        <w:spacing w:line="360" w:lineRule="auto"/>
        <w:jc w:val="both"/>
        <w:rPr>
          <w:rFonts w:ascii="Times New Roman" w:eastAsia="Calibri" w:hAnsi="Times New Roman"/>
          <w:sz w:val="28"/>
          <w:szCs w:val="28"/>
        </w:rPr>
      </w:pPr>
      <w:r>
        <w:rPr>
          <w:rFonts w:ascii="Times New Roman" w:eastAsia="Calibri" w:hAnsi="Times New Roman"/>
          <w:sz w:val="28"/>
          <w:szCs w:val="28"/>
        </w:rPr>
        <w:t xml:space="preserve">1. </w:t>
      </w:r>
      <w:r w:rsidR="00C245EA" w:rsidRPr="00C245EA">
        <w:rPr>
          <w:rFonts w:ascii="Times New Roman" w:eastAsia="Calibri" w:hAnsi="Times New Roman"/>
          <w:sz w:val="28"/>
          <w:szCs w:val="28"/>
        </w:rPr>
        <w:t xml:space="preserve">Перенос данных из текущей из устаревшей БД в MS-DOS, в современные СУБД (Системы Управления Базами Данных) с сохранением структуры таблиц, но добавив для каждой из таблиц дополнительные поля для создания в них индексов, обеспечивших более быстрый доступ. Для работы с данными в БД также необходимо разработать средства управления данными, поиск и просмотр данных по БД, для чего необходимо разработать интерфейсы пользователей, а также нужна система авторизации пользователей для разграничения прав доступа к просмотру и изменению данных в БД. Почти все популярные СУБД имеют свои интерфейсы для работы с БД, но такие интерфейсы нам не подойдут, так как они содержат большое количество элементов управления рассчитанных для администраторов БД, а не для пользователя. Кроме администратора могут выступать: начальник БИХ, оператор БИХ, инженер-технолог, </w:t>
      </w:r>
      <w:proofErr w:type="spellStart"/>
      <w:r w:rsidR="00C245EA" w:rsidRPr="00C245EA">
        <w:rPr>
          <w:rFonts w:ascii="Times New Roman" w:eastAsia="Calibri" w:hAnsi="Times New Roman"/>
          <w:sz w:val="28"/>
          <w:szCs w:val="28"/>
        </w:rPr>
        <w:t>распред</w:t>
      </w:r>
      <w:proofErr w:type="spellEnd"/>
      <w:r w:rsidR="00C245EA" w:rsidRPr="00C245EA">
        <w:rPr>
          <w:rFonts w:ascii="Times New Roman" w:eastAsia="Calibri" w:hAnsi="Times New Roman"/>
          <w:sz w:val="28"/>
          <w:szCs w:val="28"/>
        </w:rPr>
        <w:t xml:space="preserve">. </w:t>
      </w:r>
      <w:r w:rsidR="00C245EA" w:rsidRPr="00C245EA">
        <w:rPr>
          <w:rFonts w:ascii="Times New Roman" w:eastAsia="Calibri" w:hAnsi="Times New Roman"/>
          <w:sz w:val="28"/>
          <w:szCs w:val="28"/>
        </w:rPr>
        <w:lastRenderedPageBreak/>
        <w:t xml:space="preserve">Разработку, необходимых интерфейсов в данном примере, предлагается реализовать с помощью </w:t>
      </w:r>
      <w:proofErr w:type="spellStart"/>
      <w:r w:rsidR="00C245EA" w:rsidRPr="00C245EA">
        <w:rPr>
          <w:rFonts w:ascii="Times New Roman" w:eastAsia="Calibri" w:hAnsi="Times New Roman"/>
          <w:sz w:val="28"/>
          <w:szCs w:val="28"/>
        </w:rPr>
        <w:t>web</w:t>
      </w:r>
      <w:proofErr w:type="spellEnd"/>
      <w:r w:rsidR="00C245EA" w:rsidRPr="00C245EA">
        <w:rPr>
          <w:rFonts w:ascii="Times New Roman" w:eastAsia="Calibri" w:hAnsi="Times New Roman"/>
          <w:sz w:val="28"/>
          <w:szCs w:val="28"/>
        </w:rPr>
        <w:t xml:space="preserve">-технологий. </w:t>
      </w:r>
    </w:p>
    <w:p w14:paraId="32AA1D66" w14:textId="77777777" w:rsidR="00C245EA" w:rsidRPr="00C245EA" w:rsidRDefault="00C245EA" w:rsidP="00C245EA">
      <w:pPr>
        <w:pStyle w:val="12"/>
        <w:spacing w:line="360" w:lineRule="auto"/>
        <w:jc w:val="both"/>
        <w:rPr>
          <w:rFonts w:ascii="Times New Roman" w:eastAsia="Calibri" w:hAnsi="Times New Roman"/>
          <w:sz w:val="28"/>
          <w:szCs w:val="28"/>
        </w:rPr>
      </w:pPr>
      <w:r w:rsidRPr="00C245EA">
        <w:rPr>
          <w:rFonts w:ascii="Times New Roman" w:eastAsia="Calibri" w:hAnsi="Times New Roman"/>
          <w:sz w:val="28"/>
          <w:szCs w:val="28"/>
        </w:rPr>
        <w:t>По итогу такой подход имеет ряд преимуществ:</w:t>
      </w:r>
    </w:p>
    <w:p w14:paraId="433699C3" w14:textId="77777777" w:rsidR="00C245EA" w:rsidRPr="00C245EA" w:rsidRDefault="00C245EA" w:rsidP="00A05B62">
      <w:pPr>
        <w:pStyle w:val="12"/>
        <w:numPr>
          <w:ilvl w:val="0"/>
          <w:numId w:val="33"/>
        </w:numPr>
        <w:tabs>
          <w:tab w:val="left" w:pos="0"/>
          <w:tab w:val="left" w:pos="780"/>
          <w:tab w:val="left" w:pos="23760"/>
          <w:tab w:val="left" w:pos="31680"/>
        </w:tabs>
        <w:spacing w:line="360" w:lineRule="auto"/>
        <w:jc w:val="both"/>
        <w:rPr>
          <w:rFonts w:ascii="Times New Roman" w:eastAsia="Calibri" w:hAnsi="Times New Roman"/>
          <w:sz w:val="28"/>
          <w:szCs w:val="28"/>
        </w:rPr>
      </w:pPr>
      <w:r w:rsidRPr="00C245EA">
        <w:rPr>
          <w:rFonts w:ascii="Times New Roman" w:eastAsia="Calibri" w:hAnsi="Times New Roman"/>
          <w:sz w:val="28"/>
          <w:szCs w:val="28"/>
        </w:rPr>
        <w:t>современные СУБД обеспечивают высокую скорость работы с большим объемом данных;</w:t>
      </w:r>
    </w:p>
    <w:p w14:paraId="22343083" w14:textId="77777777" w:rsidR="00C245EA" w:rsidRPr="00C245EA" w:rsidRDefault="00C245EA" w:rsidP="00A05B62">
      <w:pPr>
        <w:pStyle w:val="12"/>
        <w:numPr>
          <w:ilvl w:val="0"/>
          <w:numId w:val="33"/>
        </w:numPr>
        <w:tabs>
          <w:tab w:val="left" w:pos="0"/>
          <w:tab w:val="left" w:pos="630"/>
          <w:tab w:val="left" w:pos="23760"/>
        </w:tabs>
        <w:spacing w:line="360" w:lineRule="auto"/>
        <w:jc w:val="both"/>
        <w:rPr>
          <w:rFonts w:ascii="Times New Roman" w:eastAsia="Calibri" w:hAnsi="Times New Roman"/>
          <w:sz w:val="28"/>
          <w:szCs w:val="28"/>
        </w:rPr>
      </w:pPr>
      <w:r w:rsidRPr="00C245EA">
        <w:rPr>
          <w:rFonts w:ascii="Times New Roman" w:eastAsia="Calibri" w:hAnsi="Times New Roman"/>
          <w:sz w:val="28"/>
          <w:szCs w:val="28"/>
        </w:rPr>
        <w:t>нет ограничений по количеству пользователей.</w:t>
      </w:r>
    </w:p>
    <w:p w14:paraId="4735C464" w14:textId="77777777" w:rsidR="00C245EA" w:rsidRPr="00C245EA" w:rsidRDefault="00C245EA" w:rsidP="00A05B62">
      <w:pPr>
        <w:pStyle w:val="12"/>
        <w:numPr>
          <w:ilvl w:val="0"/>
          <w:numId w:val="33"/>
        </w:numPr>
        <w:tabs>
          <w:tab w:val="left" w:pos="0"/>
          <w:tab w:val="left" w:pos="630"/>
          <w:tab w:val="left" w:pos="23760"/>
        </w:tabs>
        <w:spacing w:line="360" w:lineRule="auto"/>
        <w:jc w:val="both"/>
        <w:rPr>
          <w:rFonts w:ascii="Times New Roman" w:eastAsia="Calibri" w:hAnsi="Times New Roman"/>
          <w:sz w:val="28"/>
          <w:szCs w:val="28"/>
        </w:rPr>
      </w:pPr>
      <w:r w:rsidRPr="00C245EA">
        <w:rPr>
          <w:rFonts w:ascii="Times New Roman" w:eastAsia="Calibri" w:hAnsi="Times New Roman"/>
          <w:sz w:val="28"/>
          <w:szCs w:val="28"/>
        </w:rPr>
        <w:t>пользователи могут работать на всех устройствах, имеющих доступ с локальной вычислительной сети;</w:t>
      </w:r>
    </w:p>
    <w:p w14:paraId="6DBF1B34" w14:textId="77777777" w:rsidR="00C245EA" w:rsidRPr="00C245EA" w:rsidRDefault="00C245EA" w:rsidP="00A05B62">
      <w:pPr>
        <w:pStyle w:val="12"/>
        <w:numPr>
          <w:ilvl w:val="0"/>
          <w:numId w:val="33"/>
        </w:numPr>
        <w:tabs>
          <w:tab w:val="left" w:pos="0"/>
          <w:tab w:val="left" w:pos="630"/>
          <w:tab w:val="left" w:pos="23760"/>
        </w:tabs>
        <w:spacing w:line="360" w:lineRule="auto"/>
        <w:jc w:val="both"/>
        <w:rPr>
          <w:rFonts w:ascii="Times New Roman" w:eastAsia="Calibri" w:hAnsi="Times New Roman"/>
          <w:sz w:val="28"/>
          <w:szCs w:val="28"/>
        </w:rPr>
      </w:pPr>
      <w:r w:rsidRPr="00C245EA">
        <w:rPr>
          <w:rFonts w:ascii="Times New Roman" w:eastAsia="Calibri" w:hAnsi="Times New Roman"/>
          <w:sz w:val="28"/>
          <w:szCs w:val="28"/>
        </w:rPr>
        <w:t>минимальные требования к техническим характеристикам ПК или других устройств у пользователей.</w:t>
      </w:r>
    </w:p>
    <w:p w14:paraId="57838B1B" w14:textId="77777777" w:rsidR="00C245EA" w:rsidRPr="00C245EA" w:rsidRDefault="00C245EA" w:rsidP="00C245EA">
      <w:pPr>
        <w:pStyle w:val="12"/>
        <w:spacing w:line="360" w:lineRule="auto"/>
        <w:jc w:val="both"/>
        <w:rPr>
          <w:rFonts w:ascii="Times New Roman" w:eastAsia="Calibri" w:hAnsi="Times New Roman"/>
          <w:sz w:val="28"/>
          <w:szCs w:val="28"/>
        </w:rPr>
      </w:pPr>
      <w:r w:rsidRPr="00C245EA">
        <w:rPr>
          <w:rFonts w:ascii="Times New Roman" w:eastAsia="Calibri" w:hAnsi="Times New Roman"/>
          <w:sz w:val="28"/>
          <w:szCs w:val="28"/>
        </w:rPr>
        <w:t>Такой подход имеет ряд существенных недостатков:</w:t>
      </w:r>
    </w:p>
    <w:p w14:paraId="6C7C7654" w14:textId="77777777" w:rsidR="00C245EA" w:rsidRPr="00C245EA" w:rsidRDefault="00C245EA" w:rsidP="00A05B62">
      <w:pPr>
        <w:pStyle w:val="12"/>
        <w:numPr>
          <w:ilvl w:val="0"/>
          <w:numId w:val="32"/>
        </w:numPr>
        <w:spacing w:line="360" w:lineRule="auto"/>
        <w:jc w:val="both"/>
        <w:rPr>
          <w:rFonts w:ascii="Times New Roman" w:eastAsia="Calibri" w:hAnsi="Times New Roman"/>
          <w:sz w:val="28"/>
          <w:szCs w:val="28"/>
        </w:rPr>
      </w:pPr>
      <w:r w:rsidRPr="00C245EA">
        <w:rPr>
          <w:rFonts w:ascii="Times New Roman" w:eastAsia="Calibri" w:hAnsi="Times New Roman"/>
          <w:sz w:val="28"/>
          <w:szCs w:val="28"/>
        </w:rPr>
        <w:t>структура БД без изменений оставляет все текущие проблемы по работе с данными, особенно это коснется поиска оснастки по каким-либо определенным параметрам;</w:t>
      </w:r>
    </w:p>
    <w:p w14:paraId="5D63A0ED" w14:textId="77777777" w:rsidR="00A05B62" w:rsidRPr="00A05B62" w:rsidRDefault="00C245EA" w:rsidP="00A05B62">
      <w:pPr>
        <w:pStyle w:val="a3"/>
        <w:numPr>
          <w:ilvl w:val="0"/>
          <w:numId w:val="32"/>
        </w:numPr>
        <w:spacing w:line="360" w:lineRule="auto"/>
        <w:jc w:val="both"/>
        <w:rPr>
          <w:rFonts w:ascii="Times New Roman" w:eastAsia="Times New Roman" w:hAnsi="Times New Roman" w:cs="Times New Roman"/>
          <w:sz w:val="28"/>
          <w:szCs w:val="28"/>
        </w:rPr>
      </w:pPr>
      <w:r w:rsidRPr="00A05B62">
        <w:rPr>
          <w:rFonts w:ascii="Times New Roman" w:eastAsia="Calibri" w:hAnsi="Times New Roman" w:cs="Times New Roman"/>
          <w:sz w:val="28"/>
          <w:szCs w:val="28"/>
        </w:rPr>
        <w:t xml:space="preserve">остается дублирование информации по оснастке в БД в новой СУБД и БД в САПР </w:t>
      </w:r>
      <w:proofErr w:type="spellStart"/>
      <w:r w:rsidRPr="00A05B62">
        <w:rPr>
          <w:rFonts w:ascii="Times New Roman" w:eastAsia="Calibri" w:hAnsi="Times New Roman" w:cs="Times New Roman"/>
          <w:sz w:val="28"/>
          <w:szCs w:val="28"/>
        </w:rPr>
        <w:t>ТехноПро</w:t>
      </w:r>
      <w:proofErr w:type="spellEnd"/>
      <w:r w:rsidRPr="00A05B62">
        <w:rPr>
          <w:rFonts w:ascii="Times New Roman" w:eastAsia="Calibri" w:hAnsi="Times New Roman" w:cs="Times New Roman"/>
          <w:sz w:val="28"/>
          <w:szCs w:val="28"/>
        </w:rPr>
        <w:t>, что не решает одной из основных текущих проблем.</w:t>
      </w:r>
    </w:p>
    <w:p w14:paraId="265254F9" w14:textId="63D8B1CD" w:rsidR="00A05B62" w:rsidRPr="00A05B62" w:rsidRDefault="00A05B62" w:rsidP="00A05B62">
      <w:pPr>
        <w:spacing w:line="360" w:lineRule="auto"/>
        <w:jc w:val="both"/>
        <w:rPr>
          <w:rFonts w:ascii="Times New Roman" w:eastAsia="Times New Roman" w:hAnsi="Times New Roman" w:cs="Times New Roman"/>
          <w:sz w:val="28"/>
          <w:szCs w:val="28"/>
        </w:rPr>
      </w:pPr>
      <w:r>
        <w:rPr>
          <w:rFonts w:ascii="Times New Roman" w:eastAsia="Calibri" w:hAnsi="Times New Roman" w:cs="Times New Roman"/>
          <w:sz w:val="28"/>
          <w:szCs w:val="28"/>
        </w:rPr>
        <w:t xml:space="preserve">2. </w:t>
      </w:r>
      <w:r w:rsidRPr="00A05B62">
        <w:rPr>
          <w:rFonts w:ascii="Times New Roman" w:eastAsia="Calibri" w:hAnsi="Times New Roman" w:cs="Times New Roman"/>
          <w:sz w:val="28"/>
          <w:szCs w:val="28"/>
        </w:rPr>
        <w:t xml:space="preserve">Полная модернизация производственных процессов путем внедрения комплексных решений от отечественных разработчиков компаний «СПРУТ-Технологии» или «Топ Системы». Комплексная модернизация бесспорно является один из лучших вариантов для решения большинства производственных проблем, но требует огромной работы над анализом работы всех структур, детального разбора всех бизнес-процессов как между подразделениями, так и бизнес-процессов внутри каждого подразделения, переработка нормативных документов, утвержденных на предприятии и много других работ. Стоит выделить, что масштабное внедрение комплексных решений достаточно длительный процесс, который в идеальном случае для среднего предприятия занимает от 2 до 5 лет. В процессе внедрения требуется организовывать процесс обучения сотрудников и проводить аттестации, а это дополнительные затраты как в денежном, так и во временном эквиваленте, так </w:t>
      </w:r>
      <w:r w:rsidRPr="00A05B62">
        <w:rPr>
          <w:rFonts w:ascii="Times New Roman" w:eastAsia="Calibri" w:hAnsi="Times New Roman" w:cs="Times New Roman"/>
          <w:sz w:val="28"/>
          <w:szCs w:val="28"/>
        </w:rPr>
        <w:lastRenderedPageBreak/>
        <w:t>как процесс обучения должен быть в течении рабочего времени. Внедрение комплексных решений также происходит с модернизацией технического обеспечения, изменений планировок помещений с последующим ремонтом. Помимо высокой стоимости такого подхода, не стоит забывать о рисках перехода производства на новые системы.</w:t>
      </w:r>
    </w:p>
    <w:p w14:paraId="3F9289E2" w14:textId="77777777" w:rsidR="00A05B62" w:rsidRPr="00A05B62" w:rsidRDefault="00A05B62" w:rsidP="00A05B62">
      <w:pPr>
        <w:pStyle w:val="12"/>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При данном подходе следует выделить очевидные плюсы:</w:t>
      </w:r>
    </w:p>
    <w:p w14:paraId="73C06A21" w14:textId="77777777" w:rsidR="00A05B62" w:rsidRPr="00A05B62" w:rsidRDefault="00A05B62" w:rsidP="00A05B62">
      <w:pPr>
        <w:pStyle w:val="12"/>
        <w:numPr>
          <w:ilvl w:val="0"/>
          <w:numId w:val="38"/>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централизованная система управления и контроль производственных задач;</w:t>
      </w:r>
    </w:p>
    <w:p w14:paraId="37B47BAF" w14:textId="77777777" w:rsidR="00A05B62" w:rsidRPr="00A05B62" w:rsidRDefault="00A05B62" w:rsidP="00A05B62">
      <w:pPr>
        <w:pStyle w:val="12"/>
        <w:numPr>
          <w:ilvl w:val="0"/>
          <w:numId w:val="38"/>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оптимизация производства и оперативное решение задач;</w:t>
      </w:r>
    </w:p>
    <w:p w14:paraId="21F9C09E" w14:textId="77777777" w:rsidR="00A05B62" w:rsidRPr="00A05B62" w:rsidRDefault="00A05B62" w:rsidP="00A05B62">
      <w:pPr>
        <w:pStyle w:val="12"/>
        <w:numPr>
          <w:ilvl w:val="0"/>
          <w:numId w:val="38"/>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отсутствие дублирования информации по всех направлением;</w:t>
      </w:r>
    </w:p>
    <w:p w14:paraId="055F314A" w14:textId="77777777" w:rsidR="00A05B62" w:rsidRPr="00A05B62" w:rsidRDefault="00A05B62" w:rsidP="00A05B62">
      <w:pPr>
        <w:pStyle w:val="12"/>
        <w:numPr>
          <w:ilvl w:val="0"/>
          <w:numId w:val="38"/>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оптимизированные интерфейсы для каждого типа подразделения;</w:t>
      </w:r>
    </w:p>
    <w:p w14:paraId="2FF286BA" w14:textId="77777777" w:rsidR="00A05B62" w:rsidRPr="00A05B62" w:rsidRDefault="00A05B62" w:rsidP="00A05B62">
      <w:pPr>
        <w:pStyle w:val="12"/>
        <w:numPr>
          <w:ilvl w:val="0"/>
          <w:numId w:val="38"/>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разграничение прав доступа работы с данными.</w:t>
      </w:r>
    </w:p>
    <w:p w14:paraId="062752CF" w14:textId="77777777" w:rsidR="00A05B62" w:rsidRPr="00A05B62" w:rsidRDefault="00A05B62" w:rsidP="00A05B62">
      <w:pPr>
        <w:pStyle w:val="12"/>
        <w:spacing w:line="360" w:lineRule="auto"/>
        <w:jc w:val="both"/>
        <w:rPr>
          <w:rFonts w:ascii="Times New Roman" w:eastAsia="Calibri" w:hAnsi="Times New Roman"/>
          <w:sz w:val="28"/>
          <w:szCs w:val="28"/>
        </w:rPr>
      </w:pPr>
      <w:r w:rsidRPr="00A05B62">
        <w:rPr>
          <w:rFonts w:ascii="Times New Roman" w:eastAsia="Calibri" w:hAnsi="Times New Roman"/>
          <w:sz w:val="28"/>
          <w:szCs w:val="28"/>
        </w:rPr>
        <w:t xml:space="preserve">При достаточно весомых плюсах, есть ряд недостатков по сравнению с другими вариантами: </w:t>
      </w:r>
    </w:p>
    <w:p w14:paraId="2DA07C62" w14:textId="77777777" w:rsidR="00A05B62" w:rsidRPr="00A05B62" w:rsidRDefault="00A05B62" w:rsidP="00A05B62">
      <w:pPr>
        <w:pStyle w:val="12"/>
        <w:numPr>
          <w:ilvl w:val="0"/>
          <w:numId w:val="39"/>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большая стоимость для внедрения комплексных систем;</w:t>
      </w:r>
    </w:p>
    <w:p w14:paraId="00D08363" w14:textId="77777777" w:rsidR="00A05B62" w:rsidRPr="00A05B62" w:rsidRDefault="00A05B62" w:rsidP="00A05B62">
      <w:pPr>
        <w:pStyle w:val="12"/>
        <w:numPr>
          <w:ilvl w:val="0"/>
          <w:numId w:val="39"/>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 xml:space="preserve">большие сроки внедрения, минимум от 2-ух лет в лучшем случае и для среднего предприятия; </w:t>
      </w:r>
    </w:p>
    <w:p w14:paraId="5A4D20E4" w14:textId="77777777" w:rsidR="00A05B62" w:rsidRPr="00A05B62" w:rsidRDefault="00A05B62" w:rsidP="00A05B62">
      <w:pPr>
        <w:spacing w:line="360" w:lineRule="auto"/>
        <w:jc w:val="both"/>
        <w:rPr>
          <w:rFonts w:ascii="Times New Roman" w:eastAsia="Times New Roman" w:hAnsi="Times New Roman" w:cs="Times New Roman"/>
          <w:sz w:val="28"/>
          <w:szCs w:val="28"/>
        </w:rPr>
      </w:pPr>
      <w:r w:rsidRPr="00A05B62">
        <w:rPr>
          <w:rFonts w:ascii="Times New Roman" w:eastAsia="Calibri" w:hAnsi="Times New Roman" w:cs="Times New Roman"/>
          <w:sz w:val="28"/>
          <w:szCs w:val="28"/>
        </w:rPr>
        <w:t>для выполнения специфический задач подразделений для конкретного предприятия не всегда есть готовые решения в комплексных системах, что может усложнить работу и взаимодействие подразделений, а это может привести к вынужденным модернизации с дополнительными затратами.</w:t>
      </w:r>
    </w:p>
    <w:p w14:paraId="5549D17C" w14:textId="77935557" w:rsidR="00A05B62" w:rsidRPr="00A05B62" w:rsidRDefault="00A05B62" w:rsidP="00A05B62">
      <w:pPr>
        <w:pStyle w:val="12"/>
        <w:spacing w:line="360" w:lineRule="auto"/>
        <w:jc w:val="both"/>
        <w:rPr>
          <w:rFonts w:ascii="Times New Roman" w:eastAsia="Calibri" w:hAnsi="Times New Roman"/>
          <w:sz w:val="28"/>
          <w:szCs w:val="28"/>
        </w:rPr>
      </w:pPr>
      <w:r w:rsidRPr="00A05B62">
        <w:rPr>
          <w:rFonts w:ascii="Times New Roman" w:eastAsia="Calibri" w:hAnsi="Times New Roman"/>
          <w:sz w:val="28"/>
          <w:szCs w:val="28"/>
        </w:rPr>
        <w:t>3.</w:t>
      </w:r>
      <w:r>
        <w:rPr>
          <w:rFonts w:ascii="Times New Roman" w:eastAsia="Calibri" w:hAnsi="Times New Roman"/>
        </w:rPr>
        <w:t xml:space="preserve"> </w:t>
      </w:r>
      <w:r w:rsidRPr="00A05B62">
        <w:rPr>
          <w:rFonts w:ascii="Times New Roman" w:eastAsia="Calibri" w:hAnsi="Times New Roman"/>
          <w:sz w:val="28"/>
          <w:szCs w:val="28"/>
        </w:rPr>
        <w:t xml:space="preserve">Внедрение системы «1С: Управление нашей фирмой» с модулем управления складом. При данном подходе необходимо перенести все данные из имеющейся БД в MS-DOS в БД «1С Предприятие», но предварительно требуется отсортировать по типам и видам имеющуюся оснастку, для группировки и оптимизации работы с данными. Перенос данных при таком подходе должен происходить в полуавтоматическом режиме, так как в текущей БД имеются разные обозначения, сокращенные записи одного и того же типа оснастки, </w:t>
      </w:r>
      <w:r w:rsidRPr="00A05B62">
        <w:rPr>
          <w:rFonts w:ascii="Times New Roman" w:eastAsia="Calibri" w:hAnsi="Times New Roman"/>
          <w:sz w:val="28"/>
          <w:szCs w:val="28"/>
        </w:rPr>
        <w:lastRenderedPageBreak/>
        <w:t xml:space="preserve">поэтому не все варианты возможно предугадать и запрограммировать. Для взаимодействия с данными потребуются пользовательские интерфейсы, которые необходимо разработать, основываясь на уровне доступа к данным и должности пользователя. Для доступа к данным потребуется установленный клиент на рабочем месте пользователя, так как удаленного доступа, используя </w:t>
      </w:r>
      <w:proofErr w:type="spellStart"/>
      <w:r w:rsidRPr="00A05B62">
        <w:rPr>
          <w:rFonts w:ascii="Times New Roman" w:eastAsia="Calibri" w:hAnsi="Times New Roman"/>
          <w:sz w:val="28"/>
          <w:szCs w:val="28"/>
        </w:rPr>
        <w:t>web</w:t>
      </w:r>
      <w:proofErr w:type="spellEnd"/>
      <w:r w:rsidRPr="00A05B62">
        <w:rPr>
          <w:rFonts w:ascii="Times New Roman" w:eastAsia="Calibri" w:hAnsi="Times New Roman"/>
          <w:sz w:val="28"/>
          <w:szCs w:val="28"/>
        </w:rPr>
        <w:t xml:space="preserve"> версию для данного продукта, нет в официальной документации на сайте компании. Для комфортной работы клиента ПО рабочее место должно соответствовать минимальным системным требованиям к ПК. Каждое рабочее место оплачивается отдельно, что накладывает некоторые ограничения на количество пользователей. Проектирование, разработка и внедрение решения по данному варианту не должна превышать 2-ух лет.</w:t>
      </w:r>
    </w:p>
    <w:p w14:paraId="0BF6585E" w14:textId="77777777" w:rsidR="00A05B62" w:rsidRPr="00A05B62" w:rsidRDefault="00A05B62" w:rsidP="00A05B62">
      <w:pPr>
        <w:pStyle w:val="12"/>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По итогу получаем ряд достоинств, при данном варианте:</w:t>
      </w:r>
    </w:p>
    <w:p w14:paraId="04A8CB38"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использование специализированного ПО для решения задач для управления складом БИХ;</w:t>
      </w:r>
    </w:p>
    <w:p w14:paraId="5A88D83E"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наличие инструментов для отображения отчётов, аналитики, прогнозов;</w:t>
      </w:r>
    </w:p>
    <w:p w14:paraId="4EDCA581"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отсортированные и распределенные по типам и видам позиции оснастки в БД;</w:t>
      </w:r>
    </w:p>
    <w:p w14:paraId="01C61DAF"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интеграция с другими продуктами «1С»;</w:t>
      </w:r>
    </w:p>
    <w:p w14:paraId="286D718E"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сравнительно небольшие сроки для разработки и внедрения на производстве;</w:t>
      </w:r>
    </w:p>
    <w:p w14:paraId="09AA2A29"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высокая скорость работы с большим объемом данных;</w:t>
      </w:r>
    </w:p>
    <w:p w14:paraId="60201BA4" w14:textId="77777777" w:rsidR="00A05B62" w:rsidRPr="00A05B62" w:rsidRDefault="00A05B62" w:rsidP="00A05B62">
      <w:pPr>
        <w:pStyle w:val="12"/>
        <w:numPr>
          <w:ilvl w:val="0"/>
          <w:numId w:val="42"/>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прекращение поддержки работы устаревших технологий и как следствие сокращение расходов на содержание сервера.</w:t>
      </w:r>
    </w:p>
    <w:p w14:paraId="4AD15DFC" w14:textId="77777777" w:rsidR="00A05B62" w:rsidRPr="00A05B62" w:rsidRDefault="00A05B62" w:rsidP="00A05B62">
      <w:pPr>
        <w:pStyle w:val="12"/>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Данный вариант выглядит лучше предыдущих, но стоит учитывать и существенные недостатки такого подхода, а именно:</w:t>
      </w:r>
    </w:p>
    <w:p w14:paraId="5D0F6C9A" w14:textId="77777777" w:rsidR="00A05B62" w:rsidRPr="00A05B62" w:rsidRDefault="00A05B62" w:rsidP="00A05B62">
      <w:pPr>
        <w:pStyle w:val="12"/>
        <w:numPr>
          <w:ilvl w:val="0"/>
          <w:numId w:val="43"/>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 xml:space="preserve">остается дублирование информации по оснастке в БД «1С» и в БД в САПР </w:t>
      </w:r>
      <w:proofErr w:type="spellStart"/>
      <w:r w:rsidRPr="00A05B62">
        <w:rPr>
          <w:rFonts w:ascii="Times New Roman" w:eastAsia="Calibri" w:hAnsi="Times New Roman"/>
          <w:sz w:val="28"/>
          <w:szCs w:val="28"/>
        </w:rPr>
        <w:t>ТехноПро</w:t>
      </w:r>
      <w:proofErr w:type="spellEnd"/>
      <w:r w:rsidRPr="00A05B62">
        <w:rPr>
          <w:rFonts w:ascii="Times New Roman" w:eastAsia="Calibri" w:hAnsi="Times New Roman"/>
          <w:sz w:val="28"/>
          <w:szCs w:val="28"/>
        </w:rPr>
        <w:t>, что не решает одной из основных текущих проблем;</w:t>
      </w:r>
    </w:p>
    <w:p w14:paraId="33C64AE7" w14:textId="77777777" w:rsidR="00A05B62" w:rsidRPr="00A05B62" w:rsidRDefault="00A05B62" w:rsidP="00A05B62">
      <w:pPr>
        <w:pStyle w:val="12"/>
        <w:numPr>
          <w:ilvl w:val="0"/>
          <w:numId w:val="43"/>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t>обязательная установка клиента «1С» на устройстве пользователя, которое должно отвечать минимальным системным требованиям;</w:t>
      </w:r>
    </w:p>
    <w:p w14:paraId="59345C87" w14:textId="77777777" w:rsidR="00A05B62" w:rsidRPr="00A05B62" w:rsidRDefault="00A05B62" w:rsidP="00A05B62">
      <w:pPr>
        <w:pStyle w:val="12"/>
        <w:numPr>
          <w:ilvl w:val="0"/>
          <w:numId w:val="43"/>
        </w:numPr>
        <w:spacing w:line="360" w:lineRule="auto"/>
        <w:jc w:val="both"/>
        <w:rPr>
          <w:rFonts w:ascii="Times New Roman" w:eastAsia="Calibri" w:hAnsi="Times New Roman"/>
          <w:sz w:val="28"/>
          <w:szCs w:val="28"/>
        </w:rPr>
      </w:pPr>
      <w:r w:rsidRPr="00A05B62">
        <w:rPr>
          <w:rFonts w:ascii="Times New Roman" w:eastAsia="Calibri" w:hAnsi="Times New Roman"/>
          <w:sz w:val="28"/>
          <w:szCs w:val="28"/>
        </w:rPr>
        <w:lastRenderedPageBreak/>
        <w:t>при обновлении серверной части «1С» требует обязательное обновление каждого клиента, что иногда приводит к ошибкам, а соответственно к потере производственного времени;</w:t>
      </w:r>
    </w:p>
    <w:p w14:paraId="48CE945D" w14:textId="3F18D4DA" w:rsidR="00A05B62" w:rsidRPr="00AA0FA1" w:rsidRDefault="00A05B62" w:rsidP="00A05B62">
      <w:pPr>
        <w:pStyle w:val="12"/>
        <w:numPr>
          <w:ilvl w:val="0"/>
          <w:numId w:val="43"/>
        </w:numPr>
        <w:spacing w:line="360" w:lineRule="auto"/>
        <w:jc w:val="both"/>
        <w:rPr>
          <w:rFonts w:ascii="Times New Roman" w:hAnsi="Times New Roman"/>
          <w:sz w:val="28"/>
          <w:szCs w:val="28"/>
        </w:rPr>
      </w:pPr>
      <w:r w:rsidRPr="00A05B62">
        <w:rPr>
          <w:rFonts w:ascii="Times New Roman" w:eastAsia="Calibri" w:hAnsi="Times New Roman"/>
          <w:sz w:val="28"/>
          <w:szCs w:val="28"/>
        </w:rPr>
        <w:t>имеется ограничения на количество рабочих мест, но может быть увеличена за дополнительную оплату.</w:t>
      </w:r>
    </w:p>
    <w:p w14:paraId="3D2306F5" w14:textId="464C251B" w:rsidR="00AA0FA1" w:rsidRPr="00AA0FA1" w:rsidRDefault="00AA0FA1" w:rsidP="00AA0FA1">
      <w:pPr>
        <w:pStyle w:val="12"/>
        <w:spacing w:line="360" w:lineRule="auto"/>
        <w:jc w:val="both"/>
        <w:rPr>
          <w:rFonts w:ascii="Times New Roman" w:eastAsia="Calibri" w:hAnsi="Times New Roman"/>
          <w:sz w:val="28"/>
          <w:szCs w:val="28"/>
        </w:rPr>
      </w:pPr>
      <w:r>
        <w:rPr>
          <w:rFonts w:ascii="Times New Roman" w:eastAsia="Calibri" w:hAnsi="Times New Roman"/>
          <w:sz w:val="28"/>
          <w:szCs w:val="28"/>
        </w:rPr>
        <w:t>В таблице 1.1 представлен сравнительный анализ, существующий вариантов автоматизированных систем учёта.</w:t>
      </w:r>
    </w:p>
    <w:tbl>
      <w:tblPr>
        <w:tblStyle w:val="a7"/>
        <w:tblW w:w="10057" w:type="dxa"/>
        <w:jc w:val="center"/>
        <w:tblLayout w:type="fixed"/>
        <w:tblCellMar>
          <w:top w:w="15" w:type="dxa"/>
          <w:left w:w="15" w:type="dxa"/>
          <w:bottom w:w="15" w:type="dxa"/>
          <w:right w:w="15" w:type="dxa"/>
        </w:tblCellMar>
        <w:tblLook w:val="04A0" w:firstRow="1" w:lastRow="0" w:firstColumn="1" w:lastColumn="0" w:noHBand="0" w:noVBand="1"/>
      </w:tblPr>
      <w:tblGrid>
        <w:gridCol w:w="2820"/>
        <w:gridCol w:w="2295"/>
        <w:gridCol w:w="2295"/>
        <w:gridCol w:w="2647"/>
      </w:tblGrid>
      <w:tr w:rsidR="00AA0FA1" w:rsidRPr="00AA0FA1" w14:paraId="54A126F4" w14:textId="77777777" w:rsidTr="00532A08">
        <w:trPr>
          <w:jc w:val="center"/>
        </w:trPr>
        <w:tc>
          <w:tcPr>
            <w:tcW w:w="2820" w:type="dxa"/>
            <w:tcBorders>
              <w:top w:val="outset" w:sz="6" w:space="0" w:color="auto"/>
              <w:left w:val="outset" w:sz="6" w:space="0" w:color="auto"/>
              <w:bottom w:val="outset" w:sz="6" w:space="0" w:color="auto"/>
              <w:right w:val="outset" w:sz="6" w:space="0" w:color="auto"/>
            </w:tcBorders>
            <w:shd w:val="clear" w:color="auto" w:fill="auto"/>
            <w:hideMark/>
          </w:tcPr>
          <w:p w14:paraId="5CC42A2E" w14:textId="77777777" w:rsidR="00AA0FA1" w:rsidRPr="00AA0FA1" w:rsidRDefault="00AA0FA1" w:rsidP="00AA0FA1">
            <w:pPr>
              <w:spacing w:line="360" w:lineRule="auto"/>
              <w:rPr>
                <w:rFonts w:ascii="Times New Roman" w:hAnsi="Times New Roman" w:cs="Times New Roman"/>
                <w:sz w:val="28"/>
                <w:szCs w:val="28"/>
              </w:rPr>
            </w:pPr>
          </w:p>
        </w:tc>
        <w:tc>
          <w:tcPr>
            <w:tcW w:w="2295" w:type="dxa"/>
            <w:tcBorders>
              <w:top w:val="outset" w:sz="6" w:space="0" w:color="auto"/>
              <w:left w:val="outset" w:sz="6" w:space="0" w:color="auto"/>
              <w:bottom w:val="outset" w:sz="6" w:space="0" w:color="auto"/>
              <w:right w:val="outset" w:sz="6" w:space="0" w:color="auto"/>
            </w:tcBorders>
            <w:shd w:val="clear" w:color="auto" w:fill="auto"/>
            <w:hideMark/>
          </w:tcPr>
          <w:p w14:paraId="6C9319CC" w14:textId="77777777" w:rsidR="00AA0FA1" w:rsidRPr="00AA0FA1" w:rsidRDefault="00AA0FA1" w:rsidP="00AA0FA1">
            <w:pPr>
              <w:spacing w:line="360" w:lineRule="auto"/>
              <w:rPr>
                <w:rFonts w:ascii="Times New Roman" w:hAnsi="Times New Roman" w:cs="Times New Roman"/>
                <w:sz w:val="28"/>
                <w:szCs w:val="28"/>
              </w:rPr>
            </w:pPr>
            <w:r w:rsidRPr="00AA0FA1">
              <w:rPr>
                <w:rFonts w:ascii="Times New Roman" w:hAnsi="Times New Roman" w:cs="Times New Roman"/>
                <w:sz w:val="28"/>
                <w:szCs w:val="28"/>
              </w:rPr>
              <w:t>Вариант 1</w:t>
            </w:r>
          </w:p>
        </w:tc>
        <w:tc>
          <w:tcPr>
            <w:tcW w:w="2295" w:type="dxa"/>
            <w:tcBorders>
              <w:top w:val="outset" w:sz="6" w:space="0" w:color="auto"/>
              <w:left w:val="outset" w:sz="6" w:space="0" w:color="auto"/>
              <w:bottom w:val="outset" w:sz="6" w:space="0" w:color="auto"/>
              <w:right w:val="outset" w:sz="6" w:space="0" w:color="auto"/>
            </w:tcBorders>
            <w:shd w:val="clear" w:color="auto" w:fill="auto"/>
          </w:tcPr>
          <w:p w14:paraId="6251A74F" w14:textId="77777777" w:rsidR="00AA0FA1" w:rsidRPr="00AA0FA1" w:rsidRDefault="00AA0FA1" w:rsidP="00AA0FA1">
            <w:pPr>
              <w:spacing w:line="360" w:lineRule="auto"/>
              <w:rPr>
                <w:rFonts w:ascii="Times New Roman" w:hAnsi="Times New Roman" w:cs="Times New Roman"/>
                <w:sz w:val="28"/>
                <w:szCs w:val="28"/>
              </w:rPr>
            </w:pPr>
            <w:r w:rsidRPr="00AA0FA1">
              <w:rPr>
                <w:rFonts w:ascii="Times New Roman" w:hAnsi="Times New Roman" w:cs="Times New Roman"/>
                <w:sz w:val="28"/>
                <w:szCs w:val="28"/>
              </w:rPr>
              <w:t>Вариант 2</w:t>
            </w:r>
          </w:p>
          <w:p w14:paraId="718C79CE" w14:textId="77777777" w:rsidR="00AA0FA1" w:rsidRPr="00AA0FA1" w:rsidRDefault="00AA0FA1" w:rsidP="00AA0FA1">
            <w:pPr>
              <w:spacing w:line="360" w:lineRule="auto"/>
              <w:rPr>
                <w:rFonts w:ascii="Times New Roman" w:hAnsi="Times New Roman" w:cs="Times New Roman"/>
                <w:sz w:val="28"/>
                <w:szCs w:val="28"/>
              </w:rPr>
            </w:pPr>
          </w:p>
        </w:tc>
        <w:tc>
          <w:tcPr>
            <w:tcW w:w="2647" w:type="dxa"/>
            <w:tcBorders>
              <w:top w:val="outset" w:sz="6" w:space="0" w:color="auto"/>
              <w:left w:val="outset" w:sz="6" w:space="0" w:color="auto"/>
              <w:bottom w:val="outset" w:sz="6" w:space="0" w:color="auto"/>
              <w:right w:val="outset" w:sz="6" w:space="0" w:color="auto"/>
            </w:tcBorders>
            <w:shd w:val="clear" w:color="auto" w:fill="auto"/>
          </w:tcPr>
          <w:p w14:paraId="3529DA8F" w14:textId="77777777" w:rsidR="00AA0FA1" w:rsidRPr="00AA0FA1" w:rsidRDefault="00AA0FA1" w:rsidP="00AA0FA1">
            <w:pPr>
              <w:spacing w:line="360" w:lineRule="auto"/>
              <w:rPr>
                <w:rFonts w:ascii="Times New Roman" w:hAnsi="Times New Roman" w:cs="Times New Roman"/>
                <w:sz w:val="28"/>
                <w:szCs w:val="28"/>
              </w:rPr>
            </w:pPr>
            <w:r w:rsidRPr="00AA0FA1">
              <w:rPr>
                <w:rFonts w:ascii="Times New Roman" w:hAnsi="Times New Roman" w:cs="Times New Roman"/>
                <w:sz w:val="28"/>
                <w:szCs w:val="28"/>
              </w:rPr>
              <w:t>Вариант 3</w:t>
            </w:r>
          </w:p>
          <w:p w14:paraId="21B26A35" w14:textId="77777777" w:rsidR="00AA0FA1" w:rsidRPr="00AA0FA1" w:rsidRDefault="00AA0FA1" w:rsidP="00AA0FA1">
            <w:pPr>
              <w:spacing w:line="360" w:lineRule="auto"/>
              <w:rPr>
                <w:rFonts w:ascii="Times New Roman" w:hAnsi="Times New Roman" w:cs="Times New Roman"/>
                <w:sz w:val="28"/>
                <w:szCs w:val="28"/>
              </w:rPr>
            </w:pPr>
          </w:p>
        </w:tc>
      </w:tr>
      <w:tr w:rsidR="00AA0FA1" w:rsidRPr="00AA0FA1" w14:paraId="736D00F8" w14:textId="77777777" w:rsidTr="00532A08">
        <w:trPr>
          <w:jc w:val="center"/>
        </w:trPr>
        <w:tc>
          <w:tcPr>
            <w:tcW w:w="2820" w:type="dxa"/>
            <w:tcBorders>
              <w:top w:val="nil"/>
              <w:left w:val="outset" w:sz="6" w:space="0" w:color="auto"/>
              <w:bottom w:val="single" w:sz="4" w:space="0" w:color="auto"/>
              <w:right w:val="outset" w:sz="6" w:space="0" w:color="auto"/>
            </w:tcBorders>
            <w:shd w:val="clear" w:color="auto" w:fill="auto"/>
            <w:hideMark/>
          </w:tcPr>
          <w:p w14:paraId="45604538"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Общая стоимость</w:t>
            </w:r>
          </w:p>
        </w:tc>
        <w:tc>
          <w:tcPr>
            <w:tcW w:w="2295" w:type="dxa"/>
            <w:tcBorders>
              <w:top w:val="nil"/>
              <w:left w:val="outset" w:sz="6" w:space="0" w:color="auto"/>
              <w:bottom w:val="single" w:sz="4" w:space="0" w:color="auto"/>
              <w:right w:val="outset" w:sz="6" w:space="0" w:color="auto"/>
            </w:tcBorders>
            <w:shd w:val="clear" w:color="auto" w:fill="auto"/>
            <w:hideMark/>
          </w:tcPr>
          <w:p w14:paraId="194C425F" w14:textId="13EEF414"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Минимальная</w:t>
            </w:r>
          </w:p>
        </w:tc>
        <w:tc>
          <w:tcPr>
            <w:tcW w:w="2295" w:type="dxa"/>
            <w:tcBorders>
              <w:top w:val="nil"/>
              <w:left w:val="outset" w:sz="6" w:space="0" w:color="auto"/>
              <w:bottom w:val="single" w:sz="4" w:space="0" w:color="auto"/>
              <w:right w:val="outset" w:sz="6" w:space="0" w:color="auto"/>
            </w:tcBorders>
            <w:shd w:val="clear" w:color="auto" w:fill="auto"/>
            <w:hideMark/>
          </w:tcPr>
          <w:p w14:paraId="1D9B05DD"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Максимальная</w:t>
            </w:r>
          </w:p>
          <w:p w14:paraId="5F3CB079" w14:textId="51166520" w:rsidR="00AA0FA1" w:rsidRPr="00AA0FA1" w:rsidRDefault="00AA0FA1" w:rsidP="00532A08">
            <w:pPr>
              <w:spacing w:line="360" w:lineRule="auto"/>
              <w:jc w:val="center"/>
              <w:rPr>
                <w:rFonts w:ascii="Times New Roman" w:hAnsi="Times New Roman" w:cs="Times New Roman"/>
                <w:sz w:val="28"/>
                <w:szCs w:val="28"/>
              </w:rPr>
            </w:pPr>
          </w:p>
        </w:tc>
        <w:tc>
          <w:tcPr>
            <w:tcW w:w="2647" w:type="dxa"/>
            <w:tcBorders>
              <w:top w:val="nil"/>
              <w:left w:val="outset" w:sz="6" w:space="0" w:color="auto"/>
              <w:bottom w:val="single" w:sz="4" w:space="0" w:color="auto"/>
              <w:right w:val="outset" w:sz="6" w:space="0" w:color="auto"/>
            </w:tcBorders>
            <w:shd w:val="clear" w:color="auto" w:fill="auto"/>
            <w:hideMark/>
          </w:tcPr>
          <w:p w14:paraId="364AECD9"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Выше среднего</w:t>
            </w:r>
          </w:p>
        </w:tc>
      </w:tr>
      <w:tr w:rsidR="00AA0FA1" w:rsidRPr="00AA0FA1" w14:paraId="2824A19C" w14:textId="77777777" w:rsidTr="00532A08">
        <w:trPr>
          <w:jc w:val="center"/>
        </w:trPr>
        <w:tc>
          <w:tcPr>
            <w:tcW w:w="2820" w:type="dxa"/>
            <w:tcBorders>
              <w:top w:val="single" w:sz="4" w:space="0" w:color="auto"/>
              <w:left w:val="outset" w:sz="6" w:space="0" w:color="auto"/>
              <w:bottom w:val="outset" w:sz="6" w:space="0" w:color="auto"/>
              <w:right w:val="outset" w:sz="6" w:space="0" w:color="auto"/>
            </w:tcBorders>
            <w:shd w:val="clear" w:color="auto" w:fill="auto"/>
            <w:hideMark/>
          </w:tcPr>
          <w:p w14:paraId="37CB1684"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Ограничение по количеству пользователей</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052B998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Нет ограничений</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74AC8B47"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За каждое АРМ требуется доплата</w:t>
            </w:r>
          </w:p>
        </w:tc>
        <w:tc>
          <w:tcPr>
            <w:tcW w:w="2647" w:type="dxa"/>
            <w:tcBorders>
              <w:top w:val="single" w:sz="4" w:space="0" w:color="auto"/>
              <w:left w:val="outset" w:sz="6" w:space="0" w:color="auto"/>
              <w:bottom w:val="outset" w:sz="6" w:space="0" w:color="auto"/>
              <w:right w:val="outset" w:sz="6" w:space="0" w:color="auto"/>
            </w:tcBorders>
            <w:shd w:val="clear" w:color="auto" w:fill="auto"/>
            <w:hideMark/>
          </w:tcPr>
          <w:p w14:paraId="1A682373"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За каждое АРМ требуется доплата</w:t>
            </w:r>
          </w:p>
        </w:tc>
      </w:tr>
      <w:tr w:rsidR="00AA0FA1" w:rsidRPr="00AA0FA1" w14:paraId="69CB66FB" w14:textId="77777777" w:rsidTr="00532A08">
        <w:trPr>
          <w:jc w:val="center"/>
        </w:trPr>
        <w:tc>
          <w:tcPr>
            <w:tcW w:w="2820" w:type="dxa"/>
            <w:tcBorders>
              <w:top w:val="nil"/>
              <w:left w:val="outset" w:sz="6" w:space="0" w:color="auto"/>
              <w:bottom w:val="outset" w:sz="6" w:space="0" w:color="auto"/>
              <w:right w:val="outset" w:sz="6" w:space="0" w:color="auto"/>
            </w:tcBorders>
            <w:shd w:val="clear" w:color="auto" w:fill="auto"/>
            <w:hideMark/>
          </w:tcPr>
          <w:p w14:paraId="2058A54E"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Требования к техническим требованиям ПК</w:t>
            </w:r>
          </w:p>
        </w:tc>
        <w:tc>
          <w:tcPr>
            <w:tcW w:w="2295" w:type="dxa"/>
            <w:tcBorders>
              <w:top w:val="nil"/>
              <w:left w:val="outset" w:sz="6" w:space="0" w:color="auto"/>
              <w:bottom w:val="outset" w:sz="6" w:space="0" w:color="auto"/>
              <w:right w:val="outset" w:sz="6" w:space="0" w:color="auto"/>
            </w:tcBorders>
            <w:shd w:val="clear" w:color="auto" w:fill="auto"/>
            <w:hideMark/>
          </w:tcPr>
          <w:p w14:paraId="03CA6DB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Минимальные, требуется работа только интернет-браузера</w:t>
            </w:r>
          </w:p>
        </w:tc>
        <w:tc>
          <w:tcPr>
            <w:tcW w:w="2295" w:type="dxa"/>
            <w:tcBorders>
              <w:top w:val="nil"/>
              <w:left w:val="outset" w:sz="6" w:space="0" w:color="auto"/>
              <w:bottom w:val="outset" w:sz="6" w:space="0" w:color="auto"/>
              <w:right w:val="outset" w:sz="6" w:space="0" w:color="auto"/>
            </w:tcBorders>
            <w:shd w:val="clear" w:color="auto" w:fill="auto"/>
            <w:hideMark/>
          </w:tcPr>
          <w:p w14:paraId="07DED64D"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Выше среднего, для комфортной работы комплекса ПО</w:t>
            </w:r>
          </w:p>
        </w:tc>
        <w:tc>
          <w:tcPr>
            <w:tcW w:w="2647" w:type="dxa"/>
            <w:tcBorders>
              <w:top w:val="nil"/>
              <w:left w:val="outset" w:sz="6" w:space="0" w:color="auto"/>
              <w:bottom w:val="outset" w:sz="6" w:space="0" w:color="auto"/>
              <w:right w:val="outset" w:sz="6" w:space="0" w:color="auto"/>
            </w:tcBorders>
            <w:shd w:val="clear" w:color="auto" w:fill="auto"/>
            <w:hideMark/>
          </w:tcPr>
          <w:p w14:paraId="0AD007E4"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Выше среднего, для комфортной работы комплекса ПО</w:t>
            </w:r>
          </w:p>
        </w:tc>
      </w:tr>
      <w:tr w:rsidR="00AA0FA1" w:rsidRPr="00AA0FA1" w14:paraId="4CA3A01E" w14:textId="77777777" w:rsidTr="00532A08">
        <w:trPr>
          <w:jc w:val="center"/>
        </w:trPr>
        <w:tc>
          <w:tcPr>
            <w:tcW w:w="2820" w:type="dxa"/>
            <w:tcBorders>
              <w:top w:val="nil"/>
              <w:left w:val="outset" w:sz="6" w:space="0" w:color="auto"/>
              <w:bottom w:val="single" w:sz="4" w:space="0" w:color="auto"/>
              <w:right w:val="outset" w:sz="6" w:space="0" w:color="auto"/>
            </w:tcBorders>
            <w:shd w:val="clear" w:color="auto" w:fill="auto"/>
            <w:hideMark/>
          </w:tcPr>
          <w:p w14:paraId="3B3A8B04"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Дублирование данных по оснастке</w:t>
            </w:r>
          </w:p>
        </w:tc>
        <w:tc>
          <w:tcPr>
            <w:tcW w:w="2295" w:type="dxa"/>
            <w:tcBorders>
              <w:top w:val="nil"/>
              <w:left w:val="outset" w:sz="6" w:space="0" w:color="auto"/>
              <w:bottom w:val="single" w:sz="4" w:space="0" w:color="auto"/>
              <w:right w:val="outset" w:sz="6" w:space="0" w:color="auto"/>
            </w:tcBorders>
            <w:shd w:val="clear" w:color="auto" w:fill="auto"/>
            <w:hideMark/>
          </w:tcPr>
          <w:p w14:paraId="4FF3FE8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Дублирование остается</w:t>
            </w:r>
          </w:p>
        </w:tc>
        <w:tc>
          <w:tcPr>
            <w:tcW w:w="2295" w:type="dxa"/>
            <w:tcBorders>
              <w:top w:val="nil"/>
              <w:left w:val="outset" w:sz="6" w:space="0" w:color="auto"/>
              <w:bottom w:val="single" w:sz="4" w:space="0" w:color="auto"/>
              <w:right w:val="outset" w:sz="6" w:space="0" w:color="auto"/>
            </w:tcBorders>
            <w:shd w:val="clear" w:color="auto" w:fill="auto"/>
            <w:hideMark/>
          </w:tcPr>
          <w:p w14:paraId="5E7783D6"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Отсутствует</w:t>
            </w:r>
          </w:p>
        </w:tc>
        <w:tc>
          <w:tcPr>
            <w:tcW w:w="2647" w:type="dxa"/>
            <w:tcBorders>
              <w:top w:val="nil"/>
              <w:left w:val="outset" w:sz="6" w:space="0" w:color="auto"/>
              <w:bottom w:val="single" w:sz="4" w:space="0" w:color="auto"/>
              <w:right w:val="outset" w:sz="6" w:space="0" w:color="auto"/>
            </w:tcBorders>
            <w:shd w:val="clear" w:color="auto" w:fill="auto"/>
            <w:hideMark/>
          </w:tcPr>
          <w:p w14:paraId="2A0994F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Отсутствует</w:t>
            </w:r>
          </w:p>
        </w:tc>
      </w:tr>
      <w:tr w:rsidR="00AA0FA1" w:rsidRPr="00AA0FA1" w14:paraId="5F1EBEA3" w14:textId="77777777" w:rsidTr="00532A08">
        <w:trPr>
          <w:jc w:val="center"/>
        </w:trPr>
        <w:tc>
          <w:tcPr>
            <w:tcW w:w="2820" w:type="dxa"/>
            <w:tcBorders>
              <w:top w:val="single" w:sz="4" w:space="0" w:color="auto"/>
              <w:left w:val="outset" w:sz="6" w:space="0" w:color="auto"/>
              <w:bottom w:val="outset" w:sz="6" w:space="0" w:color="auto"/>
              <w:right w:val="outset" w:sz="6" w:space="0" w:color="auto"/>
            </w:tcBorders>
            <w:shd w:val="clear" w:color="auto" w:fill="auto"/>
            <w:hideMark/>
          </w:tcPr>
          <w:p w14:paraId="3C426C13"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Срок разработки и внедрения</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5B38F230"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До 6 месяцев</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32AFFABF"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От 2 до 5 лет и более</w:t>
            </w:r>
          </w:p>
        </w:tc>
        <w:tc>
          <w:tcPr>
            <w:tcW w:w="2647" w:type="dxa"/>
            <w:tcBorders>
              <w:top w:val="single" w:sz="4" w:space="0" w:color="auto"/>
              <w:left w:val="outset" w:sz="6" w:space="0" w:color="auto"/>
              <w:bottom w:val="outset" w:sz="6" w:space="0" w:color="auto"/>
              <w:right w:val="outset" w:sz="6" w:space="0" w:color="auto"/>
            </w:tcBorders>
            <w:shd w:val="clear" w:color="auto" w:fill="auto"/>
            <w:hideMark/>
          </w:tcPr>
          <w:p w14:paraId="24334D07"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 более 2ух лет</w:t>
            </w:r>
          </w:p>
        </w:tc>
      </w:tr>
      <w:tr w:rsidR="00AA0FA1" w:rsidRPr="00AA0FA1" w14:paraId="187EC73A" w14:textId="77777777" w:rsidTr="00532A08">
        <w:trPr>
          <w:trHeight w:val="2616"/>
          <w:jc w:val="center"/>
        </w:trPr>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AD45F59" w14:textId="77777777" w:rsidR="00AA0FA1" w:rsidRPr="00AA0FA1" w:rsidRDefault="00AA0FA1" w:rsidP="00532A08">
            <w:pPr>
              <w:spacing w:line="360" w:lineRule="auto"/>
              <w:jc w:val="center"/>
              <w:rPr>
                <w:rFonts w:ascii="Times New Roman" w:hAnsi="Times New Roman" w:cs="Times New Roman"/>
                <w:sz w:val="28"/>
                <w:szCs w:val="28"/>
              </w:rPr>
            </w:pPr>
          </w:p>
          <w:p w14:paraId="405ADFC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Встроенные инструменты аналитики, создания отчетов и прогнозов</w:t>
            </w:r>
          </w:p>
        </w:tc>
        <w:tc>
          <w:tcPr>
            <w:tcW w:w="2295" w:type="dxa"/>
            <w:tcBorders>
              <w:top w:val="single" w:sz="4" w:space="0" w:color="auto"/>
              <w:left w:val="single" w:sz="4" w:space="0" w:color="auto"/>
              <w:bottom w:val="outset" w:sz="6" w:space="0" w:color="auto"/>
              <w:right w:val="outset" w:sz="6" w:space="0" w:color="auto"/>
            </w:tcBorders>
            <w:shd w:val="clear" w:color="auto" w:fill="auto"/>
            <w:hideMark/>
          </w:tcPr>
          <w:p w14:paraId="2AD4931C" w14:textId="77777777" w:rsidR="00AA0FA1" w:rsidRPr="00AA0FA1" w:rsidRDefault="00AA0FA1" w:rsidP="00532A08">
            <w:pPr>
              <w:spacing w:line="360" w:lineRule="auto"/>
              <w:jc w:val="center"/>
              <w:rPr>
                <w:rFonts w:ascii="Times New Roman" w:hAnsi="Times New Roman" w:cs="Times New Roman"/>
                <w:sz w:val="28"/>
                <w:szCs w:val="28"/>
              </w:rPr>
            </w:pPr>
          </w:p>
          <w:p w14:paraId="381C580A"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Нет, отсутствие возможности делать сложную аналитику, т.к. данные не отсортированы</w:t>
            </w:r>
          </w:p>
        </w:tc>
        <w:tc>
          <w:tcPr>
            <w:tcW w:w="2295" w:type="dxa"/>
            <w:tcBorders>
              <w:top w:val="single" w:sz="4" w:space="0" w:color="auto"/>
              <w:left w:val="outset" w:sz="6" w:space="0" w:color="auto"/>
              <w:bottom w:val="single" w:sz="4" w:space="0" w:color="auto"/>
              <w:right w:val="outset" w:sz="6" w:space="0" w:color="auto"/>
            </w:tcBorders>
            <w:shd w:val="clear" w:color="auto" w:fill="auto"/>
            <w:hideMark/>
          </w:tcPr>
          <w:p w14:paraId="326A3A52" w14:textId="77777777" w:rsidR="00AA0FA1" w:rsidRPr="00AA0FA1" w:rsidRDefault="00AA0FA1" w:rsidP="00532A08">
            <w:pPr>
              <w:spacing w:line="360" w:lineRule="auto"/>
              <w:rPr>
                <w:rFonts w:ascii="Times New Roman" w:hAnsi="Times New Roman" w:cs="Times New Roman"/>
                <w:sz w:val="28"/>
                <w:szCs w:val="28"/>
              </w:rPr>
            </w:pPr>
          </w:p>
          <w:p w14:paraId="304C2898" w14:textId="77777777" w:rsidR="00AA0FA1" w:rsidRPr="00AA0FA1" w:rsidRDefault="00AA0FA1" w:rsidP="00532A08">
            <w:pPr>
              <w:spacing w:line="360" w:lineRule="auto"/>
              <w:jc w:val="center"/>
              <w:rPr>
                <w:rFonts w:ascii="Times New Roman" w:hAnsi="Times New Roman" w:cs="Times New Roman"/>
                <w:sz w:val="28"/>
                <w:szCs w:val="28"/>
              </w:rPr>
            </w:pPr>
          </w:p>
          <w:p w14:paraId="74BE09A9"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Имеется «из коробки»</w:t>
            </w:r>
          </w:p>
        </w:tc>
        <w:tc>
          <w:tcPr>
            <w:tcW w:w="2647" w:type="dxa"/>
            <w:tcBorders>
              <w:top w:val="single" w:sz="4" w:space="0" w:color="auto"/>
              <w:left w:val="outset" w:sz="6" w:space="0" w:color="auto"/>
              <w:bottom w:val="outset" w:sz="6" w:space="0" w:color="auto"/>
              <w:right w:val="outset" w:sz="6" w:space="0" w:color="auto"/>
            </w:tcBorders>
            <w:shd w:val="clear" w:color="auto" w:fill="auto"/>
            <w:hideMark/>
          </w:tcPr>
          <w:p w14:paraId="53648C8A" w14:textId="77777777" w:rsidR="00AA0FA1" w:rsidRPr="00AA0FA1" w:rsidRDefault="00AA0FA1" w:rsidP="00532A08">
            <w:pPr>
              <w:spacing w:line="360" w:lineRule="auto"/>
              <w:jc w:val="center"/>
              <w:rPr>
                <w:rFonts w:ascii="Times New Roman" w:hAnsi="Times New Roman" w:cs="Times New Roman"/>
                <w:sz w:val="28"/>
                <w:szCs w:val="28"/>
              </w:rPr>
            </w:pPr>
          </w:p>
          <w:p w14:paraId="53705BCE"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Имеется, но требует настройки и привлечение программиста 1C</w:t>
            </w:r>
          </w:p>
        </w:tc>
      </w:tr>
      <w:tr w:rsidR="00AA0FA1" w:rsidRPr="00AA0FA1" w14:paraId="17940A8C" w14:textId="77777777" w:rsidTr="00532A08">
        <w:trPr>
          <w:jc w:val="center"/>
        </w:trPr>
        <w:tc>
          <w:tcPr>
            <w:tcW w:w="2820" w:type="dxa"/>
            <w:tcBorders>
              <w:top w:val="single" w:sz="4" w:space="0" w:color="auto"/>
              <w:left w:val="outset" w:sz="6" w:space="0" w:color="auto"/>
              <w:bottom w:val="outset" w:sz="6" w:space="0" w:color="auto"/>
              <w:right w:val="outset" w:sz="6" w:space="0" w:color="auto"/>
            </w:tcBorders>
            <w:shd w:val="clear" w:color="auto" w:fill="auto"/>
            <w:hideMark/>
          </w:tcPr>
          <w:p w14:paraId="52ADCA4B"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lastRenderedPageBreak/>
              <w:t>Структурированные данные оснастки БИХ</w:t>
            </w:r>
          </w:p>
        </w:tc>
        <w:tc>
          <w:tcPr>
            <w:tcW w:w="2295" w:type="dxa"/>
            <w:tcBorders>
              <w:top w:val="nil"/>
              <w:left w:val="outset" w:sz="6" w:space="0" w:color="auto"/>
              <w:bottom w:val="outset" w:sz="6" w:space="0" w:color="auto"/>
              <w:right w:val="outset" w:sz="6" w:space="0" w:color="auto"/>
            </w:tcBorders>
            <w:shd w:val="clear" w:color="auto" w:fill="auto"/>
            <w:hideMark/>
          </w:tcPr>
          <w:p w14:paraId="7036915C"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Нет</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787368C2"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Да</w:t>
            </w:r>
          </w:p>
        </w:tc>
        <w:tc>
          <w:tcPr>
            <w:tcW w:w="2647" w:type="dxa"/>
            <w:tcBorders>
              <w:top w:val="nil"/>
              <w:left w:val="outset" w:sz="6" w:space="0" w:color="auto"/>
              <w:bottom w:val="outset" w:sz="6" w:space="0" w:color="auto"/>
              <w:right w:val="outset" w:sz="6" w:space="0" w:color="auto"/>
            </w:tcBorders>
            <w:shd w:val="clear" w:color="auto" w:fill="auto"/>
            <w:hideMark/>
          </w:tcPr>
          <w:p w14:paraId="7E86E1DE"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Да</w:t>
            </w:r>
          </w:p>
        </w:tc>
      </w:tr>
      <w:tr w:rsidR="00AA0FA1" w:rsidRPr="00AA0FA1" w14:paraId="53E0EC57" w14:textId="77777777" w:rsidTr="00532A08">
        <w:trPr>
          <w:jc w:val="center"/>
        </w:trPr>
        <w:tc>
          <w:tcPr>
            <w:tcW w:w="2820" w:type="dxa"/>
            <w:tcBorders>
              <w:top w:val="nil"/>
              <w:left w:val="outset" w:sz="6" w:space="0" w:color="auto"/>
              <w:bottom w:val="outset" w:sz="6" w:space="0" w:color="auto"/>
              <w:right w:val="outset" w:sz="6" w:space="0" w:color="auto"/>
            </w:tcBorders>
            <w:shd w:val="clear" w:color="auto" w:fill="auto"/>
            <w:hideMark/>
          </w:tcPr>
          <w:p w14:paraId="25654AF1"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Встроенные инструменты интеграции с другими ПО</w:t>
            </w:r>
          </w:p>
        </w:tc>
        <w:tc>
          <w:tcPr>
            <w:tcW w:w="2295" w:type="dxa"/>
            <w:tcBorders>
              <w:top w:val="nil"/>
              <w:left w:val="outset" w:sz="6" w:space="0" w:color="auto"/>
              <w:bottom w:val="outset" w:sz="6" w:space="0" w:color="auto"/>
              <w:right w:val="outset" w:sz="6" w:space="0" w:color="auto"/>
            </w:tcBorders>
            <w:shd w:val="clear" w:color="auto" w:fill="auto"/>
            <w:hideMark/>
          </w:tcPr>
          <w:p w14:paraId="39F8CE3A"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Нет</w:t>
            </w:r>
          </w:p>
        </w:tc>
        <w:tc>
          <w:tcPr>
            <w:tcW w:w="2295" w:type="dxa"/>
            <w:tcBorders>
              <w:top w:val="nil"/>
              <w:left w:val="outset" w:sz="6" w:space="0" w:color="auto"/>
              <w:bottom w:val="outset" w:sz="6" w:space="0" w:color="auto"/>
              <w:right w:val="outset" w:sz="6" w:space="0" w:color="auto"/>
            </w:tcBorders>
            <w:shd w:val="clear" w:color="auto" w:fill="auto"/>
            <w:hideMark/>
          </w:tcPr>
          <w:p w14:paraId="190C5646"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Имеются, но больше с CAD системами, а не с тем ПО, которое внедрено на предприятии</w:t>
            </w:r>
          </w:p>
        </w:tc>
        <w:tc>
          <w:tcPr>
            <w:tcW w:w="2647" w:type="dxa"/>
            <w:tcBorders>
              <w:top w:val="nil"/>
              <w:left w:val="outset" w:sz="6" w:space="0" w:color="auto"/>
              <w:bottom w:val="outset" w:sz="6" w:space="0" w:color="auto"/>
              <w:right w:val="outset" w:sz="6" w:space="0" w:color="auto"/>
            </w:tcBorders>
            <w:shd w:val="clear" w:color="auto" w:fill="auto"/>
            <w:hideMark/>
          </w:tcPr>
          <w:p w14:paraId="09566EAF"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Имеется, но только с другими продуктами 1С</w:t>
            </w:r>
          </w:p>
        </w:tc>
      </w:tr>
      <w:tr w:rsidR="00AA0FA1" w:rsidRPr="00AA0FA1" w14:paraId="4AF08654" w14:textId="77777777" w:rsidTr="00532A08">
        <w:trPr>
          <w:jc w:val="center"/>
        </w:trPr>
        <w:tc>
          <w:tcPr>
            <w:tcW w:w="2820" w:type="dxa"/>
            <w:tcBorders>
              <w:top w:val="outset" w:sz="6" w:space="0" w:color="auto"/>
              <w:left w:val="outset" w:sz="6" w:space="0" w:color="auto"/>
              <w:bottom w:val="single" w:sz="4" w:space="0" w:color="auto"/>
              <w:right w:val="outset" w:sz="6" w:space="0" w:color="auto"/>
            </w:tcBorders>
            <w:shd w:val="clear" w:color="auto" w:fill="auto"/>
            <w:hideMark/>
          </w:tcPr>
          <w:p w14:paraId="76D7AB5B"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Необходимость установки клиента и дополнительных ПО</w:t>
            </w:r>
          </w:p>
        </w:tc>
        <w:tc>
          <w:tcPr>
            <w:tcW w:w="2295" w:type="dxa"/>
            <w:tcBorders>
              <w:top w:val="outset" w:sz="6" w:space="0" w:color="auto"/>
              <w:left w:val="outset" w:sz="6" w:space="0" w:color="auto"/>
              <w:bottom w:val="single" w:sz="4" w:space="0" w:color="auto"/>
              <w:right w:val="outset" w:sz="6" w:space="0" w:color="auto"/>
            </w:tcBorders>
            <w:shd w:val="clear" w:color="auto" w:fill="auto"/>
            <w:hideMark/>
          </w:tcPr>
          <w:p w14:paraId="4AD5B586"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 xml:space="preserve">Нет, только </w:t>
            </w:r>
            <w:proofErr w:type="spellStart"/>
            <w:r w:rsidRPr="00AA0FA1">
              <w:rPr>
                <w:rFonts w:ascii="Times New Roman" w:hAnsi="Times New Roman" w:cs="Times New Roman"/>
                <w:sz w:val="28"/>
                <w:szCs w:val="28"/>
              </w:rPr>
              <w:t>web</w:t>
            </w:r>
            <w:proofErr w:type="spellEnd"/>
            <w:r w:rsidRPr="00AA0FA1">
              <w:rPr>
                <w:rFonts w:ascii="Times New Roman" w:hAnsi="Times New Roman" w:cs="Times New Roman"/>
                <w:sz w:val="28"/>
                <w:szCs w:val="28"/>
              </w:rPr>
              <w:t>-браузер</w:t>
            </w:r>
          </w:p>
        </w:tc>
        <w:tc>
          <w:tcPr>
            <w:tcW w:w="2295" w:type="dxa"/>
            <w:tcBorders>
              <w:top w:val="outset" w:sz="6" w:space="0" w:color="auto"/>
              <w:left w:val="outset" w:sz="6" w:space="0" w:color="auto"/>
              <w:bottom w:val="single" w:sz="4" w:space="0" w:color="auto"/>
              <w:right w:val="outset" w:sz="6" w:space="0" w:color="auto"/>
            </w:tcBorders>
            <w:shd w:val="clear" w:color="auto" w:fill="auto"/>
            <w:hideMark/>
          </w:tcPr>
          <w:p w14:paraId="03A1AC13"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Требуется установка специального ПО клиента</w:t>
            </w:r>
          </w:p>
        </w:tc>
        <w:tc>
          <w:tcPr>
            <w:tcW w:w="2647" w:type="dxa"/>
            <w:tcBorders>
              <w:top w:val="outset" w:sz="6" w:space="0" w:color="auto"/>
              <w:left w:val="outset" w:sz="6" w:space="0" w:color="auto"/>
              <w:bottom w:val="single" w:sz="4" w:space="0" w:color="auto"/>
              <w:right w:val="outset" w:sz="6" w:space="0" w:color="auto"/>
            </w:tcBorders>
            <w:shd w:val="clear" w:color="auto" w:fill="auto"/>
            <w:hideMark/>
          </w:tcPr>
          <w:p w14:paraId="6C5318EF"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Требуется установка специального ПО клиента</w:t>
            </w:r>
          </w:p>
        </w:tc>
      </w:tr>
      <w:tr w:rsidR="00AA0FA1" w:rsidRPr="00AA0FA1" w14:paraId="6FC94354" w14:textId="77777777" w:rsidTr="00532A08">
        <w:trPr>
          <w:trHeight w:val="167"/>
          <w:jc w:val="center"/>
        </w:trPr>
        <w:tc>
          <w:tcPr>
            <w:tcW w:w="2820" w:type="dxa"/>
            <w:tcBorders>
              <w:top w:val="single" w:sz="4" w:space="0" w:color="auto"/>
              <w:left w:val="outset" w:sz="6" w:space="0" w:color="auto"/>
              <w:bottom w:val="outset" w:sz="6" w:space="0" w:color="auto"/>
              <w:right w:val="outset" w:sz="6" w:space="0" w:color="auto"/>
            </w:tcBorders>
            <w:shd w:val="clear" w:color="auto" w:fill="auto"/>
            <w:hideMark/>
          </w:tcPr>
          <w:p w14:paraId="2AC4575A"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Возможность масштабирования</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4957E2C6"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Нет</w:t>
            </w:r>
          </w:p>
        </w:tc>
        <w:tc>
          <w:tcPr>
            <w:tcW w:w="2295" w:type="dxa"/>
            <w:tcBorders>
              <w:top w:val="single" w:sz="4" w:space="0" w:color="auto"/>
              <w:left w:val="outset" w:sz="6" w:space="0" w:color="auto"/>
              <w:bottom w:val="outset" w:sz="6" w:space="0" w:color="auto"/>
              <w:right w:val="outset" w:sz="6" w:space="0" w:color="auto"/>
            </w:tcBorders>
            <w:shd w:val="clear" w:color="auto" w:fill="auto"/>
            <w:hideMark/>
          </w:tcPr>
          <w:p w14:paraId="4BA39FEB"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Да, но только в рамках возможностей ПО</w:t>
            </w:r>
          </w:p>
        </w:tc>
        <w:tc>
          <w:tcPr>
            <w:tcW w:w="2647" w:type="dxa"/>
            <w:tcBorders>
              <w:top w:val="single" w:sz="4" w:space="0" w:color="auto"/>
              <w:left w:val="outset" w:sz="6" w:space="0" w:color="auto"/>
              <w:bottom w:val="outset" w:sz="6" w:space="0" w:color="auto"/>
              <w:right w:val="outset" w:sz="6" w:space="0" w:color="auto"/>
            </w:tcBorders>
            <w:shd w:val="clear" w:color="auto" w:fill="auto"/>
            <w:hideMark/>
          </w:tcPr>
          <w:p w14:paraId="5F3AD9FA" w14:textId="77777777" w:rsidR="00AA0FA1" w:rsidRPr="00AA0FA1" w:rsidRDefault="00AA0FA1" w:rsidP="00532A08">
            <w:pPr>
              <w:spacing w:line="360" w:lineRule="auto"/>
              <w:jc w:val="center"/>
              <w:rPr>
                <w:rFonts w:ascii="Times New Roman" w:hAnsi="Times New Roman" w:cs="Times New Roman"/>
                <w:sz w:val="28"/>
                <w:szCs w:val="28"/>
              </w:rPr>
            </w:pPr>
            <w:r w:rsidRPr="00AA0FA1">
              <w:rPr>
                <w:rFonts w:ascii="Times New Roman" w:hAnsi="Times New Roman" w:cs="Times New Roman"/>
                <w:sz w:val="28"/>
                <w:szCs w:val="28"/>
              </w:rPr>
              <w:t>Да, но только в рамках возможностей ПО</w:t>
            </w:r>
          </w:p>
        </w:tc>
      </w:tr>
    </w:tbl>
    <w:p w14:paraId="6CC917E2" w14:textId="236E7F4D" w:rsidR="00A05B62" w:rsidRDefault="00AA0FA1" w:rsidP="00A31295">
      <w:pPr>
        <w:pStyle w:val="12"/>
        <w:spacing w:line="360" w:lineRule="auto"/>
        <w:jc w:val="center"/>
        <w:rPr>
          <w:rFonts w:ascii="Times New Roman" w:hAnsi="Times New Roman"/>
          <w:sz w:val="28"/>
          <w:szCs w:val="28"/>
        </w:rPr>
      </w:pPr>
      <w:r>
        <w:rPr>
          <w:rFonts w:ascii="Times New Roman" w:hAnsi="Times New Roman"/>
          <w:sz w:val="28"/>
          <w:szCs w:val="28"/>
        </w:rPr>
        <w:t>Таблица 1.1 Сравнительный анализ автоматизированных систем учета оснасти.</w:t>
      </w:r>
    </w:p>
    <w:p w14:paraId="46B38F82" w14:textId="77777777" w:rsidR="007238CA" w:rsidRDefault="007238CA" w:rsidP="00A31295">
      <w:pPr>
        <w:pStyle w:val="12"/>
        <w:spacing w:line="360" w:lineRule="auto"/>
        <w:jc w:val="both"/>
        <w:rPr>
          <w:rFonts w:ascii="Times New Roman" w:hAnsi="Times New Roman"/>
          <w:sz w:val="28"/>
          <w:szCs w:val="28"/>
        </w:rPr>
      </w:pPr>
      <w:r>
        <w:rPr>
          <w:rFonts w:ascii="Times New Roman" w:hAnsi="Times New Roman"/>
          <w:sz w:val="28"/>
          <w:szCs w:val="28"/>
        </w:rPr>
        <w:t>На основе проведенного анализа существующих решений автоматизированных систем учёта оснастки, были выявлены ряды недостатков. Существующие аналоги решения текущей проблемы либо слишком дороги и сложны для внедрения на предприятия, либо не учитывают специфику учёта оснастки.</w:t>
      </w:r>
    </w:p>
    <w:p w14:paraId="6D935A26" w14:textId="28AB0F44" w:rsidR="00C4113E" w:rsidRDefault="007238CA" w:rsidP="001B5F2C">
      <w:pPr>
        <w:pStyle w:val="12"/>
        <w:spacing w:line="360" w:lineRule="auto"/>
        <w:jc w:val="both"/>
        <w:rPr>
          <w:rFonts w:ascii="Times New Roman" w:hAnsi="Times New Roman"/>
          <w:sz w:val="28"/>
          <w:szCs w:val="28"/>
        </w:rPr>
      </w:pPr>
      <w:r>
        <w:rPr>
          <w:rFonts w:ascii="Times New Roman" w:hAnsi="Times New Roman"/>
          <w:sz w:val="28"/>
          <w:szCs w:val="28"/>
        </w:rPr>
        <w:t xml:space="preserve">Таким образом </w:t>
      </w:r>
      <w:r w:rsidR="00FB0E15">
        <w:rPr>
          <w:rFonts w:ascii="Times New Roman" w:hAnsi="Times New Roman"/>
          <w:sz w:val="28"/>
          <w:szCs w:val="28"/>
        </w:rPr>
        <w:t>для достижения</w:t>
      </w:r>
      <w:r>
        <w:rPr>
          <w:rFonts w:ascii="Times New Roman" w:hAnsi="Times New Roman"/>
          <w:sz w:val="28"/>
          <w:szCs w:val="28"/>
        </w:rPr>
        <w:t xml:space="preserve"> цели повышения эффективности учёта целесообразна разработка специализированной базы данных, которая будет проста в использовании, учитывать все спецификации учёта оснастки и направлена именно на технологическую оснастку </w:t>
      </w:r>
      <w:r w:rsidR="00FB0E15">
        <w:rPr>
          <w:rFonts w:ascii="Times New Roman" w:hAnsi="Times New Roman"/>
          <w:sz w:val="28"/>
          <w:szCs w:val="28"/>
        </w:rPr>
        <w:t>предприятия АО «РПЗ».</w:t>
      </w:r>
      <w:bookmarkStart w:id="14" w:name="_Toc223422279"/>
    </w:p>
    <w:p w14:paraId="457572FB" w14:textId="38FB9508" w:rsidR="001B5F2C" w:rsidRDefault="00DD5971" w:rsidP="001B5F2C">
      <w:pPr>
        <w:pStyle w:val="12"/>
        <w:spacing w:line="360" w:lineRule="auto"/>
        <w:jc w:val="both"/>
        <w:rPr>
          <w:rFonts w:ascii="Times New Roman" w:hAnsi="Times New Roman"/>
          <w:sz w:val="28"/>
          <w:szCs w:val="28"/>
        </w:rPr>
      </w:pPr>
      <w:r>
        <w:rPr>
          <w:rFonts w:ascii="Times New Roman" w:hAnsi="Times New Roman"/>
          <w:sz w:val="28"/>
          <w:szCs w:val="28"/>
        </w:rPr>
        <w:t>В ходе анализа предметной области можно сделать следующие выводы по первой главе</w:t>
      </w:r>
      <w:r w:rsidRPr="00DD5971">
        <w:rPr>
          <w:rFonts w:ascii="Times New Roman" w:hAnsi="Times New Roman"/>
          <w:sz w:val="28"/>
          <w:szCs w:val="28"/>
        </w:rPr>
        <w:t>:</w:t>
      </w:r>
    </w:p>
    <w:p w14:paraId="269134A4" w14:textId="57D1534F" w:rsidR="00DD5971" w:rsidRDefault="00DD5971" w:rsidP="004D27A1">
      <w:pPr>
        <w:pStyle w:val="12"/>
        <w:numPr>
          <w:ilvl w:val="1"/>
          <w:numId w:val="45"/>
        </w:numPr>
        <w:spacing w:line="360" w:lineRule="auto"/>
        <w:jc w:val="both"/>
        <w:rPr>
          <w:rFonts w:ascii="Times New Roman" w:hAnsi="Times New Roman"/>
          <w:sz w:val="28"/>
          <w:szCs w:val="28"/>
        </w:rPr>
      </w:pPr>
      <w:r>
        <w:rPr>
          <w:rFonts w:ascii="Times New Roman" w:hAnsi="Times New Roman"/>
          <w:sz w:val="28"/>
          <w:szCs w:val="28"/>
        </w:rPr>
        <w:t xml:space="preserve">Анализ роли БИХ в структуре механического производства показал, что оно является критически важным звеном. От его работы зависит </w:t>
      </w:r>
      <w:r>
        <w:rPr>
          <w:rFonts w:ascii="Times New Roman" w:hAnsi="Times New Roman"/>
          <w:sz w:val="28"/>
          <w:szCs w:val="28"/>
        </w:rPr>
        <w:lastRenderedPageBreak/>
        <w:t>производительность и качество выпускаемой продукции. Количество наименование технологической оснастки может достигать тысячи, что требует постоянный контроль и управление этой оснасткой.</w:t>
      </w:r>
    </w:p>
    <w:p w14:paraId="5ED4A5DF" w14:textId="1475F091" w:rsidR="00DD5971" w:rsidRDefault="00DD5971" w:rsidP="004D27A1">
      <w:pPr>
        <w:pStyle w:val="12"/>
        <w:numPr>
          <w:ilvl w:val="1"/>
          <w:numId w:val="45"/>
        </w:numPr>
        <w:spacing w:line="360" w:lineRule="auto"/>
        <w:jc w:val="both"/>
        <w:rPr>
          <w:rFonts w:ascii="Times New Roman" w:hAnsi="Times New Roman"/>
          <w:sz w:val="28"/>
          <w:szCs w:val="28"/>
        </w:rPr>
      </w:pPr>
      <w:r>
        <w:rPr>
          <w:rFonts w:ascii="Times New Roman" w:hAnsi="Times New Roman"/>
          <w:sz w:val="28"/>
          <w:szCs w:val="28"/>
        </w:rPr>
        <w:t>Рассмотрена сущность автоматизированной системы учёта технологической оснастки (АСУТО).</w:t>
      </w:r>
    </w:p>
    <w:p w14:paraId="6C86C215" w14:textId="0B9AAF9D" w:rsidR="00DD5971" w:rsidRDefault="00DD5971" w:rsidP="004D27A1">
      <w:pPr>
        <w:pStyle w:val="12"/>
        <w:numPr>
          <w:ilvl w:val="1"/>
          <w:numId w:val="45"/>
        </w:numPr>
        <w:spacing w:line="360" w:lineRule="auto"/>
        <w:jc w:val="both"/>
        <w:rPr>
          <w:rFonts w:ascii="Times New Roman" w:hAnsi="Times New Roman"/>
          <w:sz w:val="28"/>
          <w:szCs w:val="28"/>
        </w:rPr>
      </w:pPr>
      <w:r>
        <w:rPr>
          <w:rFonts w:ascii="Times New Roman" w:hAnsi="Times New Roman"/>
          <w:sz w:val="28"/>
          <w:szCs w:val="28"/>
        </w:rPr>
        <w:t xml:space="preserve">Проведён анализ функционирующей системы учёта и выявлены </w:t>
      </w:r>
      <w:r w:rsidR="004D27A1">
        <w:rPr>
          <w:rFonts w:ascii="Times New Roman" w:hAnsi="Times New Roman"/>
          <w:sz w:val="28"/>
          <w:szCs w:val="28"/>
        </w:rPr>
        <w:t>проблемные зоны данной системы.</w:t>
      </w:r>
    </w:p>
    <w:p w14:paraId="2C76A35D" w14:textId="3E59C2D3" w:rsidR="00C4113E" w:rsidRPr="004D27A1" w:rsidRDefault="004D27A1" w:rsidP="004D27A1">
      <w:pPr>
        <w:pStyle w:val="12"/>
        <w:numPr>
          <w:ilvl w:val="1"/>
          <w:numId w:val="45"/>
        </w:numPr>
        <w:spacing w:line="360" w:lineRule="auto"/>
        <w:jc w:val="both"/>
        <w:rPr>
          <w:rFonts w:ascii="Times New Roman" w:hAnsi="Times New Roman"/>
          <w:sz w:val="28"/>
          <w:szCs w:val="28"/>
        </w:rPr>
      </w:pPr>
      <w:r>
        <w:rPr>
          <w:rFonts w:ascii="Times New Roman" w:hAnsi="Times New Roman"/>
          <w:sz w:val="28"/>
          <w:szCs w:val="28"/>
        </w:rPr>
        <w:t>Выполнен обзорный анализ вариантов для решения проблемы учёта оснастки</w:t>
      </w:r>
      <w:r w:rsidR="00D80411">
        <w:rPr>
          <w:rFonts w:ascii="Times New Roman" w:hAnsi="Times New Roman"/>
          <w:sz w:val="28"/>
          <w:szCs w:val="28"/>
        </w:rPr>
        <w:t xml:space="preserve"> и обоснование разработки собственной специализированной базы данных.</w:t>
      </w:r>
    </w:p>
    <w:p w14:paraId="5519EA59" w14:textId="16935027" w:rsidR="00F149A2" w:rsidRPr="00F149A2" w:rsidRDefault="00F149A2" w:rsidP="00F149A2">
      <w:pPr>
        <w:pStyle w:val="1"/>
        <w:spacing w:line="360" w:lineRule="auto"/>
        <w:jc w:val="center"/>
        <w:rPr>
          <w:rFonts w:ascii="Times New Roman" w:hAnsi="Times New Roman" w:cs="Times New Roman"/>
          <w:b/>
          <w:bCs/>
          <w:color w:val="auto"/>
        </w:rPr>
      </w:pPr>
      <w:r w:rsidRPr="00F149A2">
        <w:rPr>
          <w:rFonts w:ascii="Times New Roman" w:hAnsi="Times New Roman" w:cs="Times New Roman"/>
          <w:b/>
          <w:bCs/>
          <w:color w:val="auto"/>
        </w:rPr>
        <w:t>Глава 2. Проектирование и реализация базы данных</w:t>
      </w:r>
      <w:bookmarkEnd w:id="14"/>
    </w:p>
    <w:p w14:paraId="4596992A" w14:textId="36E02E31" w:rsidR="00F149A2" w:rsidRPr="00F149A2" w:rsidRDefault="00F149A2" w:rsidP="00F149A2">
      <w:pPr>
        <w:pStyle w:val="1"/>
        <w:spacing w:line="360" w:lineRule="auto"/>
        <w:jc w:val="center"/>
        <w:rPr>
          <w:rFonts w:ascii="Times New Roman" w:hAnsi="Times New Roman" w:cs="Times New Roman"/>
          <w:b/>
          <w:bCs/>
          <w:color w:val="auto"/>
        </w:rPr>
      </w:pPr>
      <w:bookmarkStart w:id="15" w:name="_Toc223422280"/>
      <w:r w:rsidRPr="00F149A2">
        <w:rPr>
          <w:rFonts w:ascii="Times New Roman" w:hAnsi="Times New Roman" w:cs="Times New Roman"/>
          <w:b/>
          <w:bCs/>
          <w:color w:val="auto"/>
        </w:rPr>
        <w:t>Глава 3. Тестирование разработанной базы данных</w:t>
      </w:r>
      <w:bookmarkEnd w:id="15"/>
    </w:p>
    <w:p w14:paraId="2249A1F0" w14:textId="5B24D84C" w:rsidR="00F149A2" w:rsidRPr="00F149A2" w:rsidRDefault="00F149A2" w:rsidP="00F149A2">
      <w:pPr>
        <w:pStyle w:val="1"/>
        <w:spacing w:line="360" w:lineRule="auto"/>
        <w:jc w:val="center"/>
        <w:rPr>
          <w:rFonts w:ascii="Times New Roman" w:hAnsi="Times New Roman" w:cs="Times New Roman"/>
          <w:b/>
          <w:bCs/>
          <w:color w:val="auto"/>
        </w:rPr>
      </w:pPr>
      <w:bookmarkStart w:id="16" w:name="_Toc223422281"/>
      <w:r w:rsidRPr="00F149A2">
        <w:rPr>
          <w:rFonts w:ascii="Times New Roman" w:hAnsi="Times New Roman" w:cs="Times New Roman"/>
          <w:b/>
          <w:bCs/>
          <w:color w:val="auto"/>
        </w:rPr>
        <w:t>Заключение</w:t>
      </w:r>
      <w:bookmarkEnd w:id="16"/>
    </w:p>
    <w:p w14:paraId="6C3CE930" w14:textId="0355424E" w:rsidR="0088463A" w:rsidRPr="00F149A2" w:rsidRDefault="0023755B" w:rsidP="00F149A2">
      <w:pPr>
        <w:pStyle w:val="1"/>
        <w:spacing w:line="360" w:lineRule="auto"/>
        <w:jc w:val="center"/>
        <w:rPr>
          <w:rFonts w:ascii="Times New Roman" w:hAnsi="Times New Roman" w:cs="Times New Roman"/>
          <w:b/>
          <w:bCs/>
          <w:color w:val="auto"/>
        </w:rPr>
      </w:pPr>
      <w:bookmarkStart w:id="17" w:name="_Toc223422282"/>
      <w:r w:rsidRPr="00F149A2">
        <w:rPr>
          <w:rFonts w:ascii="Times New Roman" w:hAnsi="Times New Roman" w:cs="Times New Roman"/>
          <w:b/>
          <w:bCs/>
          <w:color w:val="auto"/>
        </w:rPr>
        <w:t>Список литературы</w:t>
      </w:r>
      <w:bookmarkEnd w:id="17"/>
    </w:p>
    <w:p w14:paraId="7B259888" w14:textId="1F46B287" w:rsidR="00C020DE" w:rsidRPr="00CB2F44" w:rsidRDefault="00C020DE" w:rsidP="00CB2F44">
      <w:pPr>
        <w:spacing w:line="360" w:lineRule="auto"/>
        <w:jc w:val="both"/>
        <w:rPr>
          <w:rFonts w:ascii="Times New Roman" w:hAnsi="Times New Roman" w:cs="Times New Roman"/>
          <w:sz w:val="28"/>
          <w:szCs w:val="28"/>
        </w:rPr>
      </w:pPr>
      <w:r w:rsidRPr="00CB2F44">
        <w:rPr>
          <w:rFonts w:ascii="Times New Roman" w:hAnsi="Times New Roman" w:cs="Times New Roman"/>
          <w:sz w:val="28"/>
          <w:szCs w:val="28"/>
        </w:rPr>
        <w:t xml:space="preserve">1. </w:t>
      </w:r>
      <w:proofErr w:type="spellStart"/>
      <w:r w:rsidRPr="00CB2F44">
        <w:rPr>
          <w:rFonts w:ascii="Times New Roman" w:hAnsi="Times New Roman" w:cs="Times New Roman"/>
          <w:sz w:val="28"/>
          <w:szCs w:val="28"/>
        </w:rPr>
        <w:t>Ребрин</w:t>
      </w:r>
      <w:proofErr w:type="spellEnd"/>
      <w:r w:rsidRPr="00CB2F44">
        <w:rPr>
          <w:rFonts w:ascii="Times New Roman" w:hAnsi="Times New Roman" w:cs="Times New Roman"/>
          <w:sz w:val="28"/>
          <w:szCs w:val="28"/>
        </w:rPr>
        <w:t xml:space="preserve"> Ю.И. «Основы экономики и управления производством Организация инструментального хозяйства».</w:t>
      </w:r>
    </w:p>
    <w:p w14:paraId="763BB763" w14:textId="2D727368" w:rsidR="00486371" w:rsidRPr="00CB2F44" w:rsidRDefault="00486371" w:rsidP="00CB2F44">
      <w:pPr>
        <w:spacing w:line="360" w:lineRule="auto"/>
        <w:jc w:val="both"/>
        <w:rPr>
          <w:rFonts w:ascii="Times New Roman" w:hAnsi="Times New Roman" w:cs="Times New Roman"/>
          <w:sz w:val="28"/>
          <w:szCs w:val="28"/>
        </w:rPr>
      </w:pPr>
      <w:r w:rsidRPr="00CB2F44">
        <w:rPr>
          <w:rFonts w:ascii="Times New Roman" w:hAnsi="Times New Roman" w:cs="Times New Roman"/>
          <w:sz w:val="28"/>
          <w:szCs w:val="28"/>
        </w:rPr>
        <w:t xml:space="preserve">2. </w:t>
      </w:r>
      <w:hyperlink r:id="rId10" w:history="1">
        <w:r w:rsidR="00CB2F44" w:rsidRPr="00CB2F44">
          <w:rPr>
            <w:rStyle w:val="a5"/>
            <w:rFonts w:ascii="Times New Roman" w:hAnsi="Times New Roman" w:cs="Times New Roman"/>
            <w:sz w:val="28"/>
            <w:szCs w:val="28"/>
          </w:rPr>
          <w:t>https://studfile.net/preview/9706939/page:23/</w:t>
        </w:r>
      </w:hyperlink>
      <w:r w:rsidR="00CB2F44">
        <w:rPr>
          <w:rFonts w:ascii="Times New Roman" w:hAnsi="Times New Roman" w:cs="Times New Roman"/>
          <w:sz w:val="28"/>
          <w:szCs w:val="28"/>
        </w:rPr>
        <w:t xml:space="preserve">  (Дата обращения 02.03.2026 23:12)</w:t>
      </w:r>
    </w:p>
    <w:p w14:paraId="2C2F1E9C" w14:textId="68D1CB90" w:rsidR="00CB2F44" w:rsidRPr="00CB2F44" w:rsidRDefault="00CB2F44" w:rsidP="00CB2F44">
      <w:pPr>
        <w:spacing w:line="360" w:lineRule="auto"/>
        <w:jc w:val="both"/>
        <w:rPr>
          <w:rFonts w:ascii="Times New Roman" w:hAnsi="Times New Roman" w:cs="Times New Roman"/>
          <w:sz w:val="28"/>
          <w:szCs w:val="28"/>
        </w:rPr>
      </w:pPr>
      <w:r w:rsidRPr="00CB2F44">
        <w:rPr>
          <w:rFonts w:ascii="Times New Roman" w:hAnsi="Times New Roman" w:cs="Times New Roman"/>
          <w:sz w:val="28"/>
          <w:szCs w:val="28"/>
        </w:rPr>
        <w:t xml:space="preserve">3. </w:t>
      </w:r>
      <w:hyperlink r:id="rId11" w:history="1">
        <w:r w:rsidRPr="00CB2F44">
          <w:rPr>
            <w:rStyle w:val="a5"/>
            <w:rFonts w:ascii="Times New Roman" w:hAnsi="Times New Roman" w:cs="Times New Roman"/>
            <w:sz w:val="28"/>
            <w:szCs w:val="28"/>
          </w:rPr>
          <w:t>https://cyberleninka.ru/article/n/avtomatizirovannaya-sistema-ucheta-tehnologicheskoy-osnastki-na-predpriyatii/viewer</w:t>
        </w:r>
      </w:hyperlink>
      <w:r>
        <w:rPr>
          <w:rFonts w:ascii="Times New Roman" w:hAnsi="Times New Roman" w:cs="Times New Roman"/>
          <w:sz w:val="28"/>
          <w:szCs w:val="28"/>
        </w:rPr>
        <w:t xml:space="preserve"> (Дата обращения 02.03.2026 23:12)</w:t>
      </w:r>
    </w:p>
    <w:p w14:paraId="4A887CCB" w14:textId="6C5993C3" w:rsidR="00C020DE" w:rsidRPr="00C84A22" w:rsidRDefault="00C020DE" w:rsidP="0088463A">
      <w:pPr>
        <w:spacing w:line="360" w:lineRule="auto"/>
        <w:jc w:val="both"/>
        <w:rPr>
          <w:rFonts w:ascii="Times New Roman" w:hAnsi="Times New Roman" w:cs="Times New Roman"/>
          <w:sz w:val="28"/>
          <w:szCs w:val="28"/>
        </w:rPr>
      </w:pPr>
    </w:p>
    <w:sectPr w:rsidR="00C020DE" w:rsidRPr="00C84A22" w:rsidSect="00805113">
      <w:footerReference w:type="defaul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ACA78" w14:textId="77777777" w:rsidR="00BB770A" w:rsidRDefault="00BB770A" w:rsidP="00AA0FA1">
      <w:pPr>
        <w:spacing w:after="0" w:line="240" w:lineRule="auto"/>
      </w:pPr>
      <w:r>
        <w:separator/>
      </w:r>
    </w:p>
  </w:endnote>
  <w:endnote w:type="continuationSeparator" w:id="0">
    <w:p w14:paraId="4F542BA2" w14:textId="77777777" w:rsidR="00BB770A" w:rsidRDefault="00BB770A" w:rsidP="00AA0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6487434"/>
      <w:docPartObj>
        <w:docPartGallery w:val="Page Numbers (Bottom of Page)"/>
        <w:docPartUnique/>
      </w:docPartObj>
    </w:sdtPr>
    <w:sdtEndPr/>
    <w:sdtContent>
      <w:p w14:paraId="602F5180" w14:textId="77777777" w:rsidR="003261B3" w:rsidRDefault="003261B3">
        <w:pPr>
          <w:pStyle w:val="aa"/>
          <w:jc w:val="center"/>
        </w:pPr>
      </w:p>
      <w:p w14:paraId="7684757E" w14:textId="5610DE5C" w:rsidR="003261B3" w:rsidRDefault="003261B3">
        <w:pPr>
          <w:pStyle w:val="aa"/>
          <w:jc w:val="center"/>
        </w:pPr>
        <w:r>
          <w:fldChar w:fldCharType="begin"/>
        </w:r>
        <w:r>
          <w:instrText>PAGE   \* MERGEFORMAT</w:instrText>
        </w:r>
        <w:r>
          <w:fldChar w:fldCharType="separate"/>
        </w:r>
        <w:r>
          <w:t>2</w:t>
        </w:r>
        <w:r>
          <w:fldChar w:fldCharType="end"/>
        </w:r>
      </w:p>
    </w:sdtContent>
  </w:sdt>
  <w:p w14:paraId="2E142E04" w14:textId="77777777" w:rsidR="003261B3" w:rsidRDefault="003261B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B16B" w14:textId="77777777" w:rsidR="00BB770A" w:rsidRDefault="00BB770A" w:rsidP="00AA0FA1">
      <w:pPr>
        <w:spacing w:after="0" w:line="240" w:lineRule="auto"/>
      </w:pPr>
      <w:r>
        <w:separator/>
      </w:r>
    </w:p>
  </w:footnote>
  <w:footnote w:type="continuationSeparator" w:id="0">
    <w:p w14:paraId="44BE4171" w14:textId="77777777" w:rsidR="00BB770A" w:rsidRDefault="00BB770A" w:rsidP="00AA0F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42A"/>
    <w:multiLevelType w:val="multilevel"/>
    <w:tmpl w:val="8F58C5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53E1B"/>
    <w:multiLevelType w:val="hybridMultilevel"/>
    <w:tmpl w:val="BD90E516"/>
    <w:lvl w:ilvl="0" w:tplc="09CAD6EA">
      <w:start w:val="1"/>
      <w:numFmt w:val="russianLower"/>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514B8"/>
    <w:multiLevelType w:val="multilevel"/>
    <w:tmpl w:val="EDD226F0"/>
    <w:lvl w:ilvl="0">
      <w:start w:val="1"/>
      <w:numFmt w:val="russianLow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804043"/>
    <w:multiLevelType w:val="multilevel"/>
    <w:tmpl w:val="03760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6226C"/>
    <w:multiLevelType w:val="hybridMultilevel"/>
    <w:tmpl w:val="95BCB442"/>
    <w:lvl w:ilvl="0" w:tplc="09CAD6EA">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BD6B5A"/>
    <w:multiLevelType w:val="multilevel"/>
    <w:tmpl w:val="9AD43CE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685BAF"/>
    <w:multiLevelType w:val="hybridMultilevel"/>
    <w:tmpl w:val="3356C8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C0B3B0A"/>
    <w:multiLevelType w:val="hybridMultilevel"/>
    <w:tmpl w:val="EB4EAA02"/>
    <w:lvl w:ilvl="0" w:tplc="AE709C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C37C39"/>
    <w:multiLevelType w:val="hybridMultilevel"/>
    <w:tmpl w:val="BD04CC1A"/>
    <w:lvl w:ilvl="0" w:tplc="1E005030">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C42CE2"/>
    <w:multiLevelType w:val="hybridMultilevel"/>
    <w:tmpl w:val="062C17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1D947C9D"/>
    <w:multiLevelType w:val="hybridMultilevel"/>
    <w:tmpl w:val="BB123F14"/>
    <w:lvl w:ilvl="0" w:tplc="09CAD6EA">
      <w:start w:val="1"/>
      <w:numFmt w:val="russianLower"/>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11159E"/>
    <w:multiLevelType w:val="hybridMultilevel"/>
    <w:tmpl w:val="EB18B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82769B"/>
    <w:multiLevelType w:val="multilevel"/>
    <w:tmpl w:val="D504A1C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3" w15:restartNumberingAfterBreak="0">
    <w:nsid w:val="24BB5C38"/>
    <w:multiLevelType w:val="multilevel"/>
    <w:tmpl w:val="38A0AFBC"/>
    <w:lvl w:ilvl="0">
      <w:start w:val="1"/>
      <w:numFmt w:val="russianLow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86C6E35"/>
    <w:multiLevelType w:val="hybridMultilevel"/>
    <w:tmpl w:val="73A899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F162FD"/>
    <w:multiLevelType w:val="multilevel"/>
    <w:tmpl w:val="81AAC87A"/>
    <w:lvl w:ilvl="0">
      <w:start w:val="1"/>
      <w:numFmt w:val="russianLow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D341F3"/>
    <w:multiLevelType w:val="hybridMultilevel"/>
    <w:tmpl w:val="295C0330"/>
    <w:lvl w:ilvl="0" w:tplc="F0FEE0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34054A"/>
    <w:multiLevelType w:val="multilevel"/>
    <w:tmpl w:val="33E0A85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8" w15:restartNumberingAfterBreak="0">
    <w:nsid w:val="31D875A1"/>
    <w:multiLevelType w:val="hybridMultilevel"/>
    <w:tmpl w:val="5F745D76"/>
    <w:lvl w:ilvl="0" w:tplc="09CAD6EA">
      <w:start w:val="1"/>
      <w:numFmt w:val="russianLower"/>
      <w:lvlText w:val="%1)"/>
      <w:lvlJc w:val="left"/>
      <w:pPr>
        <w:ind w:left="720" w:hanging="360"/>
      </w:pPr>
      <w:rPr>
        <w:rFonts w:hint="default"/>
      </w:rPr>
    </w:lvl>
    <w:lvl w:ilvl="1" w:tplc="09CAD6EA">
      <w:start w:val="1"/>
      <w:numFmt w:val="russianLower"/>
      <w:lvlText w:val="%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0542F6"/>
    <w:multiLevelType w:val="hybridMultilevel"/>
    <w:tmpl w:val="7C7E7C1C"/>
    <w:lvl w:ilvl="0" w:tplc="02E44D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401932"/>
    <w:multiLevelType w:val="multilevel"/>
    <w:tmpl w:val="06FA12E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74B659D"/>
    <w:multiLevelType w:val="hybridMultilevel"/>
    <w:tmpl w:val="E7EE308E"/>
    <w:lvl w:ilvl="0" w:tplc="09CAD6EA">
      <w:start w:val="1"/>
      <w:numFmt w:val="russianLower"/>
      <w:lvlText w:val="%1)"/>
      <w:lvlJc w:val="left"/>
      <w:pPr>
        <w:ind w:left="720" w:hanging="360"/>
      </w:pPr>
      <w:rPr>
        <w:rFonts w:hint="default"/>
      </w:rPr>
    </w:lvl>
    <w:lvl w:ilvl="1" w:tplc="09CAD6EA">
      <w:start w:val="1"/>
      <w:numFmt w:val="russianLower"/>
      <w:lvlText w:val="%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5445DA"/>
    <w:multiLevelType w:val="hybridMultilevel"/>
    <w:tmpl w:val="F7CA9D2E"/>
    <w:lvl w:ilvl="0" w:tplc="09CAD6EA">
      <w:start w:val="1"/>
      <w:numFmt w:val="russianLower"/>
      <w:lvlText w:val="%1)"/>
      <w:lvlJc w:val="left"/>
      <w:pPr>
        <w:ind w:left="720" w:hanging="360"/>
      </w:pPr>
      <w:rPr>
        <w:rFonts w:hint="default"/>
      </w:rPr>
    </w:lvl>
    <w:lvl w:ilvl="1" w:tplc="09CAD6EA">
      <w:start w:val="1"/>
      <w:numFmt w:val="russianLower"/>
      <w:lvlText w:val="%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7F162D"/>
    <w:multiLevelType w:val="multilevel"/>
    <w:tmpl w:val="3A28986A"/>
    <w:lvl w:ilvl="0">
      <w:start w:val="1"/>
      <w:numFmt w:val="decimal"/>
      <w:lvlText w:val="%1."/>
      <w:lvlJc w:val="left"/>
      <w:pPr>
        <w:ind w:left="360" w:hanging="360"/>
      </w:pPr>
      <w:rPr>
        <w:rFonts w:hint="default"/>
      </w:rPr>
    </w:lvl>
    <w:lvl w:ilvl="1">
      <w:start w:val="1"/>
      <w:numFmt w:val="bullet"/>
      <w:lvlText w:val="o"/>
      <w:lvlJc w:val="left"/>
      <w:pPr>
        <w:ind w:left="1015" w:hanging="360"/>
      </w:pPr>
      <w:rPr>
        <w:rFonts w:ascii="Courier New" w:hAnsi="Courier New" w:cs="Courier New" w:hint="default"/>
      </w:rPr>
    </w:lvl>
    <w:lvl w:ilvl="2">
      <w:start w:val="1"/>
      <w:numFmt w:val="bullet"/>
      <w:lvlText w:val=""/>
      <w:lvlJc w:val="left"/>
      <w:pPr>
        <w:ind w:left="1735" w:hanging="360"/>
      </w:pPr>
      <w:rPr>
        <w:rFonts w:ascii="Wingdings" w:hAnsi="Wingdings" w:hint="default"/>
      </w:rPr>
    </w:lvl>
    <w:lvl w:ilvl="3">
      <w:start w:val="1"/>
      <w:numFmt w:val="bullet"/>
      <w:lvlText w:val=""/>
      <w:lvlJc w:val="left"/>
      <w:pPr>
        <w:ind w:left="2455" w:hanging="360"/>
      </w:pPr>
      <w:rPr>
        <w:rFonts w:ascii="Symbol" w:hAnsi="Symbol" w:hint="default"/>
      </w:rPr>
    </w:lvl>
    <w:lvl w:ilvl="4">
      <w:start w:val="1"/>
      <w:numFmt w:val="bullet"/>
      <w:lvlText w:val="o"/>
      <w:lvlJc w:val="left"/>
      <w:pPr>
        <w:ind w:left="3175" w:hanging="360"/>
      </w:pPr>
      <w:rPr>
        <w:rFonts w:ascii="Courier New" w:hAnsi="Courier New" w:cs="Courier New" w:hint="default"/>
      </w:rPr>
    </w:lvl>
    <w:lvl w:ilvl="5">
      <w:start w:val="1"/>
      <w:numFmt w:val="bullet"/>
      <w:lvlText w:val=""/>
      <w:lvlJc w:val="left"/>
      <w:pPr>
        <w:ind w:left="3895" w:hanging="360"/>
      </w:pPr>
      <w:rPr>
        <w:rFonts w:ascii="Wingdings" w:hAnsi="Wingdings" w:hint="default"/>
      </w:rPr>
    </w:lvl>
    <w:lvl w:ilvl="6">
      <w:start w:val="1"/>
      <w:numFmt w:val="bullet"/>
      <w:lvlText w:val=""/>
      <w:lvlJc w:val="left"/>
      <w:pPr>
        <w:ind w:left="4615" w:hanging="360"/>
      </w:pPr>
      <w:rPr>
        <w:rFonts w:ascii="Symbol" w:hAnsi="Symbol" w:hint="default"/>
      </w:rPr>
    </w:lvl>
    <w:lvl w:ilvl="7">
      <w:start w:val="1"/>
      <w:numFmt w:val="bullet"/>
      <w:lvlText w:val="o"/>
      <w:lvlJc w:val="left"/>
      <w:pPr>
        <w:ind w:left="5335" w:hanging="360"/>
      </w:pPr>
      <w:rPr>
        <w:rFonts w:ascii="Courier New" w:hAnsi="Courier New" w:cs="Courier New" w:hint="default"/>
      </w:rPr>
    </w:lvl>
    <w:lvl w:ilvl="8">
      <w:start w:val="1"/>
      <w:numFmt w:val="bullet"/>
      <w:lvlText w:val=""/>
      <w:lvlJc w:val="left"/>
      <w:pPr>
        <w:ind w:left="6055" w:hanging="360"/>
      </w:pPr>
      <w:rPr>
        <w:rFonts w:ascii="Wingdings" w:hAnsi="Wingdings" w:hint="default"/>
      </w:rPr>
    </w:lvl>
  </w:abstractNum>
  <w:abstractNum w:abstractNumId="24" w15:restartNumberingAfterBreak="0">
    <w:nsid w:val="41163C2A"/>
    <w:multiLevelType w:val="hybridMultilevel"/>
    <w:tmpl w:val="39C21C80"/>
    <w:lvl w:ilvl="0" w:tplc="0419000F">
      <w:start w:val="1"/>
      <w:numFmt w:val="decimal"/>
      <w:lvlText w:val="%1."/>
      <w:lvlJc w:val="left"/>
      <w:pPr>
        <w:ind w:left="360" w:hanging="360"/>
      </w:pPr>
    </w:lvl>
    <w:lvl w:ilvl="1" w:tplc="E3ACCA3E">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9EC34F9"/>
    <w:multiLevelType w:val="multilevel"/>
    <w:tmpl w:val="D55A733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6" w15:restartNumberingAfterBreak="0">
    <w:nsid w:val="4EF85051"/>
    <w:multiLevelType w:val="hybridMultilevel"/>
    <w:tmpl w:val="E4D8D1D8"/>
    <w:lvl w:ilvl="0" w:tplc="09CAD6EA">
      <w:start w:val="1"/>
      <w:numFmt w:val="russianLower"/>
      <w:lvlText w:val="%1)"/>
      <w:lvlJc w:val="left"/>
      <w:pPr>
        <w:ind w:left="720" w:hanging="360"/>
      </w:pPr>
      <w:rPr>
        <w:rFonts w:hint="default"/>
      </w:rPr>
    </w:lvl>
    <w:lvl w:ilvl="1" w:tplc="09CAD6EA">
      <w:start w:val="1"/>
      <w:numFmt w:val="russianLower"/>
      <w:lvlText w:val="%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C83576"/>
    <w:multiLevelType w:val="multilevel"/>
    <w:tmpl w:val="3A60041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8" w15:restartNumberingAfterBreak="0">
    <w:nsid w:val="52832EB6"/>
    <w:multiLevelType w:val="multilevel"/>
    <w:tmpl w:val="53EE41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937AB0"/>
    <w:multiLevelType w:val="hybridMultilevel"/>
    <w:tmpl w:val="16D43B08"/>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36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0E7801"/>
    <w:multiLevelType w:val="hybridMultilevel"/>
    <w:tmpl w:val="3140DFD8"/>
    <w:lvl w:ilvl="0" w:tplc="09CAD6E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9130067"/>
    <w:multiLevelType w:val="hybridMultilevel"/>
    <w:tmpl w:val="3CC491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B5427B"/>
    <w:multiLevelType w:val="multilevel"/>
    <w:tmpl w:val="6FCEAF2A"/>
    <w:lvl w:ilvl="0">
      <w:start w:val="1"/>
      <w:numFmt w:val="russianLow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0F90198"/>
    <w:multiLevelType w:val="multilevel"/>
    <w:tmpl w:val="A8DEDB5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4" w15:restartNumberingAfterBreak="0">
    <w:nsid w:val="61611154"/>
    <w:multiLevelType w:val="hybridMultilevel"/>
    <w:tmpl w:val="DD629F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AA743D8"/>
    <w:multiLevelType w:val="multilevel"/>
    <w:tmpl w:val="CA1668BA"/>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0B3802"/>
    <w:multiLevelType w:val="hybridMultilevel"/>
    <w:tmpl w:val="3C76E9B8"/>
    <w:lvl w:ilvl="0" w:tplc="CD20C0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2E6FF4"/>
    <w:multiLevelType w:val="multilevel"/>
    <w:tmpl w:val="46B02F7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38" w15:restartNumberingAfterBreak="0">
    <w:nsid w:val="6C931E4D"/>
    <w:multiLevelType w:val="hybridMultilevel"/>
    <w:tmpl w:val="63DA2C46"/>
    <w:lvl w:ilvl="0" w:tplc="09CAD6E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F705D0C"/>
    <w:multiLevelType w:val="multilevel"/>
    <w:tmpl w:val="CF6AD1C0"/>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43B558C"/>
    <w:multiLevelType w:val="multilevel"/>
    <w:tmpl w:val="474CA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450C5"/>
    <w:multiLevelType w:val="multilevel"/>
    <w:tmpl w:val="C9B4B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3131C5"/>
    <w:multiLevelType w:val="multilevel"/>
    <w:tmpl w:val="2B6E612E"/>
    <w:lvl w:ilvl="0">
      <w:start w:val="1"/>
      <w:numFmt w:val="russianLow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CC02556"/>
    <w:multiLevelType w:val="multilevel"/>
    <w:tmpl w:val="3CF0524E"/>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44" w15:restartNumberingAfterBreak="0">
    <w:nsid w:val="7E073524"/>
    <w:multiLevelType w:val="hybridMultilevel"/>
    <w:tmpl w:val="A96892D6"/>
    <w:lvl w:ilvl="0" w:tplc="09CAD6E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20"/>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23"/>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6"/>
  </w:num>
  <w:num w:numId="16">
    <w:abstractNumId w:val="2"/>
  </w:num>
  <w:num w:numId="17">
    <w:abstractNumId w:val="39"/>
  </w:num>
  <w:num w:numId="18">
    <w:abstractNumId w:val="38"/>
  </w:num>
  <w:num w:numId="19">
    <w:abstractNumId w:val="19"/>
  </w:num>
  <w:num w:numId="20">
    <w:abstractNumId w:val="44"/>
  </w:num>
  <w:num w:numId="21">
    <w:abstractNumId w:val="7"/>
  </w:num>
  <w:num w:numId="22">
    <w:abstractNumId w:val="10"/>
  </w:num>
  <w:num w:numId="23">
    <w:abstractNumId w:val="1"/>
  </w:num>
  <w:num w:numId="24">
    <w:abstractNumId w:val="21"/>
  </w:num>
  <w:num w:numId="25">
    <w:abstractNumId w:val="26"/>
  </w:num>
  <w:num w:numId="26">
    <w:abstractNumId w:val="18"/>
  </w:num>
  <w:num w:numId="27">
    <w:abstractNumId w:val="4"/>
  </w:num>
  <w:num w:numId="28">
    <w:abstractNumId w:val="2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3"/>
  </w:num>
  <w:num w:numId="32">
    <w:abstractNumId w:val="30"/>
  </w:num>
  <w:num w:numId="33">
    <w:abstractNumId w:val="3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40"/>
  </w:num>
  <w:num w:numId="37">
    <w:abstractNumId w:val="6"/>
  </w:num>
  <w:num w:numId="38">
    <w:abstractNumId w:val="15"/>
  </w:num>
  <w:num w:numId="39">
    <w:abstractNumId w:val="42"/>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3"/>
  </w:num>
  <w:num w:numId="43">
    <w:abstractNumId w:val="32"/>
  </w:num>
  <w:num w:numId="44">
    <w:abstractNumId w:val="31"/>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A9"/>
    <w:rsid w:val="00127A80"/>
    <w:rsid w:val="00162464"/>
    <w:rsid w:val="0019194D"/>
    <w:rsid w:val="00197625"/>
    <w:rsid w:val="001A6251"/>
    <w:rsid w:val="001B5F2C"/>
    <w:rsid w:val="001C4DF9"/>
    <w:rsid w:val="001C575E"/>
    <w:rsid w:val="0023755B"/>
    <w:rsid w:val="002B792C"/>
    <w:rsid w:val="002F3A5D"/>
    <w:rsid w:val="002F7BAB"/>
    <w:rsid w:val="003261B3"/>
    <w:rsid w:val="003A0423"/>
    <w:rsid w:val="003D1D67"/>
    <w:rsid w:val="00421320"/>
    <w:rsid w:val="00486371"/>
    <w:rsid w:val="00487567"/>
    <w:rsid w:val="00491077"/>
    <w:rsid w:val="004B0AB6"/>
    <w:rsid w:val="004C3B13"/>
    <w:rsid w:val="004D27A1"/>
    <w:rsid w:val="004D62B8"/>
    <w:rsid w:val="00506B77"/>
    <w:rsid w:val="00532A08"/>
    <w:rsid w:val="005C3565"/>
    <w:rsid w:val="006079F1"/>
    <w:rsid w:val="00682CAA"/>
    <w:rsid w:val="00694D4F"/>
    <w:rsid w:val="006B599B"/>
    <w:rsid w:val="006D1F15"/>
    <w:rsid w:val="007238CA"/>
    <w:rsid w:val="007F0331"/>
    <w:rsid w:val="00805113"/>
    <w:rsid w:val="00826342"/>
    <w:rsid w:val="00845E33"/>
    <w:rsid w:val="0088463A"/>
    <w:rsid w:val="009478DA"/>
    <w:rsid w:val="009A407F"/>
    <w:rsid w:val="00A05B62"/>
    <w:rsid w:val="00A31295"/>
    <w:rsid w:val="00A507C0"/>
    <w:rsid w:val="00A56485"/>
    <w:rsid w:val="00A56615"/>
    <w:rsid w:val="00A75F77"/>
    <w:rsid w:val="00A77598"/>
    <w:rsid w:val="00AA0FA1"/>
    <w:rsid w:val="00AE584F"/>
    <w:rsid w:val="00B60AB2"/>
    <w:rsid w:val="00BB770A"/>
    <w:rsid w:val="00BE038E"/>
    <w:rsid w:val="00C020DE"/>
    <w:rsid w:val="00C07213"/>
    <w:rsid w:val="00C245EA"/>
    <w:rsid w:val="00C4113E"/>
    <w:rsid w:val="00C636B1"/>
    <w:rsid w:val="00C76D92"/>
    <w:rsid w:val="00C84A22"/>
    <w:rsid w:val="00CB2F44"/>
    <w:rsid w:val="00CF3AE4"/>
    <w:rsid w:val="00D6414F"/>
    <w:rsid w:val="00D80411"/>
    <w:rsid w:val="00DD5971"/>
    <w:rsid w:val="00E01FC2"/>
    <w:rsid w:val="00E31BA9"/>
    <w:rsid w:val="00E6644D"/>
    <w:rsid w:val="00F149A2"/>
    <w:rsid w:val="00F62B87"/>
    <w:rsid w:val="00F8294A"/>
    <w:rsid w:val="00FB0E15"/>
    <w:rsid w:val="00FD1AD0"/>
    <w:rsid w:val="00FD2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4FB4A"/>
  <w15:chartTrackingRefBased/>
  <w15:docId w15:val="{3219655D-BC57-4D6D-8350-7B4CACA2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149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F149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149A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294A"/>
    <w:pPr>
      <w:ind w:left="720"/>
      <w:contextualSpacing/>
    </w:pPr>
  </w:style>
  <w:style w:type="paragraph" w:customStyle="1" w:styleId="11">
    <w:name w:val="Абзац списка1"/>
    <w:basedOn w:val="a"/>
    <w:rsid w:val="0023755B"/>
    <w:pPr>
      <w:spacing w:before="100" w:beforeAutospacing="1" w:after="100" w:afterAutospacing="1" w:line="256" w:lineRule="auto"/>
      <w:contextualSpacing/>
    </w:pPr>
    <w:rPr>
      <w:rFonts w:ascii="Calibri" w:eastAsia="Times New Roman" w:hAnsi="Calibri" w:cs="Times New Roman"/>
      <w:sz w:val="24"/>
      <w:szCs w:val="24"/>
      <w:lang w:eastAsia="ru-RU"/>
    </w:rPr>
  </w:style>
  <w:style w:type="paragraph" w:styleId="a4">
    <w:name w:val="Normal (Web)"/>
    <w:basedOn w:val="a"/>
    <w:uiPriority w:val="99"/>
    <w:semiHidden/>
    <w:unhideWhenUsed/>
    <w:rsid w:val="004863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B2F44"/>
    <w:rPr>
      <w:color w:val="0563C1" w:themeColor="hyperlink"/>
      <w:u w:val="single"/>
    </w:rPr>
  </w:style>
  <w:style w:type="character" w:styleId="a6">
    <w:name w:val="Unresolved Mention"/>
    <w:basedOn w:val="a0"/>
    <w:uiPriority w:val="99"/>
    <w:semiHidden/>
    <w:unhideWhenUsed/>
    <w:rsid w:val="00CB2F44"/>
    <w:rPr>
      <w:color w:val="605E5C"/>
      <w:shd w:val="clear" w:color="auto" w:fill="E1DFDD"/>
    </w:rPr>
  </w:style>
  <w:style w:type="paragraph" w:customStyle="1" w:styleId="12">
    <w:name w:val="Абзац списка1"/>
    <w:basedOn w:val="a"/>
    <w:rsid w:val="00C245EA"/>
    <w:pPr>
      <w:spacing w:before="100" w:beforeAutospacing="1" w:after="100" w:afterAutospacing="1" w:line="271" w:lineRule="auto"/>
      <w:contextualSpacing/>
    </w:pPr>
    <w:rPr>
      <w:rFonts w:ascii="Calibri" w:eastAsia="Times New Roman" w:hAnsi="Calibri" w:cs="Times New Roman"/>
      <w:sz w:val="24"/>
      <w:szCs w:val="24"/>
      <w:lang w:eastAsia="ru-RU"/>
    </w:rPr>
  </w:style>
  <w:style w:type="table" w:styleId="a7">
    <w:name w:val="Table Grid"/>
    <w:basedOn w:val="a1"/>
    <w:uiPriority w:val="39"/>
    <w:rsid w:val="00AA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A0FA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A0FA1"/>
  </w:style>
  <w:style w:type="paragraph" w:styleId="aa">
    <w:name w:val="footer"/>
    <w:basedOn w:val="a"/>
    <w:link w:val="ab"/>
    <w:uiPriority w:val="99"/>
    <w:unhideWhenUsed/>
    <w:rsid w:val="00AA0FA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A0FA1"/>
  </w:style>
  <w:style w:type="character" w:customStyle="1" w:styleId="10">
    <w:name w:val="Заголовок 1 Знак"/>
    <w:basedOn w:val="a0"/>
    <w:link w:val="1"/>
    <w:uiPriority w:val="9"/>
    <w:rsid w:val="00F149A2"/>
    <w:rPr>
      <w:rFonts w:asciiTheme="majorHAnsi" w:eastAsiaTheme="majorEastAsia" w:hAnsiTheme="majorHAnsi" w:cstheme="majorBidi"/>
      <w:color w:val="2F5496" w:themeColor="accent1" w:themeShade="BF"/>
      <w:sz w:val="32"/>
      <w:szCs w:val="32"/>
    </w:rPr>
  </w:style>
  <w:style w:type="paragraph" w:styleId="ac">
    <w:name w:val="TOC Heading"/>
    <w:basedOn w:val="1"/>
    <w:next w:val="a"/>
    <w:uiPriority w:val="39"/>
    <w:unhideWhenUsed/>
    <w:qFormat/>
    <w:rsid w:val="00F149A2"/>
    <w:pPr>
      <w:outlineLvl w:val="9"/>
    </w:pPr>
    <w:rPr>
      <w:lang w:eastAsia="ru-RU"/>
    </w:rPr>
  </w:style>
  <w:style w:type="character" w:customStyle="1" w:styleId="20">
    <w:name w:val="Заголовок 2 Знак"/>
    <w:basedOn w:val="a0"/>
    <w:link w:val="2"/>
    <w:uiPriority w:val="9"/>
    <w:semiHidden/>
    <w:rsid w:val="00F149A2"/>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F149A2"/>
    <w:rPr>
      <w:rFonts w:asciiTheme="majorHAnsi" w:eastAsiaTheme="majorEastAsia" w:hAnsiTheme="majorHAnsi" w:cstheme="majorBidi"/>
      <w:color w:val="1F3763" w:themeColor="accent1" w:themeShade="7F"/>
      <w:sz w:val="24"/>
      <w:szCs w:val="24"/>
    </w:rPr>
  </w:style>
  <w:style w:type="paragraph" w:styleId="13">
    <w:name w:val="toc 1"/>
    <w:basedOn w:val="a"/>
    <w:next w:val="a"/>
    <w:autoRedefine/>
    <w:uiPriority w:val="39"/>
    <w:unhideWhenUsed/>
    <w:rsid w:val="001A6251"/>
    <w:pPr>
      <w:spacing w:after="100"/>
    </w:pPr>
  </w:style>
  <w:style w:type="paragraph" w:styleId="21">
    <w:name w:val="toc 2"/>
    <w:basedOn w:val="a"/>
    <w:next w:val="a"/>
    <w:autoRedefine/>
    <w:uiPriority w:val="39"/>
    <w:unhideWhenUsed/>
    <w:rsid w:val="001A6251"/>
    <w:pPr>
      <w:spacing w:after="100"/>
      <w:ind w:left="220"/>
    </w:pPr>
  </w:style>
  <w:style w:type="paragraph" w:styleId="31">
    <w:name w:val="toc 3"/>
    <w:basedOn w:val="a"/>
    <w:next w:val="a"/>
    <w:autoRedefine/>
    <w:uiPriority w:val="39"/>
    <w:unhideWhenUsed/>
    <w:rsid w:val="001A625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0927">
      <w:bodyDiv w:val="1"/>
      <w:marLeft w:val="0"/>
      <w:marRight w:val="0"/>
      <w:marTop w:val="0"/>
      <w:marBottom w:val="0"/>
      <w:divBdr>
        <w:top w:val="none" w:sz="0" w:space="0" w:color="auto"/>
        <w:left w:val="none" w:sz="0" w:space="0" w:color="auto"/>
        <w:bottom w:val="none" w:sz="0" w:space="0" w:color="auto"/>
        <w:right w:val="none" w:sz="0" w:space="0" w:color="auto"/>
      </w:divBdr>
    </w:div>
    <w:div w:id="139924233">
      <w:bodyDiv w:val="1"/>
      <w:marLeft w:val="0"/>
      <w:marRight w:val="0"/>
      <w:marTop w:val="0"/>
      <w:marBottom w:val="0"/>
      <w:divBdr>
        <w:top w:val="none" w:sz="0" w:space="0" w:color="auto"/>
        <w:left w:val="none" w:sz="0" w:space="0" w:color="auto"/>
        <w:bottom w:val="none" w:sz="0" w:space="0" w:color="auto"/>
        <w:right w:val="none" w:sz="0" w:space="0" w:color="auto"/>
      </w:divBdr>
    </w:div>
    <w:div w:id="301925976">
      <w:bodyDiv w:val="1"/>
      <w:marLeft w:val="0"/>
      <w:marRight w:val="0"/>
      <w:marTop w:val="0"/>
      <w:marBottom w:val="0"/>
      <w:divBdr>
        <w:top w:val="none" w:sz="0" w:space="0" w:color="auto"/>
        <w:left w:val="none" w:sz="0" w:space="0" w:color="auto"/>
        <w:bottom w:val="none" w:sz="0" w:space="0" w:color="auto"/>
        <w:right w:val="none" w:sz="0" w:space="0" w:color="auto"/>
      </w:divBdr>
    </w:div>
    <w:div w:id="313804059">
      <w:bodyDiv w:val="1"/>
      <w:marLeft w:val="0"/>
      <w:marRight w:val="0"/>
      <w:marTop w:val="0"/>
      <w:marBottom w:val="0"/>
      <w:divBdr>
        <w:top w:val="none" w:sz="0" w:space="0" w:color="auto"/>
        <w:left w:val="none" w:sz="0" w:space="0" w:color="auto"/>
        <w:bottom w:val="none" w:sz="0" w:space="0" w:color="auto"/>
        <w:right w:val="none" w:sz="0" w:space="0" w:color="auto"/>
      </w:divBdr>
    </w:div>
    <w:div w:id="327907253">
      <w:bodyDiv w:val="1"/>
      <w:marLeft w:val="0"/>
      <w:marRight w:val="0"/>
      <w:marTop w:val="0"/>
      <w:marBottom w:val="0"/>
      <w:divBdr>
        <w:top w:val="none" w:sz="0" w:space="0" w:color="auto"/>
        <w:left w:val="none" w:sz="0" w:space="0" w:color="auto"/>
        <w:bottom w:val="none" w:sz="0" w:space="0" w:color="auto"/>
        <w:right w:val="none" w:sz="0" w:space="0" w:color="auto"/>
      </w:divBdr>
    </w:div>
    <w:div w:id="476609670">
      <w:bodyDiv w:val="1"/>
      <w:marLeft w:val="0"/>
      <w:marRight w:val="0"/>
      <w:marTop w:val="0"/>
      <w:marBottom w:val="0"/>
      <w:divBdr>
        <w:top w:val="none" w:sz="0" w:space="0" w:color="auto"/>
        <w:left w:val="none" w:sz="0" w:space="0" w:color="auto"/>
        <w:bottom w:val="none" w:sz="0" w:space="0" w:color="auto"/>
        <w:right w:val="none" w:sz="0" w:space="0" w:color="auto"/>
      </w:divBdr>
    </w:div>
    <w:div w:id="561715146">
      <w:bodyDiv w:val="1"/>
      <w:marLeft w:val="0"/>
      <w:marRight w:val="0"/>
      <w:marTop w:val="0"/>
      <w:marBottom w:val="0"/>
      <w:divBdr>
        <w:top w:val="none" w:sz="0" w:space="0" w:color="auto"/>
        <w:left w:val="none" w:sz="0" w:space="0" w:color="auto"/>
        <w:bottom w:val="none" w:sz="0" w:space="0" w:color="auto"/>
        <w:right w:val="none" w:sz="0" w:space="0" w:color="auto"/>
      </w:divBdr>
    </w:div>
    <w:div w:id="598024060">
      <w:bodyDiv w:val="1"/>
      <w:marLeft w:val="0"/>
      <w:marRight w:val="0"/>
      <w:marTop w:val="0"/>
      <w:marBottom w:val="0"/>
      <w:divBdr>
        <w:top w:val="none" w:sz="0" w:space="0" w:color="auto"/>
        <w:left w:val="none" w:sz="0" w:space="0" w:color="auto"/>
        <w:bottom w:val="none" w:sz="0" w:space="0" w:color="auto"/>
        <w:right w:val="none" w:sz="0" w:space="0" w:color="auto"/>
      </w:divBdr>
    </w:div>
    <w:div w:id="601838817">
      <w:bodyDiv w:val="1"/>
      <w:marLeft w:val="0"/>
      <w:marRight w:val="0"/>
      <w:marTop w:val="0"/>
      <w:marBottom w:val="0"/>
      <w:divBdr>
        <w:top w:val="none" w:sz="0" w:space="0" w:color="auto"/>
        <w:left w:val="none" w:sz="0" w:space="0" w:color="auto"/>
        <w:bottom w:val="none" w:sz="0" w:space="0" w:color="auto"/>
        <w:right w:val="none" w:sz="0" w:space="0" w:color="auto"/>
      </w:divBdr>
    </w:div>
    <w:div w:id="683942324">
      <w:bodyDiv w:val="1"/>
      <w:marLeft w:val="0"/>
      <w:marRight w:val="0"/>
      <w:marTop w:val="0"/>
      <w:marBottom w:val="0"/>
      <w:divBdr>
        <w:top w:val="none" w:sz="0" w:space="0" w:color="auto"/>
        <w:left w:val="none" w:sz="0" w:space="0" w:color="auto"/>
        <w:bottom w:val="none" w:sz="0" w:space="0" w:color="auto"/>
        <w:right w:val="none" w:sz="0" w:space="0" w:color="auto"/>
      </w:divBdr>
    </w:div>
    <w:div w:id="704057811">
      <w:bodyDiv w:val="1"/>
      <w:marLeft w:val="0"/>
      <w:marRight w:val="0"/>
      <w:marTop w:val="0"/>
      <w:marBottom w:val="0"/>
      <w:divBdr>
        <w:top w:val="none" w:sz="0" w:space="0" w:color="auto"/>
        <w:left w:val="none" w:sz="0" w:space="0" w:color="auto"/>
        <w:bottom w:val="none" w:sz="0" w:space="0" w:color="auto"/>
        <w:right w:val="none" w:sz="0" w:space="0" w:color="auto"/>
      </w:divBdr>
    </w:div>
    <w:div w:id="881088606">
      <w:bodyDiv w:val="1"/>
      <w:marLeft w:val="0"/>
      <w:marRight w:val="0"/>
      <w:marTop w:val="0"/>
      <w:marBottom w:val="0"/>
      <w:divBdr>
        <w:top w:val="none" w:sz="0" w:space="0" w:color="auto"/>
        <w:left w:val="none" w:sz="0" w:space="0" w:color="auto"/>
        <w:bottom w:val="none" w:sz="0" w:space="0" w:color="auto"/>
        <w:right w:val="none" w:sz="0" w:space="0" w:color="auto"/>
      </w:divBdr>
    </w:div>
    <w:div w:id="1039093129">
      <w:bodyDiv w:val="1"/>
      <w:marLeft w:val="0"/>
      <w:marRight w:val="0"/>
      <w:marTop w:val="0"/>
      <w:marBottom w:val="0"/>
      <w:divBdr>
        <w:top w:val="none" w:sz="0" w:space="0" w:color="auto"/>
        <w:left w:val="none" w:sz="0" w:space="0" w:color="auto"/>
        <w:bottom w:val="none" w:sz="0" w:space="0" w:color="auto"/>
        <w:right w:val="none" w:sz="0" w:space="0" w:color="auto"/>
      </w:divBdr>
    </w:div>
    <w:div w:id="1200817739">
      <w:bodyDiv w:val="1"/>
      <w:marLeft w:val="0"/>
      <w:marRight w:val="0"/>
      <w:marTop w:val="0"/>
      <w:marBottom w:val="0"/>
      <w:divBdr>
        <w:top w:val="none" w:sz="0" w:space="0" w:color="auto"/>
        <w:left w:val="none" w:sz="0" w:space="0" w:color="auto"/>
        <w:bottom w:val="none" w:sz="0" w:space="0" w:color="auto"/>
        <w:right w:val="none" w:sz="0" w:space="0" w:color="auto"/>
      </w:divBdr>
    </w:div>
    <w:div w:id="1226528104">
      <w:bodyDiv w:val="1"/>
      <w:marLeft w:val="0"/>
      <w:marRight w:val="0"/>
      <w:marTop w:val="0"/>
      <w:marBottom w:val="0"/>
      <w:divBdr>
        <w:top w:val="none" w:sz="0" w:space="0" w:color="auto"/>
        <w:left w:val="none" w:sz="0" w:space="0" w:color="auto"/>
        <w:bottom w:val="none" w:sz="0" w:space="0" w:color="auto"/>
        <w:right w:val="none" w:sz="0" w:space="0" w:color="auto"/>
      </w:divBdr>
    </w:div>
    <w:div w:id="1233735514">
      <w:bodyDiv w:val="1"/>
      <w:marLeft w:val="0"/>
      <w:marRight w:val="0"/>
      <w:marTop w:val="0"/>
      <w:marBottom w:val="0"/>
      <w:divBdr>
        <w:top w:val="none" w:sz="0" w:space="0" w:color="auto"/>
        <w:left w:val="none" w:sz="0" w:space="0" w:color="auto"/>
        <w:bottom w:val="none" w:sz="0" w:space="0" w:color="auto"/>
        <w:right w:val="none" w:sz="0" w:space="0" w:color="auto"/>
      </w:divBdr>
    </w:div>
    <w:div w:id="1244023023">
      <w:bodyDiv w:val="1"/>
      <w:marLeft w:val="0"/>
      <w:marRight w:val="0"/>
      <w:marTop w:val="0"/>
      <w:marBottom w:val="0"/>
      <w:divBdr>
        <w:top w:val="none" w:sz="0" w:space="0" w:color="auto"/>
        <w:left w:val="none" w:sz="0" w:space="0" w:color="auto"/>
        <w:bottom w:val="none" w:sz="0" w:space="0" w:color="auto"/>
        <w:right w:val="none" w:sz="0" w:space="0" w:color="auto"/>
      </w:divBdr>
    </w:div>
    <w:div w:id="1493526133">
      <w:bodyDiv w:val="1"/>
      <w:marLeft w:val="0"/>
      <w:marRight w:val="0"/>
      <w:marTop w:val="0"/>
      <w:marBottom w:val="0"/>
      <w:divBdr>
        <w:top w:val="none" w:sz="0" w:space="0" w:color="auto"/>
        <w:left w:val="none" w:sz="0" w:space="0" w:color="auto"/>
        <w:bottom w:val="none" w:sz="0" w:space="0" w:color="auto"/>
        <w:right w:val="none" w:sz="0" w:space="0" w:color="auto"/>
      </w:divBdr>
    </w:div>
    <w:div w:id="1527332394">
      <w:bodyDiv w:val="1"/>
      <w:marLeft w:val="0"/>
      <w:marRight w:val="0"/>
      <w:marTop w:val="0"/>
      <w:marBottom w:val="0"/>
      <w:divBdr>
        <w:top w:val="none" w:sz="0" w:space="0" w:color="auto"/>
        <w:left w:val="none" w:sz="0" w:space="0" w:color="auto"/>
        <w:bottom w:val="none" w:sz="0" w:space="0" w:color="auto"/>
        <w:right w:val="none" w:sz="0" w:space="0" w:color="auto"/>
      </w:divBdr>
    </w:div>
    <w:div w:id="1577472946">
      <w:bodyDiv w:val="1"/>
      <w:marLeft w:val="0"/>
      <w:marRight w:val="0"/>
      <w:marTop w:val="0"/>
      <w:marBottom w:val="0"/>
      <w:divBdr>
        <w:top w:val="none" w:sz="0" w:space="0" w:color="auto"/>
        <w:left w:val="none" w:sz="0" w:space="0" w:color="auto"/>
        <w:bottom w:val="none" w:sz="0" w:space="0" w:color="auto"/>
        <w:right w:val="none" w:sz="0" w:space="0" w:color="auto"/>
      </w:divBdr>
    </w:div>
    <w:div w:id="1724208820">
      <w:bodyDiv w:val="1"/>
      <w:marLeft w:val="0"/>
      <w:marRight w:val="0"/>
      <w:marTop w:val="0"/>
      <w:marBottom w:val="0"/>
      <w:divBdr>
        <w:top w:val="none" w:sz="0" w:space="0" w:color="auto"/>
        <w:left w:val="none" w:sz="0" w:space="0" w:color="auto"/>
        <w:bottom w:val="none" w:sz="0" w:space="0" w:color="auto"/>
        <w:right w:val="none" w:sz="0" w:space="0" w:color="auto"/>
      </w:divBdr>
    </w:div>
    <w:div w:id="1738627309">
      <w:bodyDiv w:val="1"/>
      <w:marLeft w:val="0"/>
      <w:marRight w:val="0"/>
      <w:marTop w:val="0"/>
      <w:marBottom w:val="0"/>
      <w:divBdr>
        <w:top w:val="none" w:sz="0" w:space="0" w:color="auto"/>
        <w:left w:val="none" w:sz="0" w:space="0" w:color="auto"/>
        <w:bottom w:val="none" w:sz="0" w:space="0" w:color="auto"/>
        <w:right w:val="none" w:sz="0" w:space="0" w:color="auto"/>
      </w:divBdr>
    </w:div>
    <w:div w:id="1744642199">
      <w:bodyDiv w:val="1"/>
      <w:marLeft w:val="0"/>
      <w:marRight w:val="0"/>
      <w:marTop w:val="0"/>
      <w:marBottom w:val="0"/>
      <w:divBdr>
        <w:top w:val="none" w:sz="0" w:space="0" w:color="auto"/>
        <w:left w:val="none" w:sz="0" w:space="0" w:color="auto"/>
        <w:bottom w:val="none" w:sz="0" w:space="0" w:color="auto"/>
        <w:right w:val="none" w:sz="0" w:space="0" w:color="auto"/>
      </w:divBdr>
    </w:div>
    <w:div w:id="1774202220">
      <w:bodyDiv w:val="1"/>
      <w:marLeft w:val="0"/>
      <w:marRight w:val="0"/>
      <w:marTop w:val="0"/>
      <w:marBottom w:val="0"/>
      <w:divBdr>
        <w:top w:val="none" w:sz="0" w:space="0" w:color="auto"/>
        <w:left w:val="none" w:sz="0" w:space="0" w:color="auto"/>
        <w:bottom w:val="none" w:sz="0" w:space="0" w:color="auto"/>
        <w:right w:val="none" w:sz="0" w:space="0" w:color="auto"/>
      </w:divBdr>
    </w:div>
    <w:div w:id="207042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ninka.ru/article/n/avtomatizirovannaya-sistema-ucheta-tehnologicheskoy-osnastki-na-predpriyatii/viewer" TargetMode="External"/><Relationship Id="rId5" Type="http://schemas.openxmlformats.org/officeDocument/2006/relationships/webSettings" Target="webSettings.xml"/><Relationship Id="rId10" Type="http://schemas.openxmlformats.org/officeDocument/2006/relationships/hyperlink" Target="https://studfile.net/preview/9706939/page:2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370EC-AFB1-4A2C-A083-9323B5C3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23</Pages>
  <Words>4841</Words>
  <Characters>27599</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ivankindenis580@gmail.com</dc:creator>
  <cp:keywords/>
  <dc:description/>
  <cp:lastModifiedBy>ivankindenis580@gmail.com</cp:lastModifiedBy>
  <cp:revision>46</cp:revision>
  <dcterms:created xsi:type="dcterms:W3CDTF">2026-03-02T16:57:00Z</dcterms:created>
  <dcterms:modified xsi:type="dcterms:W3CDTF">2026-03-03T11:41:00Z</dcterms:modified>
</cp:coreProperties>
</file>