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E107D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16"/>
          <w:szCs w:val="16"/>
          <w:u w:val="single"/>
        </w:rPr>
      </w:pPr>
      <w:r>
        <w:rPr>
          <w:b/>
          <w:bCs/>
          <w:color w:val="000000"/>
          <w:sz w:val="16"/>
          <w:szCs w:val="16"/>
          <w:u w:val="single"/>
        </w:rPr>
        <w:t xml:space="preserve"> </w:t>
      </w:r>
    </w:p>
    <w:p w14:paraId="75F63758">
      <w:pPr>
        <w:tabs>
          <w:tab w:val="left" w:pos="6379"/>
          <w:tab w:val="left" w:pos="6521"/>
          <w:tab w:val="left" w:pos="6663"/>
        </w:tabs>
        <w:jc w:val="center"/>
        <w:rPr>
          <w:rFonts w:eastAsia="Calibri"/>
          <w:b/>
          <w:color w:val="000000"/>
          <w:sz w:val="16"/>
          <w:szCs w:val="16"/>
          <w:lang w:eastAsia="en-US"/>
        </w:rPr>
      </w:pPr>
    </w:p>
    <w:p w14:paraId="01B627F4">
      <w:pPr>
        <w:tabs>
          <w:tab w:val="left" w:pos="6379"/>
          <w:tab w:val="left" w:pos="6521"/>
          <w:tab w:val="left" w:pos="6663"/>
        </w:tabs>
        <w:jc w:val="center"/>
        <w:rPr>
          <w:rFonts w:eastAsia="Calibri"/>
          <w:b/>
          <w:color w:val="000000"/>
          <w:sz w:val="16"/>
          <w:szCs w:val="16"/>
          <w:lang w:eastAsia="en-US"/>
        </w:rPr>
      </w:pPr>
    </w:p>
    <w:p w14:paraId="44276E38">
      <w:pPr>
        <w:tabs>
          <w:tab w:val="left" w:pos="6379"/>
          <w:tab w:val="left" w:pos="6521"/>
          <w:tab w:val="left" w:pos="6663"/>
        </w:tabs>
        <w:jc w:val="center"/>
        <w:rPr>
          <w:rFonts w:eastAsia="Calibri"/>
          <w:b/>
          <w:color w:val="000000"/>
          <w:sz w:val="16"/>
          <w:szCs w:val="16"/>
          <w:lang w:eastAsia="en-US"/>
        </w:rPr>
      </w:pPr>
    </w:p>
    <w:p w14:paraId="37BC2520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jc w:val="center"/>
        <w:rPr>
          <w:b/>
          <w:color w:val="000000"/>
          <w:sz w:val="16"/>
          <w:szCs w:val="16"/>
          <w:u w:color="FFFFFF"/>
          <w:lang w:eastAsia="en-US" w:bidi="en-US"/>
        </w:rPr>
      </w:pPr>
      <w:r>
        <w:rPr>
          <w:b/>
          <w:color w:val="000000"/>
          <w:sz w:val="16"/>
          <w:szCs w:val="16"/>
          <w:u w:color="FFFFFF"/>
          <w:lang w:eastAsia="en-US" w:bidi="en-US"/>
        </w:rPr>
        <w:t>Практикум</w:t>
      </w:r>
    </w:p>
    <w:p w14:paraId="47E911BE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jc w:val="center"/>
        <w:rPr>
          <w:b/>
          <w:color w:val="000000"/>
          <w:sz w:val="16"/>
          <w:szCs w:val="16"/>
          <w:u w:color="FFFFFF"/>
          <w:lang w:eastAsia="en-US" w:bidi="en-US"/>
        </w:rPr>
      </w:pPr>
    </w:p>
    <w:p w14:paraId="535A8D0D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Прогнозирование социально-экономических процессов</w:t>
      </w:r>
    </w:p>
    <w:p w14:paraId="53E1FC32">
      <w:pPr>
        <w:tabs>
          <w:tab w:val="left" w:pos="6379"/>
          <w:tab w:val="left" w:pos="6521"/>
          <w:tab w:val="left" w:pos="6663"/>
        </w:tabs>
        <w:jc w:val="center"/>
        <w:rPr>
          <w:color w:val="000000"/>
          <w:sz w:val="16"/>
          <w:szCs w:val="16"/>
          <w:u w:color="FFFFFF"/>
          <w:lang w:eastAsia="en-US" w:bidi="en-US"/>
        </w:rPr>
      </w:pPr>
    </w:p>
    <w:p w14:paraId="1F94E727">
      <w:pPr>
        <w:tabs>
          <w:tab w:val="left" w:pos="6379"/>
          <w:tab w:val="left" w:pos="6521"/>
          <w:tab w:val="left" w:pos="6663"/>
        </w:tabs>
        <w:jc w:val="center"/>
        <w:rPr>
          <w:b/>
          <w:i/>
          <w:color w:val="000000"/>
          <w:sz w:val="16"/>
          <w:szCs w:val="16"/>
          <w:u w:color="FFFFFF"/>
          <w:lang w:eastAsia="en-US" w:bidi="en-US"/>
        </w:rPr>
      </w:pPr>
      <w:r>
        <w:rPr>
          <w:b/>
          <w:i/>
          <w:color w:val="000000"/>
          <w:sz w:val="16"/>
          <w:szCs w:val="16"/>
          <w:u w:color="FFFFFF"/>
          <w:lang w:eastAsia="en-US" w:bidi="en-US"/>
        </w:rPr>
        <w:t xml:space="preserve">Метод подбора аналитической функции путем сведения </w:t>
      </w:r>
    </w:p>
    <w:p w14:paraId="2E74869B">
      <w:pPr>
        <w:tabs>
          <w:tab w:val="left" w:pos="6379"/>
          <w:tab w:val="left" w:pos="6521"/>
          <w:tab w:val="left" w:pos="6663"/>
        </w:tabs>
        <w:jc w:val="center"/>
        <w:rPr>
          <w:b/>
          <w:i/>
          <w:color w:val="000000"/>
          <w:sz w:val="16"/>
          <w:szCs w:val="16"/>
          <w:u w:color="FFFFFF"/>
          <w:lang w:eastAsia="en-US" w:bidi="en-US"/>
        </w:rPr>
      </w:pPr>
      <w:r>
        <w:rPr>
          <w:b/>
          <w:i/>
          <w:color w:val="000000"/>
          <w:sz w:val="16"/>
          <w:szCs w:val="16"/>
          <w:u w:color="FFFFFF"/>
          <w:lang w:eastAsia="en-US" w:bidi="en-US"/>
        </w:rPr>
        <w:t>ее к линейной функции (линеризация)</w:t>
      </w:r>
    </w:p>
    <w:p w14:paraId="475CAE11">
      <w:pPr>
        <w:tabs>
          <w:tab w:val="left" w:pos="6379"/>
          <w:tab w:val="left" w:pos="6521"/>
          <w:tab w:val="left" w:pos="6663"/>
        </w:tabs>
        <w:jc w:val="center"/>
        <w:rPr>
          <w:color w:val="000000"/>
          <w:sz w:val="16"/>
          <w:szCs w:val="16"/>
          <w:u w:color="FFFFFF"/>
          <w:lang w:eastAsia="en-US" w:bidi="en-US"/>
        </w:rPr>
      </w:pPr>
    </w:p>
    <w:p w14:paraId="498EA023">
      <w:pPr>
        <w:tabs>
          <w:tab w:val="left" w:pos="6379"/>
          <w:tab w:val="left" w:pos="6521"/>
          <w:tab w:val="left" w:pos="6663"/>
        </w:tabs>
        <w:jc w:val="center"/>
        <w:rPr>
          <w:color w:val="000000"/>
          <w:sz w:val="16"/>
          <w:szCs w:val="16"/>
          <w:u w:color="FFFFFF"/>
          <w:lang w:eastAsia="en-US" w:bidi="en-US"/>
        </w:rPr>
      </w:pPr>
      <w:r>
        <w:rPr>
          <w:color w:val="000000"/>
          <w:sz w:val="16"/>
          <w:szCs w:val="16"/>
          <w:u w:color="FFFFFF"/>
          <w:lang w:eastAsia="en-US" w:bidi="en-US"/>
        </w:rPr>
        <w:t>по дисциплинам:</w:t>
      </w:r>
    </w:p>
    <w:p w14:paraId="7FA23002">
      <w:pPr>
        <w:tabs>
          <w:tab w:val="left" w:pos="6379"/>
          <w:tab w:val="left" w:pos="6521"/>
          <w:tab w:val="left" w:pos="6663"/>
        </w:tabs>
        <w:autoSpaceDE w:val="0"/>
        <w:autoSpaceDN w:val="0"/>
        <w:adjustRightInd w:val="0"/>
        <w:jc w:val="center"/>
        <w:rPr>
          <w:b/>
          <w:color w:val="000000"/>
          <w:sz w:val="16"/>
          <w:szCs w:val="16"/>
          <w:u w:color="FFFFFF"/>
          <w:lang w:eastAsia="en-US" w:bidi="en-US"/>
        </w:rPr>
      </w:pPr>
    </w:p>
    <w:p w14:paraId="0C18C001">
      <w:pPr>
        <w:tabs>
          <w:tab w:val="left" w:pos="6379"/>
          <w:tab w:val="left" w:pos="6521"/>
          <w:tab w:val="left" w:pos="6663"/>
        </w:tabs>
        <w:jc w:val="center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Планирование и прогнозирование социально-экономических процессов</w:t>
      </w:r>
    </w:p>
    <w:p w14:paraId="2C8AA2D5">
      <w:pPr>
        <w:tabs>
          <w:tab w:val="left" w:pos="6379"/>
          <w:tab w:val="left" w:pos="6521"/>
          <w:tab w:val="left" w:pos="6663"/>
        </w:tabs>
        <w:jc w:val="center"/>
        <w:rPr>
          <w:rFonts w:eastAsia="Calibri"/>
          <w:b/>
          <w:color w:val="000000"/>
          <w:sz w:val="16"/>
          <w:szCs w:val="16"/>
          <w:lang w:eastAsia="en-US"/>
        </w:rPr>
      </w:pPr>
    </w:p>
    <w:p w14:paraId="5D958F42">
      <w:pPr>
        <w:tabs>
          <w:tab w:val="left" w:pos="6379"/>
          <w:tab w:val="left" w:pos="6521"/>
          <w:tab w:val="left" w:pos="6663"/>
        </w:tabs>
        <w:jc w:val="center"/>
        <w:rPr>
          <w:rFonts w:eastAsia="Calibri"/>
          <w:color w:val="000000"/>
          <w:sz w:val="16"/>
          <w:szCs w:val="16"/>
          <w:lang w:eastAsia="en-US"/>
        </w:rPr>
      </w:pPr>
    </w:p>
    <w:p w14:paraId="4DA5B490">
      <w:pPr>
        <w:widowControl w:val="0"/>
        <w:tabs>
          <w:tab w:val="left" w:pos="6379"/>
          <w:tab w:val="left" w:pos="6521"/>
          <w:tab w:val="left" w:pos="6663"/>
          <w:tab w:val="left" w:leader="underscore" w:pos="9072"/>
        </w:tabs>
        <w:suppressAutoHyphens/>
        <w:autoSpaceDE w:val="0"/>
        <w:autoSpaceDN w:val="0"/>
        <w:jc w:val="center"/>
        <w:textAlignment w:val="baseline"/>
        <w:rPr>
          <w:rFonts w:eastAsia="Calibri"/>
          <w:color w:val="000000"/>
          <w:sz w:val="16"/>
          <w:szCs w:val="16"/>
          <w:lang w:eastAsia="en-US"/>
        </w:rPr>
      </w:pPr>
    </w:p>
    <w:p w14:paraId="3F4B89D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4FF4D8C6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7F2CF692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7AFC4CA6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3C158832">
      <w:pPr>
        <w:ind w:firstLine="709"/>
        <w:rPr>
          <w:b/>
          <w:color w:val="000000"/>
          <w:sz w:val="16"/>
          <w:szCs w:val="16"/>
        </w:rPr>
      </w:pPr>
    </w:p>
    <w:p w14:paraId="2116C4CD">
      <w:pPr>
        <w:ind w:firstLine="709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Содержание</w:t>
      </w:r>
    </w:p>
    <w:p w14:paraId="0188AFC3">
      <w:pPr>
        <w:jc w:val="center"/>
        <w:rPr>
          <w:color w:val="000000"/>
          <w:sz w:val="16"/>
          <w:szCs w:val="16"/>
        </w:rPr>
      </w:pPr>
    </w:p>
    <w:tbl>
      <w:tblPr>
        <w:tblStyle w:val="12"/>
        <w:tblW w:w="6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678"/>
        <w:gridCol w:w="992"/>
      </w:tblGrid>
      <w:tr w14:paraId="0B1D5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</w:tcPr>
          <w:p w14:paraId="73CB83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</w:tcPr>
          <w:p w14:paraId="6186D0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FD5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стр.</w:t>
            </w:r>
          </w:p>
          <w:p w14:paraId="1165D80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1625B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7F61B6C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bottom"/>
          </w:tcPr>
          <w:p w14:paraId="62AE5E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Цели и задачи практической работы</w:t>
            </w:r>
          </w:p>
        </w:tc>
        <w:tc>
          <w:tcPr>
            <w:tcW w:w="992" w:type="dxa"/>
            <w:vAlign w:val="center"/>
          </w:tcPr>
          <w:p w14:paraId="567D0B4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14:paraId="4F73F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3FCF5AD9">
            <w:pPr>
              <w:rPr>
                <w:color w:val="000000"/>
                <w:sz w:val="16"/>
                <w:szCs w:val="16"/>
              </w:rPr>
            </w:pPr>
          </w:p>
          <w:p w14:paraId="10DD1D7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bottom"/>
          </w:tcPr>
          <w:p w14:paraId="0DC0F20B">
            <w:pPr>
              <w:rPr>
                <w:bCs/>
                <w:color w:val="000000"/>
                <w:spacing w:val="-7"/>
                <w:sz w:val="16"/>
                <w:szCs w:val="16"/>
              </w:rPr>
            </w:pPr>
          </w:p>
          <w:p w14:paraId="3E125B39">
            <w:pPr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pacing w:val="-7"/>
                <w:sz w:val="16"/>
                <w:szCs w:val="16"/>
              </w:rPr>
              <w:t>Задание на практическую работу</w:t>
            </w:r>
          </w:p>
        </w:tc>
        <w:tc>
          <w:tcPr>
            <w:tcW w:w="992" w:type="dxa"/>
            <w:vAlign w:val="center"/>
          </w:tcPr>
          <w:p w14:paraId="614281A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14:paraId="27949940">
        <w:trPr>
          <w:jc w:val="center"/>
        </w:trPr>
        <w:tc>
          <w:tcPr>
            <w:tcW w:w="425" w:type="dxa"/>
            <w:vAlign w:val="bottom"/>
          </w:tcPr>
          <w:p w14:paraId="2F79653E">
            <w:pPr>
              <w:rPr>
                <w:color w:val="000000"/>
                <w:sz w:val="16"/>
                <w:szCs w:val="16"/>
              </w:rPr>
            </w:pPr>
          </w:p>
          <w:p w14:paraId="5F2DC3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bottom"/>
          </w:tcPr>
          <w:p w14:paraId="79B0215D">
            <w:pPr>
              <w:rPr>
                <w:bCs/>
                <w:color w:val="000000"/>
                <w:spacing w:val="-7"/>
                <w:sz w:val="16"/>
                <w:szCs w:val="16"/>
              </w:rPr>
            </w:pPr>
          </w:p>
          <w:p w14:paraId="74FCE006">
            <w:pPr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pacing w:val="-7"/>
                <w:sz w:val="16"/>
                <w:szCs w:val="16"/>
              </w:rPr>
              <w:t>Методические рекомендации</w:t>
            </w:r>
          </w:p>
        </w:tc>
        <w:tc>
          <w:tcPr>
            <w:tcW w:w="992" w:type="dxa"/>
            <w:vAlign w:val="center"/>
          </w:tcPr>
          <w:p w14:paraId="242B2E1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14:paraId="08499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0AC805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367913B6">
            <w:pPr>
              <w:rPr>
                <w:bCs/>
                <w:color w:val="000000"/>
                <w:sz w:val="16"/>
                <w:szCs w:val="16"/>
              </w:rPr>
            </w:pPr>
          </w:p>
          <w:p w14:paraId="5DF5EF5A">
            <w:pPr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3.1. Понятие временного ряда</w:t>
            </w:r>
          </w:p>
        </w:tc>
        <w:tc>
          <w:tcPr>
            <w:tcW w:w="992" w:type="dxa"/>
            <w:vAlign w:val="center"/>
          </w:tcPr>
          <w:p w14:paraId="3EEC3F6A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14:paraId="567D7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0A73168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7C338E7B">
            <w:pPr>
              <w:rPr>
                <w:bCs/>
                <w:color w:val="000000"/>
                <w:sz w:val="16"/>
                <w:szCs w:val="16"/>
              </w:rPr>
            </w:pPr>
          </w:p>
          <w:p w14:paraId="60EDFE4A">
            <w:pPr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3.2. Подготовка исходных данных для прогнозирования</w:t>
            </w:r>
          </w:p>
        </w:tc>
        <w:tc>
          <w:tcPr>
            <w:tcW w:w="992" w:type="dxa"/>
            <w:vAlign w:val="center"/>
          </w:tcPr>
          <w:p w14:paraId="2541559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14:paraId="3B29F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25C8841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187FE8C2">
            <w:pPr>
              <w:rPr>
                <w:bCs/>
                <w:color w:val="000000"/>
                <w:sz w:val="16"/>
                <w:szCs w:val="16"/>
              </w:rPr>
            </w:pPr>
          </w:p>
          <w:p w14:paraId="7E1106C1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3.3. Обоснование вида аналитической функции</w:t>
            </w:r>
          </w:p>
        </w:tc>
        <w:tc>
          <w:tcPr>
            <w:tcW w:w="992" w:type="dxa"/>
            <w:vAlign w:val="center"/>
          </w:tcPr>
          <w:p w14:paraId="6E3D27BA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14:paraId="74312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52ECCD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619CCF21">
            <w:pPr>
              <w:rPr>
                <w:color w:val="000000"/>
                <w:sz w:val="16"/>
                <w:szCs w:val="16"/>
              </w:rPr>
            </w:pPr>
          </w:p>
          <w:p w14:paraId="57C3032C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3.4. Расчет параметров аналитической функции</w:t>
            </w:r>
          </w:p>
        </w:tc>
        <w:tc>
          <w:tcPr>
            <w:tcW w:w="992" w:type="dxa"/>
            <w:vAlign w:val="center"/>
          </w:tcPr>
          <w:p w14:paraId="6F5D952F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14:paraId="230CD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1C1801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6001511F">
            <w:pPr>
              <w:rPr>
                <w:color w:val="000000"/>
                <w:sz w:val="16"/>
                <w:szCs w:val="16"/>
              </w:rPr>
            </w:pPr>
          </w:p>
          <w:p w14:paraId="2D92019B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3.5. Порядок выполнения практикума</w:t>
            </w:r>
          </w:p>
        </w:tc>
        <w:tc>
          <w:tcPr>
            <w:tcW w:w="992" w:type="dxa"/>
            <w:vAlign w:val="center"/>
          </w:tcPr>
          <w:p w14:paraId="55546E00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14:paraId="2F7F1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3E77124D">
            <w:pPr>
              <w:rPr>
                <w:color w:val="000000"/>
                <w:sz w:val="16"/>
                <w:szCs w:val="16"/>
              </w:rPr>
            </w:pPr>
          </w:p>
          <w:p w14:paraId="7905F8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7527A338">
            <w:pPr>
              <w:rPr>
                <w:color w:val="000000"/>
                <w:sz w:val="16"/>
                <w:szCs w:val="16"/>
              </w:rPr>
            </w:pPr>
          </w:p>
          <w:p w14:paraId="0CADA33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Список литературы</w:t>
            </w:r>
          </w:p>
        </w:tc>
        <w:tc>
          <w:tcPr>
            <w:tcW w:w="992" w:type="dxa"/>
            <w:vAlign w:val="center"/>
          </w:tcPr>
          <w:p w14:paraId="7C5A4E69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</w:tr>
      <w:tr w14:paraId="5932C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3A2903E8">
            <w:pPr>
              <w:rPr>
                <w:color w:val="000000"/>
                <w:sz w:val="16"/>
                <w:szCs w:val="16"/>
              </w:rPr>
            </w:pPr>
          </w:p>
          <w:p w14:paraId="5287BF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3CD74571">
            <w:pPr>
              <w:rPr>
                <w:color w:val="000000"/>
                <w:sz w:val="16"/>
                <w:szCs w:val="16"/>
              </w:rPr>
            </w:pPr>
          </w:p>
          <w:p w14:paraId="298FCB9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Приложение 1- Варианты исходных данных для практикума</w:t>
            </w:r>
          </w:p>
        </w:tc>
        <w:tc>
          <w:tcPr>
            <w:tcW w:w="992" w:type="dxa"/>
            <w:vAlign w:val="center"/>
          </w:tcPr>
          <w:p w14:paraId="0C81CA34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  <w:p w14:paraId="6A36F3C5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</w:tr>
      <w:tr w14:paraId="0D6C2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" w:type="dxa"/>
            <w:vAlign w:val="bottom"/>
          </w:tcPr>
          <w:p w14:paraId="7F3CE31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14:paraId="20B3F56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5DE0872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Приложение 2 -Линеризация (преобразования) криволинейных (нелинейных) уравнений</w:t>
            </w:r>
          </w:p>
        </w:tc>
        <w:tc>
          <w:tcPr>
            <w:tcW w:w="992" w:type="dxa"/>
            <w:vAlign w:val="center"/>
          </w:tcPr>
          <w:p w14:paraId="09AEAE94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</w:tbl>
    <w:p w14:paraId="0BEF3E5D">
      <w:pPr>
        <w:ind w:firstLine="709"/>
        <w:rPr>
          <w:b/>
          <w:color w:val="000000"/>
          <w:sz w:val="16"/>
          <w:szCs w:val="16"/>
        </w:rPr>
      </w:pPr>
    </w:p>
    <w:p w14:paraId="743831F3">
      <w:pPr>
        <w:ind w:firstLine="709"/>
        <w:rPr>
          <w:b/>
          <w:color w:val="000000"/>
          <w:sz w:val="16"/>
          <w:szCs w:val="16"/>
        </w:rPr>
      </w:pPr>
    </w:p>
    <w:p w14:paraId="2AE13203">
      <w:pPr>
        <w:ind w:firstLine="709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Цели и задачи практической работы</w:t>
      </w:r>
    </w:p>
    <w:p w14:paraId="1C4864F3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Целью практикума по дисциплинам "Прогнозирование социально-экономических процессов" является освоение основных категорий и методов принятия решений в области прогнозирования социально-экономических процессов. Практические занятия осуществляются в виде комплексных индивидуальных аудиторных и самостоятельных занятий в рабочей тетради студента. Форма рабочей тетради выдается преподавателем.</w:t>
      </w:r>
    </w:p>
    <w:p w14:paraId="2055792C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результате выполнения практической работы студент должен знать следующие основные экономические категории прогнозирования: временной ряд, тренд, вид прогнозного уравнения, линеризация, метод подстановок, расчет параметров прогнозного уравнения, расчет прогнозных данных, анализ уравнения и определение точности прогноза, принятие решений по результатам прогноза и т. д.</w:t>
      </w:r>
    </w:p>
    <w:p w14:paraId="0A165DFC">
      <w:pPr>
        <w:ind w:firstLine="709"/>
        <w:rPr>
          <w:b/>
          <w:color w:val="000000"/>
          <w:sz w:val="16"/>
          <w:szCs w:val="16"/>
        </w:rPr>
      </w:pPr>
    </w:p>
    <w:p w14:paraId="17204D96">
      <w:pPr>
        <w:ind w:firstLine="709"/>
        <w:jc w:val="both"/>
        <w:rPr>
          <w:b/>
          <w:color w:val="000000"/>
          <w:sz w:val="16"/>
          <w:szCs w:val="16"/>
        </w:rPr>
      </w:pPr>
    </w:p>
    <w:p w14:paraId="4D4D4071">
      <w:pPr>
        <w:ind w:firstLine="709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2. Задание на практическую работу</w:t>
      </w:r>
    </w:p>
    <w:p w14:paraId="27AE1DCC">
      <w:pPr>
        <w:ind w:firstLine="709"/>
        <w:jc w:val="both"/>
        <w:rPr>
          <w:color w:val="000000"/>
          <w:sz w:val="16"/>
          <w:szCs w:val="16"/>
        </w:rPr>
      </w:pPr>
    </w:p>
    <w:p w14:paraId="5DB9E06B">
      <w:pPr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2.1. Содержание практической работы</w:t>
      </w:r>
    </w:p>
    <w:p w14:paraId="3EE34363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Практическая работа содержит следующие основные разделы: </w:t>
      </w:r>
    </w:p>
    <w:p w14:paraId="2F9CF0A0">
      <w:pPr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1. Анализ исходных данных.</w:t>
      </w:r>
    </w:p>
    <w:p w14:paraId="32C804CA">
      <w:pPr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2. Выбор уравнения для прогнозирования.</w:t>
      </w:r>
    </w:p>
    <w:p w14:paraId="3E6C8AFB">
      <w:pPr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3. Расчет параметров прогнозного уравнения.</w:t>
      </w:r>
    </w:p>
    <w:p w14:paraId="651C919A">
      <w:pPr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4. Расчет прогнозных данных</w:t>
      </w:r>
    </w:p>
    <w:p w14:paraId="140AB9A8">
      <w:pPr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5. Анализ прогнозных данных и выявление точности прогноза.</w:t>
      </w:r>
    </w:p>
    <w:p w14:paraId="7A812D68">
      <w:pPr>
        <w:ind w:firstLine="709"/>
        <w:jc w:val="both"/>
        <w:rPr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6. Выводы и предложения.</w:t>
      </w:r>
    </w:p>
    <w:p w14:paraId="48B7E4A5">
      <w:pPr>
        <w:ind w:firstLine="709"/>
        <w:jc w:val="both"/>
        <w:rPr>
          <w:b/>
          <w:color w:val="000000"/>
          <w:sz w:val="16"/>
          <w:szCs w:val="16"/>
        </w:rPr>
      </w:pPr>
    </w:p>
    <w:p w14:paraId="51CB5D24">
      <w:pPr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2.2. Задание на практическую работу</w:t>
      </w:r>
    </w:p>
    <w:p w14:paraId="01C107B2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Задание на практическую работу (статистические исходные данные) каждый студент получает индивидуально по соответствующему порядковому номеру его в списке группы (учетная карточка) по приложению 1.</w:t>
      </w:r>
    </w:p>
    <w:p w14:paraId="6550F46E">
      <w:pPr>
        <w:ind w:firstLine="709"/>
        <w:jc w:val="both"/>
        <w:rPr>
          <w:color w:val="000000"/>
          <w:sz w:val="16"/>
          <w:szCs w:val="16"/>
        </w:rPr>
      </w:pPr>
    </w:p>
    <w:p w14:paraId="6DBE05B7">
      <w:pPr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2.3. Оформление результатов практической работы </w:t>
      </w:r>
    </w:p>
    <w:p w14:paraId="2DEE2196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Результаты практической работы в виде индивидуального занятия студенты представляют письменно в рабочей тетради в соответствии со структурой работы и методическими рекомендациями для последующей проверки и защиты у преподавателя. </w:t>
      </w:r>
    </w:p>
    <w:p w14:paraId="238B44BF">
      <w:pPr>
        <w:ind w:firstLine="709"/>
        <w:jc w:val="both"/>
        <w:rPr>
          <w:color w:val="000000"/>
          <w:sz w:val="16"/>
          <w:szCs w:val="16"/>
        </w:rPr>
      </w:pPr>
    </w:p>
    <w:p w14:paraId="12B34C97">
      <w:pPr>
        <w:ind w:firstLine="709"/>
        <w:rPr>
          <w:b/>
        </w:rPr>
      </w:pPr>
    </w:p>
    <w:p w14:paraId="3A6A9832">
      <w:pPr>
        <w:ind w:firstLine="709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 Методические рекомендации</w:t>
      </w:r>
    </w:p>
    <w:p w14:paraId="265D921A">
      <w:pPr>
        <w:ind w:firstLine="709"/>
        <w:jc w:val="both"/>
        <w:rPr>
          <w:b/>
          <w:color w:val="000000"/>
          <w:sz w:val="20"/>
          <w:szCs w:val="20"/>
        </w:rPr>
      </w:pPr>
    </w:p>
    <w:p w14:paraId="0E0DEF9A">
      <w:pPr>
        <w:widowControl w:val="0"/>
        <w:snapToGri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3.1. </w:t>
      </w:r>
      <w:r>
        <w:rPr>
          <w:b/>
          <w:bCs/>
          <w:color w:val="000000"/>
          <w:sz w:val="16"/>
          <w:szCs w:val="16"/>
        </w:rPr>
        <w:t>Понятие временного ряда</w:t>
      </w:r>
    </w:p>
    <w:p w14:paraId="47AD995F">
      <w:pPr>
        <w:widowControl w:val="0"/>
        <w:snapToGri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69E1B4B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прогнозировании важное место принадлежит </w:t>
      </w:r>
      <w:r>
        <w:rPr>
          <w:b/>
          <w:color w:val="000000"/>
          <w:sz w:val="16"/>
          <w:szCs w:val="16"/>
        </w:rPr>
        <w:t>динамическим, или временным, рядам</w:t>
      </w:r>
      <w:r>
        <w:rPr>
          <w:color w:val="000000"/>
          <w:sz w:val="16"/>
          <w:szCs w:val="16"/>
        </w:rPr>
        <w:t>, пред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ставляющим собой </w:t>
      </w:r>
      <w:r>
        <w:rPr>
          <w:b/>
          <w:color w:val="000000"/>
          <w:sz w:val="16"/>
          <w:szCs w:val="16"/>
        </w:rPr>
        <w:t>совокупность числовых данных, характеризую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щих изменение некоторого показателя во времени</w:t>
      </w:r>
      <w:r>
        <w:rPr>
          <w:color w:val="000000"/>
          <w:sz w:val="16"/>
          <w:szCs w:val="16"/>
        </w:rPr>
        <w:t>.</w:t>
      </w:r>
    </w:p>
    <w:p w14:paraId="12DEBD3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зависимости от того, отражают ли элементы динамического ряда состояние объекта за определенные промежутки времени или фиксируют общественное явление в строго установленные моменты, различают</w:t>
      </w:r>
    </w:p>
    <w:p w14:paraId="060D3CE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интервальные </w:t>
      </w:r>
    </w:p>
    <w:p w14:paraId="44E50DB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моментные ряды.</w:t>
      </w:r>
    </w:p>
    <w:p w14:paraId="224B924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Примером интервального ряда</w:t>
      </w:r>
      <w:r>
        <w:rPr>
          <w:color w:val="000000"/>
          <w:sz w:val="16"/>
          <w:szCs w:val="16"/>
        </w:rPr>
        <w:t xml:space="preserve"> может служить совокуп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ность показателей, характеризующих выпуск однородной продук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ции за несколько лет. </w:t>
      </w:r>
    </w:p>
    <w:p w14:paraId="48385AA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Типичным моментным рядом</w:t>
      </w:r>
      <w:r>
        <w:rPr>
          <w:color w:val="000000"/>
          <w:sz w:val="16"/>
          <w:szCs w:val="16"/>
        </w:rPr>
        <w:t xml:space="preserve"> является множество числовых значений, отражающих стоимость остатков го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товых изделий на складе предприятия по состоянию на конец каждого дня.</w:t>
      </w:r>
    </w:p>
    <w:p w14:paraId="34F9B758">
      <w:pPr>
        <w:autoSpaceDE w:val="0"/>
        <w:autoSpaceDN w:val="0"/>
        <w:adjustRightInd w:val="0"/>
        <w:ind w:firstLine="709"/>
        <w:jc w:val="both"/>
        <w:rPr>
          <w:smallCap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Особенность динамических рядов состоит в том, что абсолютный уровень каждого члена ряда является одновременно результатом прошлого развития и исходной предпосылкой для экономического роста в будущем. Исследование рядов дает возможность выявлять закономерности в изменении признаков, устанавливать взаимосвязь между минувшим и настоящим, предвидеть элементы будущего.</w:t>
      </w:r>
    </w:p>
    <w:p w14:paraId="6AFB712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Анализ временных рядов и разработка прогнозов экономическо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го роста базируются на предположении </w:t>
      </w:r>
      <w:r>
        <w:rPr>
          <w:b/>
          <w:i/>
          <w:color w:val="000000"/>
          <w:sz w:val="16"/>
          <w:szCs w:val="16"/>
        </w:rPr>
        <w:t>о наличии определенной ус</w:t>
      </w:r>
      <w:r>
        <w:rPr>
          <w:b/>
          <w:i/>
          <w:color w:val="000000"/>
          <w:sz w:val="16"/>
          <w:szCs w:val="16"/>
        </w:rPr>
        <w:softHyphen/>
      </w:r>
      <w:r>
        <w:rPr>
          <w:b/>
          <w:i/>
          <w:color w:val="000000"/>
          <w:sz w:val="16"/>
          <w:szCs w:val="16"/>
        </w:rPr>
        <w:t>тойчивости (инерционности) в развитии объекта прогнозирования</w:t>
      </w:r>
      <w:r>
        <w:rPr>
          <w:color w:val="000000"/>
          <w:sz w:val="16"/>
          <w:szCs w:val="16"/>
        </w:rPr>
        <w:t>.  Причина подобного положения связана с относительной ограничен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ностью материальных, сырьевых, финансовых, трудовых ресурсов; длительными сроками капитального строительства; невозможностью быстрого внедрения в производство всех новейших достижений на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учно-технического прогресса. Все это затрудняет форсированный рост экономического потенциала по плавно изменяющейся траек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тории.  </w:t>
      </w:r>
    </w:p>
    <w:p w14:paraId="4B31ACC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Степень инерционности</w:t>
      </w:r>
      <w:r>
        <w:rPr>
          <w:color w:val="000000"/>
          <w:sz w:val="16"/>
          <w:szCs w:val="16"/>
        </w:rPr>
        <w:t xml:space="preserve"> в значительной ме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ре зависит от масштабов исследуемых объектов. Чем выше уровень хозяйственного руководства, тем многочисленнее связи между яв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лениями, тем больше вероятность взаимопогашения или значитель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ного ослабления разнонаправленных факторов, тем устойчивее эко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номическое развитие объекта.</w:t>
      </w:r>
    </w:p>
    <w:p w14:paraId="4BBD47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Значительно меньшей стабильностью наделены микропроцессы, протекающие в низовых ячейках хозяйственной системы (на пред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приятиях, в отдельных производствах и в объединениях). Однако и эти процессы могут рассматриваться как сравнительно устойчи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вые на протяжении определенного промежутка времени.</w:t>
      </w:r>
    </w:p>
    <w:p w14:paraId="375B7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Инерционный подход к оценке экономических явлений нашел широкое применение для прогнозирования перспектив хозяйствен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ного развития. </w:t>
      </w:r>
    </w:p>
    <w:p w14:paraId="4ADE9A0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Зная закономерность изменения признака в предпрогнозном периоде и перенося найденную зависимость на буду</w:t>
      </w:r>
      <w:r>
        <w:rPr>
          <w:b/>
          <w:i/>
          <w:color w:val="000000"/>
          <w:sz w:val="16"/>
          <w:szCs w:val="16"/>
        </w:rPr>
        <w:softHyphen/>
      </w:r>
      <w:r>
        <w:rPr>
          <w:b/>
          <w:i/>
          <w:color w:val="000000"/>
          <w:sz w:val="16"/>
          <w:szCs w:val="16"/>
        </w:rPr>
        <w:t>щее, можно с определенной вероятностью устанавливать количест</w:t>
      </w:r>
      <w:r>
        <w:rPr>
          <w:b/>
          <w:i/>
          <w:color w:val="000000"/>
          <w:sz w:val="16"/>
          <w:szCs w:val="16"/>
        </w:rPr>
        <w:softHyphen/>
      </w:r>
      <w:r>
        <w:rPr>
          <w:b/>
          <w:i/>
          <w:color w:val="000000"/>
          <w:sz w:val="16"/>
          <w:szCs w:val="16"/>
        </w:rPr>
        <w:t>венное значение исследуемого показателя в будущем.</w:t>
      </w:r>
      <w:r>
        <w:rPr>
          <w:color w:val="000000"/>
          <w:sz w:val="16"/>
          <w:szCs w:val="16"/>
        </w:rPr>
        <w:t xml:space="preserve"> При этом для получения достоверных прогнозных оценок необходимо иметь в виду, что элементы динамических рядов формируются под воздей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ствием как объективных, так и случайных факторов. Следователь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но, каждый член (уровень) временного ряда 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можно в простей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шем случае представить как сумму двух составляющих: </w:t>
      </w:r>
    </w:p>
    <w:p w14:paraId="58C773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+ </w:t>
      </w:r>
      <w:r>
        <w:rPr>
          <w:i/>
          <w:iCs/>
          <w:color w:val="000000"/>
          <w:sz w:val="16"/>
          <w:szCs w:val="16"/>
          <w:lang w:val="en-US"/>
        </w:rPr>
        <w:t>k</w:t>
      </w:r>
      <w:r>
        <w:rPr>
          <w:i/>
          <w:iCs/>
          <w:color w:val="000000"/>
          <w:sz w:val="16"/>
          <w:szCs w:val="16"/>
        </w:rPr>
        <w:t xml:space="preserve">, </w:t>
      </w:r>
    </w:p>
    <w:p w14:paraId="769987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где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color w:val="000000"/>
          <w:sz w:val="16"/>
          <w:szCs w:val="16"/>
        </w:rPr>
        <w:t>— значение признака, вытекающее из закономерного из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менения показателя во времени; </w:t>
      </w:r>
    </w:p>
    <w:p w14:paraId="7B02F9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  <w:lang w:val="en-US"/>
        </w:rPr>
        <w:t>k</w:t>
      </w:r>
      <w:r>
        <w:rPr>
          <w:color w:val="000000"/>
          <w:sz w:val="16"/>
          <w:szCs w:val="16"/>
        </w:rPr>
        <w:t xml:space="preserve"> —случайная компонента.</w:t>
      </w:r>
    </w:p>
    <w:p w14:paraId="3C2BC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Совокупность значений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color w:val="000000"/>
          <w:sz w:val="16"/>
          <w:szCs w:val="16"/>
        </w:rPr>
        <w:t>за ряд лет выражает тенденцию раз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вития признака во времени, его эволюцию. </w:t>
      </w:r>
    </w:p>
    <w:p w14:paraId="760091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Эту компоненту приня</w:t>
      </w:r>
      <w:r>
        <w:rPr>
          <w:b/>
          <w:i/>
          <w:color w:val="000000"/>
          <w:sz w:val="16"/>
          <w:szCs w:val="16"/>
        </w:rPr>
        <w:softHyphen/>
      </w:r>
      <w:r>
        <w:rPr>
          <w:b/>
          <w:i/>
          <w:color w:val="000000"/>
          <w:sz w:val="16"/>
          <w:szCs w:val="16"/>
        </w:rPr>
        <w:t>то называть трендом,</w:t>
      </w:r>
      <w:r>
        <w:rPr>
          <w:color w:val="000000"/>
          <w:sz w:val="16"/>
          <w:szCs w:val="16"/>
        </w:rPr>
        <w:t xml:space="preserve"> тенденцией, эволюторной составляющей. Тренд исчисляется исходя из предположения, что на уровень пере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менной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color w:val="000000"/>
          <w:sz w:val="16"/>
          <w:szCs w:val="16"/>
        </w:rPr>
        <w:t xml:space="preserve">оказывает воздействие </w:t>
      </w:r>
      <w:r>
        <w:rPr>
          <w:i/>
          <w:color w:val="000000"/>
          <w:sz w:val="16"/>
          <w:szCs w:val="16"/>
        </w:rPr>
        <w:t>только один фактор — время</w:t>
      </w:r>
      <w:r>
        <w:rPr>
          <w:color w:val="000000"/>
          <w:sz w:val="16"/>
          <w:szCs w:val="16"/>
        </w:rPr>
        <w:t>, в котором в обобщенном виде отражается влияние прочих процессов и явлений.</w:t>
      </w:r>
    </w:p>
    <w:p w14:paraId="0EC7DC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Большое практическое значение имеет правильное построение динамических рядов. В процессе сбора и подготовки исходных данных необходимо обеспечить сопоставимость отдельных членов ря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да. Для этого все элементы должны характеризовать изучаемое явление за равные промежутки времени (для интервальных рядов) или фиксировать состояние признака в строго определенные моменты времени (для моментных рядов).</w:t>
      </w:r>
    </w:p>
    <w:p w14:paraId="246DC3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Важную роль в экономическом прогнозировании играет </w:t>
      </w:r>
      <w:r>
        <w:rPr>
          <w:b/>
          <w:i/>
          <w:color w:val="000000"/>
          <w:sz w:val="16"/>
          <w:szCs w:val="16"/>
        </w:rPr>
        <w:t>обосно</w:t>
      </w:r>
      <w:r>
        <w:rPr>
          <w:b/>
          <w:i/>
          <w:color w:val="000000"/>
          <w:sz w:val="16"/>
          <w:szCs w:val="16"/>
        </w:rPr>
        <w:softHyphen/>
      </w:r>
      <w:r>
        <w:rPr>
          <w:b/>
          <w:i/>
          <w:color w:val="000000"/>
          <w:sz w:val="16"/>
          <w:szCs w:val="16"/>
        </w:rPr>
        <w:t>ванный выбор глубины предпрогнозного периода.</w:t>
      </w:r>
      <w:r>
        <w:rPr>
          <w:color w:val="000000"/>
          <w:sz w:val="16"/>
          <w:szCs w:val="16"/>
        </w:rPr>
        <w:t xml:space="preserve"> Чем больше эле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ментов содержит динамический ряд, тем детальнее информация о предыстории развития объекта, тем достовернее выводы о перспек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тивах изменения исследуемого явления в будущем. Вместе с тем чрезмерное увеличение числа членов в динамическом ряду имеет и некоторые негативные моменты. Излишний рост предпрогнозно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го периода при инерционном подходе к прогнозированию ведет к преувеличению роли прошлого в развитии объекта, делает прогноз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ные оценки практически нечувствительными к изменениям, наме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тившимся в последних элементах временного ряда. Считается, что наилучшие результаты могут быть получены при использовании ря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дов динамики, содержащих </w:t>
      </w:r>
      <w:r>
        <w:rPr>
          <w:b/>
          <w:color w:val="000000"/>
          <w:sz w:val="16"/>
          <w:szCs w:val="16"/>
        </w:rPr>
        <w:t>не менее пяти и не более двадцати чле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нов.</w:t>
      </w:r>
    </w:p>
    <w:p w14:paraId="21F5570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Разработка прогнозов на базе изучения временных рядов требу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ет выполнения определенной аналитической и вычислительной 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боты, весь комплекс которой можно условно разделить </w:t>
      </w:r>
      <w:r>
        <w:rPr>
          <w:b/>
          <w:color w:val="000000"/>
          <w:sz w:val="16"/>
          <w:szCs w:val="16"/>
        </w:rPr>
        <w:t>на несколь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ко этапов (стадий).</w:t>
      </w:r>
    </w:p>
    <w:p w14:paraId="5C1802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На первом этапе</w:t>
      </w:r>
      <w:r>
        <w:rPr>
          <w:color w:val="000000"/>
          <w:sz w:val="16"/>
          <w:szCs w:val="16"/>
        </w:rPr>
        <w:t xml:space="preserve"> прогнозирования элементы динамического ряда наносятся на координатное поле для исследования характера варьирования </w:t>
      </w:r>
    </w:p>
    <w:p w14:paraId="201779D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На второй</w:t>
      </w:r>
      <w:r>
        <w:rPr>
          <w:color w:val="000000"/>
          <w:sz w:val="16"/>
          <w:szCs w:val="16"/>
        </w:rPr>
        <w:t xml:space="preserve"> стадии расчетов применяют специальные статистические приемы об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работки данных (сглаживание по скользящей средней, определение последовательных разностей и др.), позволяющие упростить кон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фигурацию исходной кривой.</w:t>
      </w:r>
    </w:p>
    <w:p w14:paraId="3FAB227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На третьем этапе</w:t>
      </w:r>
      <w:r>
        <w:rPr>
          <w:color w:val="000000"/>
          <w:sz w:val="16"/>
          <w:szCs w:val="16"/>
        </w:rPr>
        <w:t xml:space="preserve"> осуществляется выбор и расчет параметров аналитической функции вида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), </w:t>
      </w:r>
      <w:r>
        <w:rPr>
          <w:color w:val="000000"/>
          <w:sz w:val="16"/>
          <w:szCs w:val="16"/>
        </w:rPr>
        <w:t xml:space="preserve">отражающей динамику изменения прогнозируемого показателя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 xml:space="preserve">во времени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.</w:t>
      </w:r>
    </w:p>
    <w:p w14:paraId="23565A38">
      <w:pPr>
        <w:autoSpaceDE w:val="0"/>
        <w:autoSpaceDN w:val="0"/>
        <w:adjustRightInd w:val="0"/>
        <w:ind w:firstLine="709"/>
        <w:jc w:val="both"/>
        <w:rPr>
          <w:smallCap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На следующей стадии</w:t>
      </w:r>
      <w:r>
        <w:rPr>
          <w:color w:val="000000"/>
          <w:sz w:val="16"/>
          <w:szCs w:val="16"/>
        </w:rPr>
        <w:t xml:space="preserve"> производится определение прогнозных оценок на перспективу путем подстановки в уравнение тренда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порядкового номера года, для которого формируется прогноз.</w:t>
      </w:r>
    </w:p>
    <w:p w14:paraId="42CFDD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На завершающем этапе</w:t>
      </w:r>
      <w:r>
        <w:rPr>
          <w:color w:val="000000"/>
          <w:sz w:val="16"/>
          <w:szCs w:val="16"/>
        </w:rPr>
        <w:t xml:space="preserve"> расчётов осуществляется проверка на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дежности полученных результатов.</w:t>
      </w:r>
    </w:p>
    <w:p w14:paraId="3B63ED9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039EC4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7CE7110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3.2 Подготовка исходных данных для прогнозирования</w:t>
      </w:r>
    </w:p>
    <w:p w14:paraId="47849E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45BB725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Для подготовки исходных данных к прогнозированию используют следующие методы:</w:t>
      </w:r>
    </w:p>
    <w:p w14:paraId="431EE57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- изменение длины временного ряда;</w:t>
      </w:r>
    </w:p>
    <w:p w14:paraId="135639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- исключение аномальных наблюдений;</w:t>
      </w:r>
    </w:p>
    <w:p w14:paraId="6DEFC98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- изменение периода (детализация)</w:t>
      </w:r>
    </w:p>
    <w:p w14:paraId="23137A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- метод скользящей средней;</w:t>
      </w:r>
    </w:p>
    <w:p w14:paraId="3D455E8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- метод конечных разностей и др.</w:t>
      </w:r>
    </w:p>
    <w:p w14:paraId="6199B5F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</w:p>
    <w:p w14:paraId="294888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3.2.1. И</w:t>
      </w:r>
      <w:r>
        <w:rPr>
          <w:b/>
          <w:bCs/>
          <w:i/>
          <w:color w:val="000000"/>
          <w:sz w:val="16"/>
          <w:szCs w:val="16"/>
        </w:rPr>
        <w:t>зменение длины временного ряда</w:t>
      </w:r>
    </w:p>
    <w:p w14:paraId="5EAC9B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Нанесение эмпирических данных на координатное поле - исход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ный этап разработки прогноза. </w:t>
      </w:r>
      <w:r>
        <w:rPr>
          <w:b/>
          <w:color w:val="000000"/>
          <w:sz w:val="16"/>
          <w:szCs w:val="16"/>
        </w:rPr>
        <w:t>Графическое изображение динамического</w:t>
      </w:r>
      <w:r>
        <w:rPr>
          <w:color w:val="000000"/>
          <w:sz w:val="16"/>
          <w:szCs w:val="16"/>
        </w:rPr>
        <w:t xml:space="preserve"> ряда позволяет оценить тенденцию изменения исследуемо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го показателя во времени, выделить узловые пункты в развитии яв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ления, дать ответ на вопрос об объеме базовой информации, не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обходимой для расчетов. Если исходные данные за первоначально выбранный промежуток времени образуют закономерность, удов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летворительную с точки зрения ее экономической интерпретации, то длина предпрогнозного периода может считаться приемлемой для выполнения последующих вычислений. Если же динамика измене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ния признака </w:t>
      </w:r>
      <w:r>
        <w:rPr>
          <w:b/>
          <w:color w:val="000000"/>
          <w:sz w:val="16"/>
          <w:szCs w:val="16"/>
        </w:rPr>
        <w:t>не согласуется с положениями экономической тео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рии</w:t>
      </w:r>
      <w:r>
        <w:rPr>
          <w:color w:val="000000"/>
          <w:sz w:val="16"/>
          <w:szCs w:val="16"/>
        </w:rPr>
        <w:t xml:space="preserve">, </w:t>
      </w:r>
      <w:r>
        <w:rPr>
          <w:b/>
          <w:color w:val="000000"/>
          <w:sz w:val="16"/>
          <w:szCs w:val="16"/>
        </w:rPr>
        <w:t>то следует попытаться изменить объем исходной информации путем увеличения или сокращения числа элементов во временном ряду</w:t>
      </w:r>
      <w:r>
        <w:rPr>
          <w:color w:val="000000"/>
          <w:sz w:val="16"/>
          <w:szCs w:val="16"/>
        </w:rPr>
        <w:t>. Характер кривой при этом может претерпеть определенные изменения.</w:t>
      </w:r>
    </w:p>
    <w:p w14:paraId="3445B6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</w:p>
    <w:p w14:paraId="1EDC92F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bCs/>
          <w:i/>
          <w:color w:val="000000"/>
          <w:sz w:val="16"/>
          <w:szCs w:val="16"/>
        </w:rPr>
        <w:t>3.2.2. Исключение аномальных наблюдений</w:t>
      </w:r>
    </w:p>
    <w:p w14:paraId="0EFDD44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Исследуется статистика, и если аномальное значение не соответствует закономерностям, то есть оно является ошибочным, аномальным, то исключается из статистики.</w:t>
      </w:r>
    </w:p>
    <w:p w14:paraId="056799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</w:p>
    <w:p w14:paraId="3AC5B8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3.2.3. И</w:t>
      </w:r>
      <w:r>
        <w:rPr>
          <w:b/>
          <w:bCs/>
          <w:i/>
          <w:color w:val="000000"/>
          <w:sz w:val="16"/>
          <w:szCs w:val="16"/>
        </w:rPr>
        <w:t>зменение периода (детализация)</w:t>
      </w:r>
    </w:p>
    <w:p w14:paraId="4E51763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Иногда вместо показателей с годовым исчислением признака 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комендуется использовать </w:t>
      </w:r>
      <w:r>
        <w:rPr>
          <w:b/>
          <w:color w:val="000000"/>
          <w:sz w:val="16"/>
          <w:szCs w:val="16"/>
        </w:rPr>
        <w:t>более мелкие единицы измерения време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ни: квартал</w:t>
      </w:r>
      <w:r>
        <w:rPr>
          <w:color w:val="000000"/>
          <w:sz w:val="16"/>
          <w:szCs w:val="16"/>
        </w:rPr>
        <w:t>, месяц, декаду и др. Подобный подход позволяет решить две задачи: увеличить количество членов в динамическом ряду, а также обеспечить условия для исследования внутригодичной коле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блемости признака.</w:t>
      </w:r>
    </w:p>
    <w:p w14:paraId="3B5359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</w:p>
    <w:p w14:paraId="2630C87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3.2.4. М</w:t>
      </w:r>
      <w:r>
        <w:rPr>
          <w:b/>
          <w:bCs/>
          <w:i/>
          <w:color w:val="000000"/>
          <w:sz w:val="16"/>
          <w:szCs w:val="16"/>
        </w:rPr>
        <w:t>етод скользящей средней;</w:t>
      </w:r>
    </w:p>
    <w:p w14:paraId="3888393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Если исходная кривая имеет сложную форму, то для более на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глядного выявления тенденции изменения показателя во времени могут применяться различные методы: выравнивание ряда по сколь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зящей средней, определение конечных разностей и т. п.</w:t>
      </w:r>
    </w:p>
    <w:p w14:paraId="5D0758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Метод скользящей средней</w:t>
      </w:r>
      <w:r>
        <w:rPr>
          <w:color w:val="000000"/>
          <w:sz w:val="16"/>
          <w:szCs w:val="16"/>
        </w:rPr>
        <w:t xml:space="preserve"> является наиболее простым способом сглаживания эмпирических кривых. Суть этого метода состоит в замене фактических значений показателя их усредненны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ми величинами, имеющими значительно меньшую вариацию, чем исходные уровни ряда.</w:t>
      </w:r>
    </w:p>
    <w:p w14:paraId="7DEA8E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зависимости от периода усреднения различают скользящие средние, рассчитанные для</w:t>
      </w:r>
    </w:p>
    <w:p w14:paraId="2A5782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нечетного </w:t>
      </w:r>
    </w:p>
    <w:p w14:paraId="7A45A2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 четного числа интервалов времени. </w:t>
      </w:r>
    </w:p>
    <w:p w14:paraId="5C6B4C0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Рассмотрим </w:t>
      </w:r>
      <w:r>
        <w:rPr>
          <w:b/>
          <w:color w:val="000000"/>
          <w:sz w:val="16"/>
          <w:szCs w:val="16"/>
        </w:rPr>
        <w:t>порядок построения скользящей средней с не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четным</w:t>
      </w:r>
      <w:r>
        <w:rPr>
          <w:color w:val="000000"/>
          <w:sz w:val="16"/>
          <w:szCs w:val="16"/>
        </w:rPr>
        <w:t xml:space="preserve"> числом членов.</w:t>
      </w:r>
    </w:p>
    <w:p w14:paraId="1B514F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smallCap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Имеется динамический ряд, состоящий из уровней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</w:rPr>
        <w:t>1</w:t>
      </w:r>
      <w:r>
        <w:rPr>
          <w:i/>
          <w:iCs/>
          <w:color w:val="000000"/>
          <w:sz w:val="16"/>
          <w:szCs w:val="16"/>
        </w:rPr>
        <w:t>, у</w:t>
      </w:r>
      <w:r>
        <w:rPr>
          <w:i/>
          <w:iCs/>
          <w:color w:val="000000"/>
          <w:sz w:val="16"/>
          <w:szCs w:val="16"/>
          <w:vertAlign w:val="subscript"/>
        </w:rPr>
        <w:t>2</w:t>
      </w:r>
      <w:r>
        <w:rPr>
          <w:i/>
          <w:iCs/>
          <w:color w:val="000000"/>
          <w:sz w:val="16"/>
          <w:szCs w:val="16"/>
        </w:rPr>
        <w:t>, у</w:t>
      </w:r>
      <w:r>
        <w:rPr>
          <w:i/>
          <w:iCs/>
          <w:color w:val="000000"/>
          <w:sz w:val="16"/>
          <w:szCs w:val="16"/>
          <w:vertAlign w:val="subscript"/>
        </w:rPr>
        <w:t>3</w:t>
      </w:r>
      <w:r>
        <w:rPr>
          <w:i/>
          <w:iCs/>
          <w:color w:val="000000"/>
          <w:sz w:val="16"/>
          <w:szCs w:val="16"/>
        </w:rPr>
        <w:t>,.... 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n</w:t>
      </w:r>
      <w:r>
        <w:rPr>
          <w:i/>
          <w:iCs/>
          <w:smallCaps/>
          <w:color w:val="000000"/>
          <w:sz w:val="16"/>
          <w:szCs w:val="16"/>
        </w:rPr>
        <w:t xml:space="preserve">. </w:t>
      </w:r>
    </w:p>
    <w:p w14:paraId="1953D9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Наиболее часто на практике применяются трех- и пятичленные средние. Их расчет ведется по формулам</w:t>
      </w:r>
    </w:p>
    <w:p w14:paraId="40DD53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</w:p>
    <w:p w14:paraId="05CA41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(y</w:t>
      </w:r>
      <w:r>
        <w:rPr>
          <w:i/>
          <w:color w:val="000000"/>
          <w:sz w:val="16"/>
          <w:szCs w:val="16"/>
          <w:vertAlign w:val="subscript"/>
          <w:lang w:val="en-US"/>
        </w:rPr>
        <w:t>t-1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t+1</w:t>
      </w:r>
      <w:r>
        <w:rPr>
          <w:i/>
          <w:color w:val="000000"/>
          <w:sz w:val="16"/>
          <w:szCs w:val="16"/>
          <w:lang w:val="en-US"/>
        </w:rPr>
        <w:t>) / 3;   t = 2,3..., (</w:t>
      </w:r>
      <w:r>
        <w:rPr>
          <w:i/>
          <w:color w:val="000000"/>
          <w:sz w:val="16"/>
          <w:szCs w:val="16"/>
        </w:rPr>
        <w:t>п</w:t>
      </w:r>
      <w:r>
        <w:rPr>
          <w:i/>
          <w:color w:val="000000"/>
          <w:sz w:val="16"/>
          <w:szCs w:val="16"/>
          <w:lang w:val="en-US"/>
        </w:rPr>
        <w:t>-1);                                                                (3.1)</w:t>
      </w:r>
    </w:p>
    <w:p w14:paraId="3B3E92C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(y</w:t>
      </w:r>
      <w:r>
        <w:rPr>
          <w:i/>
          <w:color w:val="000000"/>
          <w:sz w:val="16"/>
          <w:szCs w:val="16"/>
          <w:vertAlign w:val="subscript"/>
          <w:lang w:val="en-US"/>
        </w:rPr>
        <w:t>t-2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t-1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t+1</w:t>
      </w:r>
      <w:r>
        <w:rPr>
          <w:i/>
          <w:color w:val="000000"/>
          <w:sz w:val="16"/>
          <w:szCs w:val="16"/>
          <w:lang w:val="en-US"/>
        </w:rPr>
        <w:t xml:space="preserve"> + y</w:t>
      </w:r>
      <w:r>
        <w:rPr>
          <w:i/>
          <w:color w:val="000000"/>
          <w:sz w:val="16"/>
          <w:szCs w:val="16"/>
          <w:vertAlign w:val="subscript"/>
          <w:lang w:val="en-US"/>
        </w:rPr>
        <w:t>t+2</w:t>
      </w:r>
      <w:r>
        <w:rPr>
          <w:i/>
          <w:color w:val="000000"/>
          <w:sz w:val="16"/>
          <w:szCs w:val="16"/>
          <w:lang w:val="en-US"/>
        </w:rPr>
        <w:t>) / 5;   t = 3, ..., (</w:t>
      </w:r>
      <w:r>
        <w:rPr>
          <w:i/>
          <w:color w:val="000000"/>
          <w:sz w:val="16"/>
          <w:szCs w:val="16"/>
        </w:rPr>
        <w:t>п</w:t>
      </w:r>
      <w:r>
        <w:rPr>
          <w:i/>
          <w:color w:val="000000"/>
          <w:sz w:val="16"/>
          <w:szCs w:val="16"/>
          <w:lang w:val="en-US"/>
        </w:rPr>
        <w:t>-2);                                              (3,2)</w:t>
      </w:r>
    </w:p>
    <w:p w14:paraId="6A92A62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</w:p>
    <w:p w14:paraId="16FC09C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где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color w:val="000000"/>
          <w:sz w:val="16"/>
          <w:szCs w:val="16"/>
        </w:rPr>
        <w:t>— скользящая средняя.</w:t>
      </w:r>
    </w:p>
    <w:p w14:paraId="5E1087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Более сложная вычислительная схема используется в тех слу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чаях, когда скользящая средняя определяется </w:t>
      </w:r>
      <w:r>
        <w:rPr>
          <w:b/>
          <w:color w:val="000000"/>
          <w:sz w:val="16"/>
          <w:szCs w:val="16"/>
        </w:rPr>
        <w:t>по четному числу элементов</w:t>
      </w:r>
      <w:r>
        <w:rPr>
          <w:color w:val="000000"/>
          <w:sz w:val="16"/>
          <w:szCs w:val="16"/>
        </w:rPr>
        <w:t>. При четном периоде сглаживания простая средняя ари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фметическая имеет один существенный недостаток — она не может быть приписана ни одному реальному значению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, </w:t>
      </w:r>
      <w:r>
        <w:rPr>
          <w:color w:val="000000"/>
          <w:sz w:val="16"/>
          <w:szCs w:val="16"/>
        </w:rPr>
        <w:t>поскольку прихо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дится на промежуток времени между двумя годами. Например, при </w:t>
      </w:r>
      <w:r>
        <w:rPr>
          <w:i/>
          <w:iCs/>
          <w:color w:val="000000"/>
          <w:sz w:val="16"/>
          <w:szCs w:val="16"/>
        </w:rPr>
        <w:t xml:space="preserve">т </w:t>
      </w:r>
      <w:r>
        <w:rPr>
          <w:i/>
          <w:color w:val="000000"/>
          <w:sz w:val="16"/>
          <w:szCs w:val="16"/>
        </w:rPr>
        <w:t xml:space="preserve">= 4 </w:t>
      </w:r>
      <w:r>
        <w:rPr>
          <w:color w:val="000000"/>
          <w:sz w:val="16"/>
          <w:szCs w:val="16"/>
        </w:rPr>
        <w:t>средняя арифметическая будет относиться к промежутку ме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жду вторым и третьим годом; при </w:t>
      </w:r>
      <w:r>
        <w:rPr>
          <w:i/>
          <w:iCs/>
          <w:color w:val="000000"/>
          <w:sz w:val="16"/>
          <w:szCs w:val="16"/>
        </w:rPr>
        <w:t xml:space="preserve">т = 6 </w:t>
      </w:r>
      <w:r>
        <w:rPr>
          <w:color w:val="000000"/>
          <w:sz w:val="16"/>
          <w:szCs w:val="16"/>
        </w:rPr>
        <w:t>— к промежутку между тре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тьим и четвертым годом и т. д.</w:t>
      </w:r>
    </w:p>
    <w:p w14:paraId="3B25D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Из скользящих средних с четным числом элементов чаще всего используется сглаживание по четырем уровням динамического ря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да. Вычисление четырехчленной скользящей средней осуществля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ется по формуле</w:t>
      </w:r>
    </w:p>
    <w:p w14:paraId="3538515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453A0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= 1/2[(y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>-2+y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>-1+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+y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+1) / 4+(y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-1+y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+y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+1+y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+2) /4]; t = 3,4,... </w:t>
      </w:r>
      <w:r>
        <w:rPr>
          <w:i/>
          <w:color w:val="000000"/>
          <w:sz w:val="16"/>
          <w:szCs w:val="16"/>
        </w:rPr>
        <w:t>(</w:t>
      </w:r>
      <w:r>
        <w:rPr>
          <w:i/>
          <w:color w:val="000000"/>
          <w:sz w:val="16"/>
          <w:szCs w:val="16"/>
          <w:lang w:val="en-US"/>
        </w:rPr>
        <w:t>n</w:t>
      </w:r>
      <w:r>
        <w:rPr>
          <w:i/>
          <w:color w:val="000000"/>
          <w:sz w:val="16"/>
          <w:szCs w:val="16"/>
        </w:rPr>
        <w:t>-2)            (3.3)</w:t>
      </w:r>
    </w:p>
    <w:p w14:paraId="37392C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77C2A4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Применение скользящих средних позволяет «выровнять» конту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ры исходной кривой, что создает условия для более точного вос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произведения динамики изменения показателя.</w:t>
      </w:r>
    </w:p>
    <w:p w14:paraId="616DCA0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сглаживания рядов с большим числом элементов могут применяться скользящие средние, рассчитанные за четыре, пять, шесть, семь и более лет.</w:t>
      </w:r>
    </w:p>
    <w:p w14:paraId="4BEBE3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381B7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  <w:r>
        <w:rPr>
          <w:b/>
          <w:bCs/>
          <w:i/>
          <w:color w:val="000000"/>
          <w:sz w:val="16"/>
          <w:szCs w:val="16"/>
        </w:rPr>
        <w:t>3.2.5. Метод конечных разностей</w:t>
      </w:r>
    </w:p>
    <w:p w14:paraId="1268911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уточнения характера изменения показателя во времени на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ряду с выравниванием по скользящим средним может применяться метод   конечных   разностей. Область использования этого метода сравнительно узка. Он находит применение для проверки предположений о том, что </w:t>
      </w:r>
      <w:r>
        <w:rPr>
          <w:b/>
          <w:color w:val="000000"/>
          <w:sz w:val="16"/>
          <w:szCs w:val="16"/>
        </w:rPr>
        <w:t>динамика изменения признака отобра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жается одним из многочленов вида</w:t>
      </w:r>
    </w:p>
    <w:p w14:paraId="509334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A4D9E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= a</w:t>
      </w:r>
      <w:r>
        <w:rPr>
          <w:i/>
          <w:color w:val="000000"/>
          <w:sz w:val="16"/>
          <w:szCs w:val="16"/>
          <w:vertAlign w:val="subscript"/>
          <w:lang w:val="en-US"/>
        </w:rPr>
        <w:t>0</w:t>
      </w:r>
      <w:r>
        <w:rPr>
          <w:i/>
          <w:color w:val="000000"/>
          <w:sz w:val="16"/>
          <w:szCs w:val="16"/>
          <w:lang w:val="en-US"/>
        </w:rPr>
        <w:t xml:space="preserve"> + a</w:t>
      </w:r>
      <w:r>
        <w:rPr>
          <w:i/>
          <w:color w:val="000000"/>
          <w:sz w:val="16"/>
          <w:szCs w:val="16"/>
          <w:vertAlign w:val="subscript"/>
          <w:lang w:val="en-US"/>
        </w:rPr>
        <w:t>1</w:t>
      </w:r>
      <w:r>
        <w:rPr>
          <w:i/>
          <w:color w:val="000000"/>
          <w:sz w:val="16"/>
          <w:szCs w:val="16"/>
          <w:lang w:val="en-US"/>
        </w:rPr>
        <w:t>t;                                                                                                                 (3.4)</w:t>
      </w:r>
    </w:p>
    <w:p w14:paraId="4ECCE4C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a</w:t>
      </w:r>
      <w:r>
        <w:rPr>
          <w:i/>
          <w:color w:val="000000"/>
          <w:sz w:val="16"/>
          <w:szCs w:val="16"/>
          <w:vertAlign w:val="subscript"/>
          <w:lang w:val="en-US"/>
        </w:rPr>
        <w:t xml:space="preserve">0 </w:t>
      </w:r>
      <w:r>
        <w:rPr>
          <w:i/>
          <w:color w:val="000000"/>
          <w:sz w:val="16"/>
          <w:szCs w:val="16"/>
          <w:lang w:val="en-US"/>
        </w:rPr>
        <w:t>+ a</w:t>
      </w:r>
      <w:r>
        <w:rPr>
          <w:i/>
          <w:color w:val="000000"/>
          <w:sz w:val="16"/>
          <w:szCs w:val="16"/>
          <w:vertAlign w:val="subscript"/>
          <w:lang w:val="en-US"/>
        </w:rPr>
        <w:t>1</w:t>
      </w:r>
      <w:r>
        <w:rPr>
          <w:i/>
          <w:color w:val="000000"/>
          <w:sz w:val="16"/>
          <w:szCs w:val="16"/>
          <w:lang w:val="en-US"/>
        </w:rPr>
        <w:t>t + a</w:t>
      </w:r>
      <w:r>
        <w:rPr>
          <w:i/>
          <w:color w:val="000000"/>
          <w:sz w:val="16"/>
          <w:szCs w:val="16"/>
          <w:vertAlign w:val="sub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>;                                                                                                      (3.5)</w:t>
      </w:r>
    </w:p>
    <w:p w14:paraId="2570A9C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>= a</w:t>
      </w:r>
      <w:r>
        <w:rPr>
          <w:i/>
          <w:color w:val="000000"/>
          <w:sz w:val="16"/>
          <w:szCs w:val="16"/>
          <w:vertAlign w:val="subscript"/>
          <w:lang w:val="en-US"/>
        </w:rPr>
        <w:t>0</w:t>
      </w:r>
      <w:r>
        <w:rPr>
          <w:i/>
          <w:color w:val="000000"/>
          <w:sz w:val="16"/>
          <w:szCs w:val="16"/>
          <w:lang w:val="en-US"/>
        </w:rPr>
        <w:t xml:space="preserve"> + a</w:t>
      </w:r>
      <w:r>
        <w:rPr>
          <w:i/>
          <w:color w:val="000000"/>
          <w:sz w:val="16"/>
          <w:szCs w:val="16"/>
          <w:vertAlign w:val="subscript"/>
          <w:lang w:val="en-US"/>
        </w:rPr>
        <w:t>1</w:t>
      </w:r>
      <w:r>
        <w:rPr>
          <w:i/>
          <w:color w:val="000000"/>
          <w:sz w:val="16"/>
          <w:szCs w:val="16"/>
          <w:lang w:val="en-US"/>
        </w:rPr>
        <w:t>t + a</w:t>
      </w:r>
      <w:r>
        <w:rPr>
          <w:i/>
          <w:color w:val="000000"/>
          <w:sz w:val="16"/>
          <w:szCs w:val="16"/>
          <w:vertAlign w:val="sub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+a</w:t>
      </w:r>
      <w:r>
        <w:rPr>
          <w:i/>
          <w:color w:val="000000"/>
          <w:sz w:val="16"/>
          <w:szCs w:val="16"/>
          <w:vertAlign w:val="subscript"/>
          <w:lang w:val="en-US"/>
        </w:rPr>
        <w:t>3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  <w:lang w:val="en-US"/>
        </w:rPr>
        <w:t>3</w:t>
      </w:r>
      <w:r>
        <w:rPr>
          <w:i/>
          <w:color w:val="000000"/>
          <w:sz w:val="16"/>
          <w:szCs w:val="16"/>
          <w:lang w:val="en-US"/>
        </w:rPr>
        <w:t>;                                                                                             (3.6)</w:t>
      </w:r>
    </w:p>
    <w:p w14:paraId="6E2D7C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...........................................</w:t>
      </w:r>
    </w:p>
    <w:p w14:paraId="61FBD86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a</w:t>
      </w:r>
      <w:r>
        <w:rPr>
          <w:i/>
          <w:color w:val="000000"/>
          <w:sz w:val="16"/>
          <w:szCs w:val="16"/>
          <w:vertAlign w:val="subscript"/>
          <w:lang w:val="en-US"/>
        </w:rPr>
        <w:t>0</w:t>
      </w:r>
      <w:r>
        <w:rPr>
          <w:i/>
          <w:color w:val="000000"/>
          <w:sz w:val="16"/>
          <w:szCs w:val="16"/>
          <w:lang w:val="en-US"/>
        </w:rPr>
        <w:t xml:space="preserve"> + a</w:t>
      </w:r>
      <w:r>
        <w:rPr>
          <w:i/>
          <w:color w:val="000000"/>
          <w:sz w:val="16"/>
          <w:szCs w:val="16"/>
          <w:vertAlign w:val="subscript"/>
          <w:lang w:val="en-US"/>
        </w:rPr>
        <w:t>1</w:t>
      </w:r>
      <w:r>
        <w:rPr>
          <w:i/>
          <w:color w:val="000000"/>
          <w:sz w:val="16"/>
          <w:szCs w:val="16"/>
          <w:lang w:val="en-US"/>
        </w:rPr>
        <w:t>t + a</w:t>
      </w:r>
      <w:r>
        <w:rPr>
          <w:i/>
          <w:color w:val="000000"/>
          <w:sz w:val="16"/>
          <w:szCs w:val="16"/>
          <w:vertAlign w:val="sub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+ .... a</w:t>
      </w:r>
      <w:r>
        <w:rPr>
          <w:i/>
          <w:color w:val="000000"/>
          <w:sz w:val="16"/>
          <w:szCs w:val="16"/>
          <w:vertAlign w:val="subscript"/>
          <w:lang w:val="en-US"/>
        </w:rPr>
        <w:t>k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  <w:lang w:val="en-US"/>
        </w:rPr>
        <w:t>k</w:t>
      </w:r>
      <w:r>
        <w:rPr>
          <w:i/>
          <w:color w:val="000000"/>
          <w:sz w:val="16"/>
          <w:szCs w:val="16"/>
          <w:lang w:val="en-US"/>
        </w:rPr>
        <w:t>;                                                                                       (3.7)</w:t>
      </w:r>
    </w:p>
    <w:p w14:paraId="15A8F8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</w:p>
    <w:p w14:paraId="0E44AD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Важная отличительная особенность метода состоит в последо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вательном определении специальных показателей — разностей, сре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ди которых различают разности первого, второго, треть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его и более высоких порядков. </w:t>
      </w:r>
    </w:p>
    <w:p w14:paraId="7BCAD12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Более подробно рассмотрим метод конечных разностей в лекциях.</w:t>
      </w:r>
    </w:p>
    <w:p w14:paraId="2EC6B1A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179AA13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226DE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3.3.</w:t>
      </w:r>
      <w:r>
        <w:rPr>
          <w:b/>
          <w:iCs/>
          <w:color w:val="000000"/>
          <w:sz w:val="16"/>
          <w:szCs w:val="16"/>
        </w:rPr>
        <w:t xml:space="preserve"> Обоснование вида аналитической функции</w:t>
      </w:r>
    </w:p>
    <w:p w14:paraId="4827E9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3E27683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настоящее время для подбора аналитической функции используются </w:t>
      </w:r>
      <w:r>
        <w:rPr>
          <w:b/>
          <w:color w:val="000000"/>
          <w:sz w:val="16"/>
          <w:szCs w:val="16"/>
        </w:rPr>
        <w:t>различные методы:</w:t>
      </w:r>
    </w:p>
    <w:p w14:paraId="08D5B5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подбора аналитической функции по стандартным функциям;</w:t>
      </w:r>
    </w:p>
    <w:p w14:paraId="09A315E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метод подбора аналитической функции с использование статистических показателей;</w:t>
      </w:r>
    </w:p>
    <w:p w14:paraId="508C08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подбора аналитической функции путем сведения ее к линейной функции;</w:t>
      </w:r>
    </w:p>
    <w:p w14:paraId="272BF8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подбора аналитической функции путем сведения ее модифицированной экспоненте;</w:t>
      </w:r>
    </w:p>
    <w:p w14:paraId="5CE30B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методы скользящих средних и конечных разностей;</w:t>
      </w:r>
    </w:p>
    <w:p w14:paraId="0D2AFB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и другие.</w:t>
      </w:r>
    </w:p>
    <w:p w14:paraId="44F32C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настоящее время в прогностической деятельности </w:t>
      </w:r>
      <w:r>
        <w:rPr>
          <w:b/>
          <w:color w:val="000000"/>
          <w:sz w:val="16"/>
          <w:szCs w:val="16"/>
        </w:rPr>
        <w:t xml:space="preserve">наиболее широко используются следующие функции: </w:t>
      </w:r>
    </w:p>
    <w:p w14:paraId="40045F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линейная;</w:t>
      </w:r>
    </w:p>
    <w:p w14:paraId="02BD71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параболиче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ская;</w:t>
      </w:r>
    </w:p>
    <w:p w14:paraId="38B8D21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степенная, </w:t>
      </w:r>
    </w:p>
    <w:p w14:paraId="256056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экспоненциальная;</w:t>
      </w:r>
    </w:p>
    <w:p w14:paraId="7BE392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простая модифицированная экспоненциальная;</w:t>
      </w:r>
    </w:p>
    <w:p w14:paraId="648245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гиперболическая;</w:t>
      </w:r>
    </w:p>
    <w:p w14:paraId="74ABEA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логистическая и др.  </w:t>
      </w:r>
    </w:p>
    <w:p w14:paraId="025BE1D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 обосновании выбора аналитического выражения, пригодного для разработки прогноза, необходимо стремиться к определенному соответствию между экономической сущностью изучаемого процес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са и специфическими свойствами функции, призванной воспроизве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сти закономерность изменения признака во времени. С этой точки зрения необходимо установить, имеет ли функция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</w:t>
      </w:r>
    </w:p>
    <w:p w14:paraId="19F4AD0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предел насыщения, </w:t>
      </w:r>
    </w:p>
    <w:p w14:paraId="5A9EEC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точку перегиба, </w:t>
      </w:r>
    </w:p>
    <w:p w14:paraId="1DDACDD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экстремальное значение, является ли искомая зависимость возрастающей или убывающей.</w:t>
      </w:r>
    </w:p>
    <w:p w14:paraId="6E16679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Под пределом насыщения</w:t>
      </w:r>
      <w:r>
        <w:rPr>
          <w:color w:val="000000"/>
          <w:sz w:val="16"/>
          <w:szCs w:val="16"/>
        </w:rPr>
        <w:t xml:space="preserve"> понимается некоторая величина, к ко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торой асимптотически приближается значение функции по мере: увеличения параметра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>. Уровень насыщения характеризует абсо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лютный предел в развитии исследуемого объекта. В про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мышленности предельные значения многих экономических показа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телей в значительной степени зависят от установленных научно-обоснованных норм производства или потребления, ограничивающих объемы производст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ва соответствующих продуктов питания.</w:t>
      </w:r>
    </w:p>
    <w:p w14:paraId="6C922E67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отображения функций </w:t>
      </w:r>
      <w:r>
        <w:rPr>
          <w:b/>
          <w:color w:val="000000"/>
          <w:sz w:val="16"/>
          <w:szCs w:val="16"/>
        </w:rPr>
        <w:t>с непостоянным темпом изменения</w:t>
      </w:r>
      <w:r>
        <w:rPr>
          <w:color w:val="000000"/>
          <w:sz w:val="16"/>
          <w:szCs w:val="16"/>
        </w:rPr>
        <w:t xml:space="preserve"> применяются различные логистические функции.  Их отличительной особенностью является наличие точки перегиба.</w:t>
      </w:r>
    </w:p>
    <w:p w14:paraId="3F0B182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Некоторые функции могут принимать экстремальные, т. е. мак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симальные или минимальные значения по сравнению с близлежа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щими точками на кривой.</w:t>
      </w:r>
    </w:p>
    <w:p w14:paraId="27A9ADC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Наиболее широкое применение в практике экономического прогнозирования нашли </w:t>
      </w:r>
      <w:r>
        <w:rPr>
          <w:b/>
          <w:color w:val="000000"/>
          <w:sz w:val="16"/>
          <w:szCs w:val="16"/>
        </w:rPr>
        <w:t>возрастающие функции</w:t>
      </w:r>
      <w:r>
        <w:rPr>
          <w:color w:val="000000"/>
          <w:sz w:val="16"/>
          <w:szCs w:val="16"/>
        </w:rPr>
        <w:t>. Возрастающей (убыва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ющей) считается зависимость, у которой увеличение аргумента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>сопровождается ростом (уменьшением) 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color w:val="000000"/>
          <w:sz w:val="16"/>
          <w:szCs w:val="16"/>
        </w:rPr>
        <w:t>.</w:t>
      </w:r>
    </w:p>
    <w:p w14:paraId="337CE544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К числу возрастающих функций</w:t>
      </w:r>
      <w:r>
        <w:rPr>
          <w:color w:val="000000"/>
          <w:sz w:val="16"/>
          <w:szCs w:val="16"/>
        </w:rPr>
        <w:t xml:space="preserve"> могут быть отнесены</w:t>
      </w:r>
    </w:p>
    <w:p w14:paraId="5974351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линейная;</w:t>
      </w:r>
    </w:p>
    <w:p w14:paraId="5A25E04A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простая экспоненциальная;</w:t>
      </w:r>
    </w:p>
    <w:p w14:paraId="7A1A596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степенная;</w:t>
      </w:r>
    </w:p>
    <w:p w14:paraId="5FE50BE0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простая модифицированная экспонен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циальная;</w:t>
      </w:r>
    </w:p>
    <w:p w14:paraId="71057E98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логистическая;</w:t>
      </w:r>
    </w:p>
    <w:p w14:paraId="7AD66E7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гиперболическая и др. </w:t>
      </w:r>
    </w:p>
    <w:p w14:paraId="0F590F7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Убывающими</w:t>
      </w:r>
      <w:r>
        <w:rPr>
          <w:color w:val="000000"/>
          <w:sz w:val="16"/>
          <w:szCs w:val="16"/>
        </w:rPr>
        <w:t xml:space="preserve"> являются </w:t>
      </w:r>
    </w:p>
    <w:p w14:paraId="66B33DA4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линейная (при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>&lt;0);</w:t>
      </w:r>
    </w:p>
    <w:p w14:paraId="0550AE9F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гиперболическая (при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>&gt;</w:t>
      </w:r>
      <w:r>
        <w:rPr>
          <w:color w:val="000000"/>
          <w:sz w:val="16"/>
          <w:szCs w:val="16"/>
        </w:rPr>
        <w:t>0);</w:t>
      </w:r>
    </w:p>
    <w:p w14:paraId="0347CEC6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 некоторые другие зависимости. </w:t>
      </w:r>
    </w:p>
    <w:p w14:paraId="74D44091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 функциям </w:t>
      </w:r>
      <w:r>
        <w:rPr>
          <w:b/>
          <w:color w:val="000000"/>
          <w:sz w:val="16"/>
          <w:szCs w:val="16"/>
        </w:rPr>
        <w:t>с пределом насыщения</w:t>
      </w:r>
      <w:r>
        <w:rPr>
          <w:color w:val="000000"/>
          <w:sz w:val="16"/>
          <w:szCs w:val="16"/>
        </w:rPr>
        <w:t xml:space="preserve"> отно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сятся </w:t>
      </w:r>
    </w:p>
    <w:p w14:paraId="0DBDF530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простая модифицированная экспоненциальная;</w:t>
      </w:r>
    </w:p>
    <w:p w14:paraId="4B73FC3E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логистическая;</w:t>
      </w:r>
    </w:p>
    <w:p w14:paraId="3BA0AD24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гиперболическая.</w:t>
      </w:r>
    </w:p>
    <w:p w14:paraId="1E1F1705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Точку перегиба</w:t>
      </w:r>
      <w:r>
        <w:rPr>
          <w:color w:val="000000"/>
          <w:sz w:val="16"/>
          <w:szCs w:val="16"/>
        </w:rPr>
        <w:t xml:space="preserve"> из числа функций имеет только логистическая зависимость. </w:t>
      </w:r>
    </w:p>
    <w:p w14:paraId="29C2E59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Экстре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мальное значение</w:t>
      </w:r>
      <w:r>
        <w:rPr>
          <w:color w:val="000000"/>
          <w:sz w:val="16"/>
          <w:szCs w:val="16"/>
        </w:rPr>
        <w:t xml:space="preserve"> может принимать </w:t>
      </w:r>
    </w:p>
    <w:p w14:paraId="34EEDCB3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параболическая;</w:t>
      </w:r>
    </w:p>
    <w:p w14:paraId="4A9588C2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некоторые другие функции.</w:t>
      </w:r>
    </w:p>
    <w:p w14:paraId="65AC4A2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Выбор аналитической зависимости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), </w:t>
      </w:r>
      <w:r>
        <w:rPr>
          <w:color w:val="000000"/>
          <w:sz w:val="16"/>
          <w:szCs w:val="16"/>
        </w:rPr>
        <w:t xml:space="preserve">пригодной для прогнозирования, осуществляют, исходя из общеэкономических соображений о характере изменения признака, а также степени соответствия графика функции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базовой кривой.</w:t>
      </w:r>
    </w:p>
    <w:p w14:paraId="1DA48A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Если по итогам экономического анализа не удалось отдать предпочтение какой-либо одной аналитической функции, то последу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ющие расчеты могут выполняться для нескольких конкурирующих зависимостей, имеющих сходные графики изменения переменной.</w:t>
      </w:r>
    </w:p>
    <w:p w14:paraId="4C694C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7EA28D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3.3.1. Метод подбора аналитической функции по стандартным функциям</w:t>
      </w:r>
    </w:p>
    <w:p w14:paraId="3D1F51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Данный метод считается наиболее простым и сводится к следующим действиям:</w:t>
      </w:r>
    </w:p>
    <w:p w14:paraId="758BF4C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 Строится тренд на основании фактических статистических данных</w:t>
      </w:r>
    </w:p>
    <w:p w14:paraId="153ADF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 Анализируется зависимость (функция) путем экономического и графического анализа.</w:t>
      </w:r>
    </w:p>
    <w:p w14:paraId="0E8AA3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На графике тренда рисуется </w:t>
      </w:r>
      <w:r>
        <w:rPr>
          <w:b/>
          <w:color w:val="000000"/>
          <w:sz w:val="16"/>
          <w:szCs w:val="16"/>
        </w:rPr>
        <w:t>поле тренда</w:t>
      </w:r>
      <w:r>
        <w:rPr>
          <w:color w:val="000000"/>
          <w:sz w:val="16"/>
          <w:szCs w:val="16"/>
        </w:rPr>
        <w:t xml:space="preserve"> и на основании его выявляется функция.</w:t>
      </w:r>
    </w:p>
    <w:p w14:paraId="77B11EC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 Для поля тренда подбирается функция из числа известных стандартных функций путем подбора стандартного графика к полю тренда.</w:t>
      </w:r>
    </w:p>
    <w:p w14:paraId="60F7A2B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данного метода нужно иметь под рукой набор стандартных функций.</w:t>
      </w:r>
    </w:p>
    <w:p w14:paraId="172A5D9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4F5611AC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drawing>
          <wp:inline distT="0" distB="0" distL="0" distR="0">
            <wp:extent cx="4167505" cy="1957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7505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0D1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</w:p>
    <w:p w14:paraId="38AE33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Рис. 1 Пример подбора аналитической функции по стандартным функциям методом "банана"</w:t>
      </w:r>
    </w:p>
    <w:p w14:paraId="0DE9DB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5F95E2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16"/>
          <w:szCs w:val="16"/>
        </w:rPr>
      </w:pPr>
      <w:r>
        <w:rPr>
          <w:b/>
          <w:i/>
          <w:iCs/>
          <w:color w:val="000000"/>
          <w:sz w:val="16"/>
          <w:szCs w:val="16"/>
        </w:rPr>
        <w:t>3.3.2. Метод подбора аналитической функции с использование статистических показателей</w:t>
      </w:r>
    </w:p>
    <w:p w14:paraId="141ACE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Если для описания исходной кривой с равным основанием мож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но использовать несколько разных аналитических функций, то для выбора зависимости, наиболее точно отображающей наблюдаемую динамику, рекомендуется применять </w:t>
      </w:r>
      <w:r>
        <w:rPr>
          <w:b/>
          <w:color w:val="000000"/>
          <w:sz w:val="16"/>
          <w:szCs w:val="16"/>
        </w:rPr>
        <w:t>специальные статистические показа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тели</w:t>
      </w:r>
      <w:r>
        <w:rPr>
          <w:color w:val="000000"/>
          <w:sz w:val="16"/>
          <w:szCs w:val="16"/>
        </w:rPr>
        <w:t xml:space="preserve">. </w:t>
      </w:r>
    </w:p>
    <w:p w14:paraId="6374AD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 их числу можно отнести:</w:t>
      </w:r>
    </w:p>
    <w:p w14:paraId="0E268E9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остаточную дисперсию;</w:t>
      </w:r>
    </w:p>
    <w:p w14:paraId="783A29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оста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точное среднеквадратическое отклонение;</w:t>
      </w:r>
    </w:p>
    <w:p w14:paraId="6A5AC9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вариации;</w:t>
      </w:r>
    </w:p>
    <w:p w14:paraId="37F0CA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линейной корреляции;</w:t>
      </w:r>
    </w:p>
    <w:p w14:paraId="2BA107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индекс корреляции;</w:t>
      </w:r>
    </w:p>
    <w:p w14:paraId="5B9AF2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детерминации;</w:t>
      </w:r>
    </w:p>
    <w:p w14:paraId="624D42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некоторые другие.</w:t>
      </w:r>
    </w:p>
    <w:p w14:paraId="48F3240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показателей</w:t>
      </w:r>
    </w:p>
    <w:p w14:paraId="32BB1DA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остаточную дисперсию;</w:t>
      </w:r>
    </w:p>
    <w:p w14:paraId="4F6C7C9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оста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точное среднеквадратическое отклонение;</w:t>
      </w:r>
    </w:p>
    <w:p w14:paraId="0FF44A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коэффициент вариации.</w:t>
      </w:r>
    </w:p>
    <w:p w14:paraId="29E773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используется критерий </w:t>
      </w:r>
      <w:r>
        <w:rPr>
          <w:b/>
          <w:color w:val="000000"/>
          <w:sz w:val="16"/>
          <w:szCs w:val="16"/>
        </w:rPr>
        <w:t>минимума показателя</w:t>
      </w:r>
      <w:r>
        <w:rPr>
          <w:color w:val="000000"/>
          <w:sz w:val="16"/>
          <w:szCs w:val="16"/>
        </w:rPr>
        <w:t>, т.е. в качестве уравнения тренда следует использовать ту аналити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ческую зависимость, для которой они </w:t>
      </w:r>
      <w:r>
        <w:rPr>
          <w:b/>
          <w:color w:val="000000"/>
          <w:sz w:val="16"/>
          <w:szCs w:val="16"/>
        </w:rPr>
        <w:t>принимают мини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мально возможные значения.</w:t>
      </w:r>
    </w:p>
    <w:p w14:paraId="2F4D39F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 этом не обязательно определять все показатели из числа перечисленных. На практике можно огра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ничиться сопоставлением абсолютных значений по одному из лих.</w:t>
      </w:r>
    </w:p>
    <w:p w14:paraId="40B69B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показателей</w:t>
      </w:r>
    </w:p>
    <w:p w14:paraId="3867B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коэффициент линейной корреляции  </w:t>
      </w:r>
    </w:p>
    <w:p w14:paraId="7D788D8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индекс корреляции</w:t>
      </w:r>
    </w:p>
    <w:p w14:paraId="14DB14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коэффициент детерминации </w:t>
      </w:r>
    </w:p>
    <w:p w14:paraId="33A372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используется критерий </w:t>
      </w:r>
      <w:r>
        <w:rPr>
          <w:b/>
          <w:color w:val="000000"/>
          <w:sz w:val="16"/>
          <w:szCs w:val="16"/>
        </w:rPr>
        <w:t>максимума показателя</w:t>
      </w:r>
      <w:r>
        <w:rPr>
          <w:color w:val="000000"/>
          <w:sz w:val="16"/>
          <w:szCs w:val="16"/>
        </w:rPr>
        <w:t>, т.е. в качестве уравнения тренда следует использовать ту аналити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ческую зависимость, для которой они </w:t>
      </w:r>
      <w:r>
        <w:rPr>
          <w:b/>
          <w:color w:val="000000"/>
          <w:sz w:val="16"/>
          <w:szCs w:val="16"/>
        </w:rPr>
        <w:t>принимают максимально возможные значения.</w:t>
      </w:r>
    </w:p>
    <w:p w14:paraId="207031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0B2D6D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3.3.3. Метод подбора аналитической функции путем сведения ее к линейной функции (линеризация)</w:t>
      </w:r>
    </w:p>
    <w:p w14:paraId="68CF54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Этот метод используется для узкого круга кривых:</w:t>
      </w:r>
    </w:p>
    <w:p w14:paraId="5F2E020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простая экспоненциальная</w:t>
      </w:r>
    </w:p>
    <w:p w14:paraId="0311C56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простая модифицированная экспоненциальная </w:t>
      </w:r>
    </w:p>
    <w:p w14:paraId="5BCFC77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степенная</w:t>
      </w:r>
    </w:p>
    <w:p w14:paraId="4D248E3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1- ого типа</w:t>
      </w:r>
    </w:p>
    <w:p w14:paraId="0E704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2- ого типа</w:t>
      </w:r>
    </w:p>
    <w:p w14:paraId="055B69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3 -ого типа</w:t>
      </w:r>
    </w:p>
    <w:p w14:paraId="1EDD8B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логарифмическая</w:t>
      </w:r>
    </w:p>
    <w:p w14:paraId="34341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</w:t>
      </w:r>
      <w:r>
        <w:rPr>
          <w:color w:val="000000"/>
          <w:sz w:val="16"/>
          <w:szCs w:val="16"/>
          <w:lang w:val="en-US"/>
        </w:rPr>
        <w:t>S</w:t>
      </w:r>
      <w:r>
        <w:rPr>
          <w:color w:val="000000"/>
          <w:sz w:val="16"/>
          <w:szCs w:val="16"/>
        </w:rPr>
        <w:t xml:space="preserve"> -образная</w:t>
      </w:r>
    </w:p>
    <w:p w14:paraId="4E28A7F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обратно-логарифмическая</w:t>
      </w:r>
    </w:p>
    <w:p w14:paraId="08C141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логистическая.</w:t>
      </w:r>
    </w:p>
    <w:p w14:paraId="722070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Эти уравнения после некоторых преобразований приводятся к линейному уравнению 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+ </w:t>
      </w:r>
      <w:r>
        <w:rPr>
          <w:i/>
          <w:color w:val="000000"/>
          <w:sz w:val="16"/>
          <w:szCs w:val="16"/>
          <w:lang w:val="en-US"/>
        </w:rPr>
        <w:t>bt</w:t>
      </w:r>
      <w:r>
        <w:rPr>
          <w:i/>
          <w:color w:val="000000"/>
          <w:sz w:val="16"/>
          <w:szCs w:val="16"/>
        </w:rPr>
        <w:t>.</w:t>
      </w:r>
    </w:p>
    <w:p w14:paraId="617E020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 этом используются два способа:</w:t>
      </w:r>
    </w:p>
    <w:p w14:paraId="3A2110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преобразование через натуральный логарифм (</w:t>
      </w:r>
      <w:r>
        <w:rPr>
          <w:i/>
          <w:color w:val="000000"/>
          <w:sz w:val="16"/>
          <w:szCs w:val="16"/>
          <w:lang w:val="en-US"/>
        </w:rPr>
        <w:t>ln</w:t>
      </w:r>
      <w:r>
        <w:rPr>
          <w:i/>
          <w:color w:val="000000"/>
          <w:sz w:val="16"/>
          <w:szCs w:val="16"/>
        </w:rPr>
        <w:t>);</w:t>
      </w:r>
    </w:p>
    <w:p w14:paraId="2181D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преобразование путем постановки, к примеру (</w:t>
      </w:r>
      <w:r>
        <w:rPr>
          <w:i/>
          <w:color w:val="000000"/>
          <w:sz w:val="16"/>
          <w:szCs w:val="16"/>
        </w:rPr>
        <w:t>1/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=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'</w:t>
      </w:r>
      <w:r>
        <w:rPr>
          <w:i/>
          <w:color w:val="000000"/>
          <w:sz w:val="16"/>
          <w:szCs w:val="16"/>
        </w:rPr>
        <w:t>).</w:t>
      </w:r>
    </w:p>
    <w:p w14:paraId="0E73A04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е =2,71828</w:t>
      </w:r>
    </w:p>
    <w:p w14:paraId="04D79C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5EA93C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 xml:space="preserve">3.3.4. Метод подбора аналитической функции путем сведения ее к модифицированной экспоненте с тремя константами </w:t>
      </w:r>
      <w:r>
        <w:rPr>
          <w:b/>
          <w:i/>
          <w:color w:val="000000"/>
          <w:sz w:val="16"/>
          <w:szCs w:val="16"/>
          <w:lang w:val="en-US"/>
        </w:rPr>
        <w:t>a</w:t>
      </w:r>
      <w:r>
        <w:rPr>
          <w:b/>
          <w:i/>
          <w:color w:val="000000"/>
          <w:sz w:val="16"/>
          <w:szCs w:val="16"/>
        </w:rPr>
        <w:t xml:space="preserve">, </w:t>
      </w:r>
      <w:r>
        <w:rPr>
          <w:b/>
          <w:i/>
          <w:color w:val="000000"/>
          <w:sz w:val="16"/>
          <w:szCs w:val="16"/>
          <w:lang w:val="en-US"/>
        </w:rPr>
        <w:t>b</w:t>
      </w:r>
      <w:r>
        <w:rPr>
          <w:b/>
          <w:i/>
          <w:color w:val="000000"/>
          <w:sz w:val="16"/>
          <w:szCs w:val="16"/>
        </w:rPr>
        <w:t xml:space="preserve">, </w:t>
      </w:r>
      <w:r>
        <w:rPr>
          <w:b/>
          <w:i/>
          <w:color w:val="000000"/>
          <w:sz w:val="16"/>
          <w:szCs w:val="16"/>
          <w:lang w:val="en-US"/>
        </w:rPr>
        <w:t>c</w:t>
      </w:r>
    </w:p>
    <w:p w14:paraId="1D8B63C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Данный метод имеет узкое значение и применяется только для трех криволинейных уравнений:</w:t>
      </w:r>
    </w:p>
    <w:p w14:paraId="077F38E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модифицированной экспоненциальной</w:t>
      </w:r>
      <w:r>
        <w:t xml:space="preserve"> </w:t>
      </w:r>
      <w:r>
        <w:rPr>
          <w:color w:val="000000"/>
          <w:sz w:val="16"/>
          <w:szCs w:val="16"/>
        </w:rPr>
        <w:t>с тремя константами a, b, c;</w:t>
      </w:r>
    </w:p>
    <w:p w14:paraId="36B6186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кривой Гомпертца;</w:t>
      </w:r>
    </w:p>
    <w:p w14:paraId="02D3339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логистической</w:t>
      </w:r>
      <w:r>
        <w:t xml:space="preserve"> </w:t>
      </w:r>
      <w:r>
        <w:rPr>
          <w:color w:val="000000"/>
          <w:sz w:val="16"/>
          <w:szCs w:val="16"/>
        </w:rPr>
        <w:t>с тремя константами a, b, c.</w:t>
      </w:r>
    </w:p>
    <w:p w14:paraId="7B6FBB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Эти уравнения после некоторых преобразований приводятся к уравнению модифицированной экспоненциальной:</w:t>
      </w:r>
    </w:p>
    <w:p w14:paraId="08823A3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+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с</w:t>
      </w:r>
      <w:r>
        <w:rPr>
          <w:i/>
          <w:color w:val="000000"/>
          <w:sz w:val="16"/>
          <w:szCs w:val="16"/>
          <w:vertAlign w:val="superscript"/>
          <w:lang w:val="en-US"/>
        </w:rPr>
        <w:t>t</w:t>
      </w:r>
    </w:p>
    <w:p w14:paraId="070071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Здесь нужно определить уже три параметра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i/>
          <w:color w:val="000000"/>
          <w:sz w:val="16"/>
          <w:szCs w:val="16"/>
        </w:rPr>
        <w:t xml:space="preserve">. </w:t>
      </w:r>
      <w:r>
        <w:rPr>
          <w:color w:val="000000"/>
          <w:sz w:val="16"/>
          <w:szCs w:val="16"/>
        </w:rPr>
        <w:t>Эти параметры рассчитываются методом Брианта.</w:t>
      </w:r>
    </w:p>
    <w:p w14:paraId="3701B3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Для преобразования кривой Гомпертца и логистической кривой в форму модифицированной экспоненциальной используется тоже два способа:</w:t>
      </w:r>
    </w:p>
    <w:p w14:paraId="575D34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преобразование через десятичный логарифм (</w:t>
      </w:r>
      <w:r>
        <w:rPr>
          <w:i/>
          <w:color w:val="000000"/>
          <w:sz w:val="16"/>
          <w:szCs w:val="16"/>
          <w:lang w:val="en-US"/>
        </w:rPr>
        <w:t>lg</w:t>
      </w:r>
      <w:r>
        <w:rPr>
          <w:i/>
          <w:color w:val="000000"/>
          <w:sz w:val="16"/>
          <w:szCs w:val="16"/>
        </w:rPr>
        <w:t>)</w:t>
      </w:r>
    </w:p>
    <w:p w14:paraId="2DBA5D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преобразование путем постановок.</w:t>
      </w:r>
    </w:p>
    <w:p w14:paraId="61AAD8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Данный метод используем только для познавательных целей.</w:t>
      </w:r>
    </w:p>
    <w:p w14:paraId="723DB35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441650C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 xml:space="preserve">3.3.5. Методы скользящих средних и конечных разностей </w:t>
      </w:r>
    </w:p>
    <w:p w14:paraId="27267881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Методы скользящих средних и конечных разностей существенно упрощают задачу выявления закономерности изменения показа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теля во времени, однако не решают ее в полном объеме. Эти мето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ды позволяют более наглядно представить динамику экономического роста, но полученные с их помощью предварительные оценки не всегда точны.</w:t>
      </w:r>
    </w:p>
    <w:p w14:paraId="09E9B0E7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65343EB2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</w:rPr>
        <w:t xml:space="preserve">В Практикуме студентам уже задана аналитическая функция для линеризации нелинейных уравнений и линеризации параболы в приложении 1, поэтому </w:t>
      </w:r>
      <w:r>
        <w:rPr>
          <w:b/>
          <w:color w:val="000000"/>
          <w:sz w:val="16"/>
          <w:szCs w:val="16"/>
          <w:u w:val="single"/>
        </w:rPr>
        <w:t>раздел 3.3. используется только для познавательных целей.</w:t>
      </w:r>
    </w:p>
    <w:p w14:paraId="205616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2197921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4ECD23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  <w:r>
        <w:rPr>
          <w:b/>
          <w:iCs/>
          <w:color w:val="000000"/>
          <w:sz w:val="16"/>
          <w:szCs w:val="16"/>
        </w:rPr>
        <w:t>3.4. Расчет параметров аналитической функции</w:t>
      </w:r>
    </w:p>
    <w:p w14:paraId="2ECF0BD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</w:p>
    <w:p w14:paraId="580742E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Определение параметров уравнений трендов</w:t>
      </w:r>
      <w:r>
        <w:rPr>
          <w:color w:val="000000"/>
          <w:sz w:val="16"/>
          <w:szCs w:val="16"/>
        </w:rPr>
        <w:t xml:space="preserve"> может производиться несколькими способами:</w:t>
      </w:r>
    </w:p>
    <w:p w14:paraId="299D75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наименьших квадратов (МНК);</w:t>
      </w:r>
    </w:p>
    <w:p w14:paraId="18B3647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матричный метод (ММ);</w:t>
      </w:r>
    </w:p>
    <w:p w14:paraId="3521C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обратной матрицы (МОМ);</w:t>
      </w:r>
    </w:p>
    <w:p w14:paraId="6CA479E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Крамера (МК);</w:t>
      </w:r>
    </w:p>
    <w:p w14:paraId="7CE4780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Гауса (МГ);</w:t>
      </w:r>
    </w:p>
    <w:p w14:paraId="63DE06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метод конечных разностей (МКР)</w:t>
      </w:r>
      <w:r>
        <w:rPr>
          <w:b/>
          <w:bCs/>
          <w:color w:val="000000"/>
          <w:sz w:val="16"/>
          <w:szCs w:val="16"/>
        </w:rPr>
        <w:t>;</w:t>
      </w:r>
    </w:p>
    <w:p w14:paraId="57B01C3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метод Брианта (МБ);</w:t>
      </w:r>
    </w:p>
    <w:p w14:paraId="468933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трендовый по графикам (Тренд)</w:t>
      </w:r>
    </w:p>
    <w:p w14:paraId="1A37FEE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другие методы (сложения, вычитания и др.).</w:t>
      </w:r>
    </w:p>
    <w:p w14:paraId="713B3E0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В данном практикуме рассмотрим </w:t>
      </w:r>
      <w:r>
        <w:rPr>
          <w:b/>
          <w:color w:val="000000"/>
          <w:sz w:val="16"/>
          <w:szCs w:val="16"/>
        </w:rPr>
        <w:t>метод наименьших квадратов (МНК) и метод Крамера (МК)</w:t>
      </w:r>
    </w:p>
    <w:p w14:paraId="08C7AF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621BF2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6FADE9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b/>
          <w:iCs/>
          <w:color w:val="000000"/>
          <w:sz w:val="16"/>
          <w:szCs w:val="16"/>
        </w:rPr>
        <w:t>3.4.1 Расчет параметров аналитической функции методом наименьших квадратов (МНК)</w:t>
      </w:r>
    </w:p>
    <w:p w14:paraId="7DD69B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Метод наименьших квадратов </w:t>
      </w:r>
      <w:r>
        <w:rPr>
          <w:bCs/>
          <w:color w:val="000000"/>
          <w:sz w:val="16"/>
          <w:szCs w:val="16"/>
        </w:rPr>
        <w:t>используется для следующих функций:</w:t>
      </w:r>
    </w:p>
    <w:p w14:paraId="2D0F63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-для расчета параметров линейного уравнения;</w:t>
      </w:r>
    </w:p>
    <w:p w14:paraId="4271E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</w:rPr>
        <w:t>-для расчета параметров параболического уравнения;</w:t>
      </w:r>
    </w:p>
    <w:p w14:paraId="271D9B0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-для расчета параметров нелинейного уравнения.</w:t>
      </w:r>
    </w:p>
    <w:p w14:paraId="35D098C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Предпосылкой для использования метода наименьших квадратов является наличие корреляционной связи между признаками. </w:t>
      </w:r>
    </w:p>
    <w:p w14:paraId="1E8210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Корреляционную связь следует отличать от функциональной. </w:t>
      </w:r>
    </w:p>
    <w:p w14:paraId="7EC2515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Функциональная связь</w:t>
      </w:r>
      <w:r>
        <w:rPr>
          <w:color w:val="000000"/>
          <w:sz w:val="16"/>
          <w:szCs w:val="16"/>
        </w:rPr>
        <w:t xml:space="preserve"> — это такая связь, при которой каждому значению независимой переменной (аргументу) соответствует стро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го определенная величина зависимой переменной (функции). Функ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циональную связь часто называют полной связью, поскольку в ней отражается все множество причинно-следственных отношений, су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ществующих между рассматриваемыми признаками. </w:t>
      </w:r>
    </w:p>
    <w:p w14:paraId="7FB70E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Корреляционная связь</w:t>
      </w:r>
      <w:r>
        <w:rPr>
          <w:color w:val="000000"/>
          <w:sz w:val="16"/>
          <w:szCs w:val="16"/>
        </w:rPr>
        <w:t xml:space="preserve"> является неполной статистической связью. При корреляционном взаимодействии на показатель-функцию оказыва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ют влияние не только факторы-аргументы, отобранные в процессе исследования, но и множество прочих признаков, не поддающихся изучению в силу несовершенства статистического и другого учета, трудности вычисления и т. п. </w:t>
      </w:r>
    </w:p>
    <w:p w14:paraId="2CBD08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 корреляционной связи каждому значению независимой переменной могут соответствовать несколько значений (статистическое распределение) функции.</w:t>
      </w:r>
    </w:p>
    <w:p w14:paraId="6B01DE1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изучения корреляционных связей используются методы корреляционного и регрессионного анализа. Корреляционные методы применяются для описания взаимодействия случайных величин; ме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тоды регрессионного анализа — при исследовании связи между слу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чайными значениями функции и неслучайными значениями аргу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ментов.</w:t>
      </w:r>
    </w:p>
    <w:p w14:paraId="41B1CFA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динамических рядах роль независимой </w:t>
      </w:r>
      <w:r>
        <w:rPr>
          <w:b/>
          <w:color w:val="000000"/>
          <w:sz w:val="16"/>
          <w:szCs w:val="16"/>
        </w:rPr>
        <w:t xml:space="preserve">переменной выполняет показатель времени </w:t>
      </w:r>
      <w:r>
        <w:rPr>
          <w:b/>
          <w:i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>.</w:t>
      </w:r>
      <w:r>
        <w:rPr>
          <w:color w:val="000000"/>
          <w:sz w:val="16"/>
          <w:szCs w:val="16"/>
        </w:rPr>
        <w:t>Значения этого показателя чередуются в стро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го определенной последовательности, исключающей возможность появления нетипичных величин. Неслучайный характер изменения независимой переменной 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позволяет использовать для определе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ния констант функции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математический аппарат регресси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онного анализа.</w:t>
      </w:r>
    </w:p>
    <w:p w14:paraId="5D78159A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Важнейшей составной частью регрессионного анализа является метод наименьших квадратов. Он позволяет подобрать параметры прогнозирующей функции с таким расчетом, чтобы суммарные отклонения фактических значений динамического ряда 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 xml:space="preserve">от вычисленных по уравнению </w:t>
      </w:r>
      <w:r>
        <w:rPr>
          <w:i/>
          <w:iCs/>
          <w:color w:val="000000"/>
          <w:sz w:val="16"/>
          <w:szCs w:val="16"/>
        </w:rPr>
        <w:t>y</w:t>
      </w:r>
      <w:r>
        <w:rPr>
          <w:i/>
          <w:iCs/>
          <w:color w:val="000000"/>
          <w:sz w:val="16"/>
          <w:szCs w:val="16"/>
          <w:vertAlign w:val="subscript"/>
        </w:rPr>
        <w:t>t</w:t>
      </w:r>
      <w:r>
        <w:rPr>
          <w:i/>
          <w:iCs/>
          <w:color w:val="000000"/>
          <w:sz w:val="16"/>
          <w:szCs w:val="16"/>
        </w:rPr>
        <w:t xml:space="preserve">'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 xml:space="preserve">были бы минимально возможными. </w:t>
      </w:r>
    </w:p>
    <w:p w14:paraId="62E1B0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этом случае суммарные отклонения фактических значений от расчетных величин для этих функций равны нулю, хотя ни одна из линий вида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</w:t>
      </w:r>
      <w:r>
        <w:rPr>
          <w:color w:val="000000"/>
          <w:sz w:val="16"/>
          <w:szCs w:val="16"/>
        </w:rPr>
        <w:t xml:space="preserve"> не характеризует тенденцию изменения признакам</w:t>
      </w:r>
    </w:p>
    <w:p w14:paraId="07346CE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При использовании метода наименьших квадратов для устранения возможности взаимного погашения величин, имеющих равные знаки, отклонения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– 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' </w:t>
      </w:r>
      <w:r>
        <w:rPr>
          <w:color w:val="000000"/>
          <w:sz w:val="16"/>
          <w:szCs w:val="16"/>
        </w:rPr>
        <w:t xml:space="preserve">сначала возводят в квадрат, после чего осуществляют их суммирование. </w:t>
      </w:r>
    </w:p>
    <w:p w14:paraId="0141F2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Аналитическая функция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наиболее точно отображает исходную зависимость, если выполняется условие</w:t>
      </w:r>
    </w:p>
    <w:p w14:paraId="5A0D182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4364CD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∑ (у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– 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')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min</w:t>
      </w:r>
      <w:r>
        <w:rPr>
          <w:i/>
          <w:iCs/>
          <w:color w:val="000000"/>
          <w:sz w:val="16"/>
          <w:szCs w:val="16"/>
        </w:rPr>
        <w:t xml:space="preserve">                                                                                                       (3.8)               </w:t>
      </w:r>
    </w:p>
    <w:p w14:paraId="0D359F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5D3D9B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Подставив уравнение связи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в предшествующее выра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жение, получим        </w:t>
      </w:r>
    </w:p>
    <w:p w14:paraId="1F7524C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6C1157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∑ [(у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–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)]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min</w:t>
      </w:r>
      <w:r>
        <w:rPr>
          <w:i/>
          <w:iCs/>
          <w:color w:val="000000"/>
          <w:sz w:val="16"/>
          <w:szCs w:val="16"/>
        </w:rPr>
        <w:t xml:space="preserve">                                                                                                  (3.9)</w:t>
      </w:r>
    </w:p>
    <w:p w14:paraId="705624C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3CE0CDC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рассматриваемом условии минимизации переменные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Cs/>
          <w:color w:val="000000"/>
          <w:sz w:val="16"/>
          <w:szCs w:val="16"/>
        </w:rPr>
        <w:t>и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 xml:space="preserve">являются известными величинами, а параметры уравнения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f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</w:t>
      </w:r>
      <w:r>
        <w:rPr>
          <w:color w:val="000000"/>
          <w:sz w:val="16"/>
          <w:szCs w:val="16"/>
        </w:rPr>
        <w:t>неизвестными константами. Для их поиска необходимо при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равнять к нулю частные производные от выражения (2.10) по каж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дой искомой константе в отдельности. После соответствующих пре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образований получают систему уравнений, которую принято назы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вать нормальной. </w:t>
      </w:r>
    </w:p>
    <w:p w14:paraId="02D025A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  <w:u w:val="single"/>
        </w:rPr>
      </w:pPr>
    </w:p>
    <w:p w14:paraId="0641F1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3.4.1.1.  Порядок расчета параметров линейного уравнения МНК</w:t>
      </w:r>
    </w:p>
    <w:p w14:paraId="1CBFD7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4CE77B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Так, для линейного уравнения</w:t>
      </w:r>
      <w:r>
        <w:rPr>
          <w:color w:val="000000"/>
          <w:sz w:val="16"/>
          <w:szCs w:val="16"/>
        </w:rPr>
        <w:t xml:space="preserve"> тренда </w:t>
      </w:r>
    </w:p>
    <w:p w14:paraId="678A290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A5514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  <w:lang w:val="en-US"/>
        </w:rPr>
        <w:t>y</w:t>
      </w:r>
      <w:r>
        <w:rPr>
          <w:b/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 xml:space="preserve">= </w:t>
      </w:r>
      <w:r>
        <w:rPr>
          <w:b/>
          <w:i/>
          <w:iCs/>
          <w:color w:val="000000"/>
          <w:sz w:val="16"/>
          <w:szCs w:val="16"/>
          <w:lang w:val="en-US"/>
        </w:rPr>
        <w:t>a</w:t>
      </w:r>
      <w:r>
        <w:rPr>
          <w:b/>
          <w:i/>
          <w:iCs/>
          <w:color w:val="000000"/>
          <w:sz w:val="16"/>
          <w:szCs w:val="16"/>
        </w:rPr>
        <w:t xml:space="preserve"> +</w:t>
      </w:r>
      <w:r>
        <w:rPr>
          <w:b/>
          <w:i/>
          <w:iCs/>
          <w:color w:val="000000"/>
          <w:sz w:val="16"/>
          <w:szCs w:val="16"/>
          <w:lang w:val="en-US"/>
        </w:rPr>
        <w:t>b</w:t>
      </w:r>
      <w:r>
        <w:rPr>
          <w:b/>
          <w:i/>
          <w:iCs/>
          <w:color w:val="000000"/>
          <w:sz w:val="16"/>
          <w:szCs w:val="16"/>
        </w:rPr>
        <w:t>*</w:t>
      </w:r>
      <w:r>
        <w:rPr>
          <w:b/>
          <w:i/>
          <w:iCs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>,</w:t>
      </w:r>
    </w:p>
    <w:p w14:paraId="6CFB02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749478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нормальные уравнения имеют вид</w:t>
      </w:r>
    </w:p>
    <w:p w14:paraId="7ED8E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6299110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bookmarkStart w:id="0" w:name="OLE_LINK1"/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=  n*a + b ∑t                                                                                                   (3.10)                                        </w:t>
      </w:r>
    </w:p>
    <w:p w14:paraId="25300F7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* t =  a ∑t + b ∑t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>2</w:t>
      </w:r>
    </w:p>
    <w:bookmarkEnd w:id="0"/>
    <w:p w14:paraId="3FCD35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</w:p>
    <w:p w14:paraId="3E7F970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Подставив в систему уравнений имеющуюся исходную инфор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мацию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bscript"/>
        </w:rPr>
        <w:t xml:space="preserve"> </w:t>
      </w:r>
      <w:r>
        <w:rPr>
          <w:iCs/>
          <w:color w:val="000000"/>
          <w:sz w:val="16"/>
          <w:szCs w:val="16"/>
        </w:rPr>
        <w:t xml:space="preserve">и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 xml:space="preserve">, можно рассчитать параметры прогнозирующей функции </w:t>
      </w:r>
      <w:r>
        <w:rPr>
          <w:i/>
          <w:iCs/>
          <w:color w:val="000000"/>
          <w:sz w:val="16"/>
          <w:szCs w:val="16"/>
        </w:rPr>
        <w:t xml:space="preserve">а </w:t>
      </w:r>
      <w:r>
        <w:rPr>
          <w:color w:val="000000"/>
          <w:sz w:val="16"/>
          <w:szCs w:val="16"/>
        </w:rPr>
        <w:t xml:space="preserve">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. </w:t>
      </w:r>
      <w:r>
        <w:rPr>
          <w:color w:val="000000"/>
          <w:sz w:val="16"/>
          <w:szCs w:val="16"/>
        </w:rPr>
        <w:t xml:space="preserve">Сомножитель </w:t>
      </w:r>
      <w:r>
        <w:rPr>
          <w:i/>
          <w:iCs/>
          <w:color w:val="000000"/>
          <w:sz w:val="16"/>
          <w:szCs w:val="16"/>
        </w:rPr>
        <w:t xml:space="preserve">п </w:t>
      </w:r>
      <w:r>
        <w:rPr>
          <w:color w:val="000000"/>
          <w:sz w:val="16"/>
          <w:szCs w:val="16"/>
        </w:rPr>
        <w:t>в первом нормальном уравнении обозначает длину исходного вре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менного ряда (для примера в табл. 1 </w:t>
      </w:r>
      <w:r>
        <w:rPr>
          <w:i/>
          <w:iCs/>
          <w:color w:val="000000"/>
          <w:sz w:val="16"/>
          <w:szCs w:val="16"/>
        </w:rPr>
        <w:t>п = 10</w:t>
      </w:r>
      <w:r>
        <w:rPr>
          <w:iCs/>
          <w:color w:val="000000"/>
          <w:sz w:val="16"/>
          <w:szCs w:val="16"/>
        </w:rPr>
        <w:t>)</w:t>
      </w:r>
      <w:r>
        <w:rPr>
          <w:color w:val="000000"/>
          <w:sz w:val="16"/>
          <w:szCs w:val="16"/>
        </w:rPr>
        <w:t>.</w:t>
      </w:r>
    </w:p>
    <w:p w14:paraId="20D32A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расчета параметров линейного уравнения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 xml:space="preserve"> можно воспользоваться готовыми формулами:</w:t>
      </w:r>
    </w:p>
    <w:p w14:paraId="601249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3889DF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 = (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 xml:space="preserve"> * ∑ 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*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 - ∑ 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*∑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 / (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 xml:space="preserve"> *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- (∑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)                                                           (3.11)</w:t>
      </w:r>
    </w:p>
    <w:p w14:paraId="1C4F1E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224053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>= (∑ 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- </w:t>
      </w: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 * 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) / 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 xml:space="preserve">                                                                                                  (3.12)</w:t>
      </w:r>
    </w:p>
    <w:p w14:paraId="18DDB3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или</w:t>
      </w:r>
      <w:r>
        <w:rPr>
          <w:color w:val="000000"/>
          <w:sz w:val="16"/>
          <w:szCs w:val="16"/>
        </w:rPr>
        <w:t xml:space="preserve"> через средние значения        </w:t>
      </w:r>
    </w:p>
    <w:p w14:paraId="0C3A3A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30D538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 xml:space="preserve"> =   у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 xml:space="preserve"> - </w:t>
      </w: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 *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bscript"/>
        </w:rPr>
        <w:t xml:space="preserve">ср                                                                                                                                                                          </w:t>
      </w:r>
      <w:r>
        <w:rPr>
          <w:i/>
          <w:iCs/>
          <w:color w:val="000000"/>
          <w:sz w:val="16"/>
          <w:szCs w:val="16"/>
        </w:rPr>
        <w:t>(3.13)</w:t>
      </w:r>
      <w:r>
        <w:rPr>
          <w:i/>
          <w:iCs/>
          <w:color w:val="000000"/>
          <w:sz w:val="16"/>
          <w:szCs w:val="16"/>
          <w:vertAlign w:val="subscript"/>
        </w:rPr>
        <w:t xml:space="preserve">                                                                                                                                       </w:t>
      </w:r>
    </w:p>
    <w:p w14:paraId="1F5515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2C5CFA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 xml:space="preserve"> = ((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</w:rPr>
        <w:t>*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 xml:space="preserve"> -  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 xml:space="preserve">*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>) / 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–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)</w:t>
      </w:r>
    </w:p>
    <w:p w14:paraId="2995D6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7ED6A3D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 xml:space="preserve"> – </w:t>
      </w: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 xml:space="preserve"> * 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bscript"/>
        </w:rPr>
        <w:t>ср</w:t>
      </w:r>
      <w:r>
        <w:rPr>
          <w:i/>
          <w:iCs/>
          <w:color w:val="000000"/>
          <w:sz w:val="16"/>
          <w:szCs w:val="16"/>
        </w:rPr>
        <w:t xml:space="preserve">                                                                                                                    </w:t>
      </w:r>
    </w:p>
    <w:p w14:paraId="0B58AA9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3FD1169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 параметров осуществляется следующим образом:</w:t>
      </w:r>
    </w:p>
    <w:p w14:paraId="535DA5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1. Вначале из первого нормального выражения определяется параметр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в виде формулы (выражения).</w:t>
      </w:r>
    </w:p>
    <w:p w14:paraId="4A900FF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2. Затем, </w:t>
      </w:r>
      <w:r>
        <w:rPr>
          <w:i/>
          <w:color w:val="000000"/>
          <w:sz w:val="16"/>
          <w:szCs w:val="16"/>
        </w:rPr>
        <w:t xml:space="preserve">а </w:t>
      </w:r>
      <w:r>
        <w:rPr>
          <w:color w:val="000000"/>
          <w:sz w:val="16"/>
          <w:szCs w:val="16"/>
        </w:rPr>
        <w:t xml:space="preserve">подставляется во второе уравнение и параметр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мы можем уже рассчитать.</w:t>
      </w:r>
    </w:p>
    <w:p w14:paraId="13C294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3. Подставляя параметр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 xml:space="preserve"> в выражение (формулу)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color w:val="000000"/>
          <w:sz w:val="16"/>
          <w:szCs w:val="16"/>
        </w:rPr>
        <w:t xml:space="preserve">, рассчитываем параметр </w:t>
      </w:r>
      <w:r>
        <w:rPr>
          <w:i/>
          <w:color w:val="000000"/>
          <w:sz w:val="16"/>
          <w:szCs w:val="16"/>
        </w:rPr>
        <w:t>а.</w:t>
      </w:r>
    </w:p>
    <w:p w14:paraId="273F59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4</w:t>
      </w:r>
      <w:r>
        <w:rPr>
          <w:i/>
          <w:color w:val="000000"/>
          <w:sz w:val="16"/>
          <w:szCs w:val="16"/>
        </w:rPr>
        <w:t xml:space="preserve">. </w:t>
      </w:r>
      <w:r>
        <w:rPr>
          <w:iCs/>
          <w:color w:val="000000"/>
          <w:sz w:val="16"/>
          <w:szCs w:val="16"/>
        </w:rPr>
        <w:t>Либо используем готовые формулы (3.11, 3.12).</w:t>
      </w:r>
    </w:p>
    <w:p w14:paraId="2AC453C4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 параметров удобно вести в табличной форме (табл. 2).</w:t>
      </w:r>
    </w:p>
    <w:p w14:paraId="48CE54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2E9DEAC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Рассмотрим расчет параметров линейного уравнения на примере</w:t>
      </w:r>
    </w:p>
    <w:p w14:paraId="7B45DC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Ниже представлены данные (табл. 1), характеризующие динамику из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менения фондоотдачи (в руб. на 1 руб. фондов) на ряде кондитер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ских предприятий области за 2016 - 2025 гг. Требуется выра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зить в аналитической форме закономерность изменения этого пока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зателя и рассчитать ожидаемый уровень фондоотдачи в 2027 г.</w:t>
      </w:r>
    </w:p>
    <w:p w14:paraId="7E77644A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iCs/>
          <w:color w:val="000000"/>
          <w:sz w:val="16"/>
          <w:szCs w:val="16"/>
          <w:lang w:val="en-US"/>
        </w:rPr>
      </w:pPr>
      <w:r>
        <w:rPr>
          <w:iCs/>
          <w:color w:val="000000"/>
          <w:sz w:val="16"/>
          <w:szCs w:val="16"/>
        </w:rPr>
        <w:t xml:space="preserve">Таблица </w:t>
      </w:r>
      <w:r>
        <w:rPr>
          <w:iCs/>
          <w:color w:val="000000"/>
          <w:sz w:val="16"/>
          <w:szCs w:val="16"/>
          <w:lang w:val="en-US"/>
        </w:rPr>
        <w:t>1</w:t>
      </w:r>
    </w:p>
    <w:p w14:paraId="423055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673"/>
        <w:gridCol w:w="673"/>
        <w:gridCol w:w="673"/>
        <w:gridCol w:w="674"/>
        <w:gridCol w:w="674"/>
        <w:gridCol w:w="674"/>
        <w:gridCol w:w="674"/>
        <w:gridCol w:w="674"/>
        <w:gridCol w:w="674"/>
      </w:tblGrid>
      <w:tr w14:paraId="5E90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</w:tcPr>
          <w:p w14:paraId="2F3CA5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73" w:type="dxa"/>
          </w:tcPr>
          <w:p w14:paraId="44B489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673" w:type="dxa"/>
          </w:tcPr>
          <w:p w14:paraId="5D020D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73" w:type="dxa"/>
          </w:tcPr>
          <w:p w14:paraId="32DD2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74" w:type="dxa"/>
          </w:tcPr>
          <w:p w14:paraId="693B4A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74" w:type="dxa"/>
          </w:tcPr>
          <w:p w14:paraId="22A7555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74" w:type="dxa"/>
          </w:tcPr>
          <w:p w14:paraId="0882CA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74" w:type="dxa"/>
          </w:tcPr>
          <w:p w14:paraId="1CA6D6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74" w:type="dxa"/>
          </w:tcPr>
          <w:p w14:paraId="477DAD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2024 </w:t>
            </w:r>
          </w:p>
        </w:tc>
        <w:tc>
          <w:tcPr>
            <w:tcW w:w="674" w:type="dxa"/>
          </w:tcPr>
          <w:p w14:paraId="3B7DA7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</w:tr>
      <w:tr w14:paraId="1879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</w:tcPr>
          <w:p w14:paraId="4AACA30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3" w:type="dxa"/>
          </w:tcPr>
          <w:p w14:paraId="5BF66A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73" w:type="dxa"/>
          </w:tcPr>
          <w:p w14:paraId="174D7F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3" w:type="dxa"/>
          </w:tcPr>
          <w:p w14:paraId="132FBA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74" w:type="dxa"/>
          </w:tcPr>
          <w:p w14:paraId="291559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4" w:type="dxa"/>
          </w:tcPr>
          <w:p w14:paraId="3307B0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74" w:type="dxa"/>
          </w:tcPr>
          <w:p w14:paraId="490472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74" w:type="dxa"/>
          </w:tcPr>
          <w:p w14:paraId="4AB195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4" w:type="dxa"/>
          </w:tcPr>
          <w:p w14:paraId="19AFBA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74" w:type="dxa"/>
          </w:tcPr>
          <w:p w14:paraId="0593F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14:paraId="153D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3" w:type="dxa"/>
          </w:tcPr>
          <w:p w14:paraId="575947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673" w:type="dxa"/>
          </w:tcPr>
          <w:p w14:paraId="1708F3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673" w:type="dxa"/>
          </w:tcPr>
          <w:p w14:paraId="4D84A7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673" w:type="dxa"/>
          </w:tcPr>
          <w:p w14:paraId="751F44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674" w:type="dxa"/>
          </w:tcPr>
          <w:p w14:paraId="4B9480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674" w:type="dxa"/>
          </w:tcPr>
          <w:p w14:paraId="1B09F5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674" w:type="dxa"/>
          </w:tcPr>
          <w:p w14:paraId="681210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674" w:type="dxa"/>
          </w:tcPr>
          <w:p w14:paraId="17FCF7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674" w:type="dxa"/>
          </w:tcPr>
          <w:p w14:paraId="5EA8A9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19,7</w:t>
            </w:r>
          </w:p>
        </w:tc>
        <w:tc>
          <w:tcPr>
            <w:tcW w:w="674" w:type="dxa"/>
          </w:tcPr>
          <w:p w14:paraId="076A54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</w:t>
            </w:r>
          </w:p>
        </w:tc>
      </w:tr>
    </w:tbl>
    <w:p w14:paraId="1DFB5A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65F17A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Нанесем исходные данные на координатное поле. Как видно из графика, эмпирическое расположение точек динамического ряда может быть воспроизведено с помощью линейной зависимости вида </w:t>
      </w:r>
      <w:r>
        <w:rPr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 xml:space="preserve"> +</w:t>
      </w:r>
      <w:r>
        <w:rPr>
          <w:i/>
          <w:iCs/>
          <w:color w:val="000000"/>
          <w:sz w:val="16"/>
          <w:szCs w:val="16"/>
          <w:lang w:val="en-US"/>
        </w:rPr>
        <w:t>bt</w:t>
      </w:r>
      <w:r>
        <w:rPr>
          <w:color w:val="000000"/>
          <w:sz w:val="16"/>
          <w:szCs w:val="16"/>
        </w:rPr>
        <w:t xml:space="preserve">.                    </w:t>
      </w:r>
    </w:p>
    <w:p w14:paraId="7BFC99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Уравнение, связывающее изменение зависимой переменной </w:t>
      </w:r>
      <w:r>
        <w:rPr>
          <w:color w:val="000000"/>
          <w:sz w:val="16"/>
          <w:szCs w:val="16"/>
          <w:lang w:val="en-US"/>
        </w:rPr>
        <w:t>c</w:t>
      </w:r>
      <w:r>
        <w:rPr>
          <w:color w:val="000000"/>
          <w:sz w:val="16"/>
          <w:szCs w:val="16"/>
        </w:rPr>
        <w:t xml:space="preserve"> вариацией аргумента, иногда называют уравнением регрессии. В линейной выражении константа </w:t>
      </w:r>
      <w:r>
        <w:rPr>
          <w:i/>
          <w:iCs/>
          <w:color w:val="000000"/>
          <w:sz w:val="16"/>
          <w:szCs w:val="16"/>
        </w:rPr>
        <w:t xml:space="preserve">а </w:t>
      </w:r>
      <w:r>
        <w:rPr>
          <w:color w:val="000000"/>
          <w:sz w:val="16"/>
          <w:szCs w:val="16"/>
        </w:rPr>
        <w:t>выполняет роль свободного чле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на уравнения, параметр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является коэффициентом пропорциональности (регрессии).                              </w:t>
      </w:r>
    </w:p>
    <w:p w14:paraId="24908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определения численных значений констант </w:t>
      </w:r>
      <w:r>
        <w:rPr>
          <w:i/>
          <w:color w:val="000000"/>
          <w:sz w:val="16"/>
          <w:szCs w:val="16"/>
        </w:rPr>
        <w:t>а</w:t>
      </w:r>
      <w:r>
        <w:rPr>
          <w:color w:val="000000"/>
          <w:sz w:val="16"/>
          <w:szCs w:val="16"/>
        </w:rPr>
        <w:t xml:space="preserve"> 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необходи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мо рассчитать все суммы, вошедшие в систему нормальных урав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нений (</w:t>
      </w:r>
      <w:r>
        <w:rPr>
          <w:i/>
          <w:iCs/>
          <w:color w:val="000000"/>
          <w:sz w:val="16"/>
          <w:szCs w:val="16"/>
        </w:rPr>
        <w:t>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,  ∑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, ∑</w:t>
      </w:r>
      <w:r>
        <w:rPr>
          <w:i/>
          <w:iCs/>
          <w:color w:val="000000"/>
          <w:sz w:val="16"/>
          <w:szCs w:val="16"/>
          <w:lang w:val="en-US"/>
        </w:rPr>
        <w:t>y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*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,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>^2</w:t>
      </w:r>
      <w:r>
        <w:rPr>
          <w:color w:val="000000"/>
          <w:sz w:val="16"/>
          <w:szCs w:val="16"/>
        </w:rPr>
        <w:t xml:space="preserve">). </w:t>
      </w:r>
    </w:p>
    <w:p w14:paraId="584BAB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Вычисления удобно выполнять с по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мощью специальной расчетной таблицы (табл. 2).</w:t>
      </w:r>
    </w:p>
    <w:p w14:paraId="6A0292B9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Таблица 2</w:t>
      </w:r>
    </w:p>
    <w:p w14:paraId="7FC3BF5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</w:p>
    <w:tbl>
      <w:tblPr>
        <w:tblStyle w:val="12"/>
        <w:tblW w:w="6521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90"/>
        <w:gridCol w:w="720"/>
        <w:gridCol w:w="1566"/>
        <w:gridCol w:w="1375"/>
        <w:gridCol w:w="1183"/>
        <w:gridCol w:w="1087"/>
      </w:tblGrid>
      <w:tr w14:paraId="437E0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0" w:hRule="atLeast"/>
        </w:trPr>
        <w:tc>
          <w:tcPr>
            <w:tcW w:w="590" w:type="dxa"/>
            <w:shd w:val="clear" w:color="auto" w:fill="FFFFFF"/>
            <w:vAlign w:val="center"/>
          </w:tcPr>
          <w:p w14:paraId="13912B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Год</w:t>
            </w:r>
          </w:p>
          <w:p w14:paraId="434A293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F1C29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Услов-ный год,</w:t>
            </w:r>
          </w:p>
          <w:p w14:paraId="4678A8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1566" w:type="dxa"/>
            <w:shd w:val="clear" w:color="auto" w:fill="FFFFFF"/>
            <w:vAlign w:val="center"/>
          </w:tcPr>
          <w:p w14:paraId="1DE4DC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Фондоот</w:t>
            </w:r>
            <w:r>
              <w:rPr>
                <w:color w:val="000000"/>
                <w:sz w:val="14"/>
                <w:szCs w:val="14"/>
              </w:rPr>
              <w:softHyphen/>
            </w:r>
            <w:r>
              <w:rPr>
                <w:color w:val="000000"/>
                <w:sz w:val="14"/>
                <w:szCs w:val="14"/>
              </w:rPr>
              <w:t>дача</w:t>
            </w:r>
          </w:p>
          <w:p w14:paraId="6FE2E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у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</w:p>
        </w:tc>
        <w:tc>
          <w:tcPr>
            <w:tcW w:w="1375" w:type="dxa"/>
            <w:shd w:val="clear" w:color="auto" w:fill="FFFFFF"/>
            <w:vAlign w:val="center"/>
          </w:tcPr>
          <w:p w14:paraId="6E7E222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  <w:lang w:val="en-US"/>
              </w:rPr>
              <w:t xml:space="preserve"> * t</w:t>
            </w:r>
          </w:p>
        </w:tc>
        <w:tc>
          <w:tcPr>
            <w:tcW w:w="1183" w:type="dxa"/>
            <w:shd w:val="clear" w:color="auto" w:fill="FFFFFF"/>
            <w:vAlign w:val="center"/>
          </w:tcPr>
          <w:p w14:paraId="77F1C8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1087" w:type="dxa"/>
            <w:shd w:val="clear" w:color="auto" w:fill="FFFFFF"/>
            <w:vAlign w:val="center"/>
          </w:tcPr>
          <w:p w14:paraId="2C99BC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  <w:lang w:val="en-US"/>
              </w:rPr>
              <w:t>'</w:t>
            </w:r>
          </w:p>
          <w:p w14:paraId="11A6B5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/>
                <w:color w:val="000000"/>
                <w:sz w:val="12"/>
                <w:szCs w:val="12"/>
              </w:rPr>
              <w:t>МНК</w:t>
            </w:r>
          </w:p>
        </w:tc>
      </w:tr>
      <w:tr w14:paraId="19FF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42" w:hRule="atLeast"/>
        </w:trPr>
        <w:tc>
          <w:tcPr>
            <w:tcW w:w="590" w:type="dxa"/>
            <w:shd w:val="clear" w:color="auto" w:fill="FFFFFF"/>
          </w:tcPr>
          <w:p w14:paraId="6CF6936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720" w:type="dxa"/>
            <w:shd w:val="clear" w:color="auto" w:fill="FFFFFF"/>
          </w:tcPr>
          <w:p w14:paraId="4A80ED5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6" w:type="dxa"/>
            <w:shd w:val="clear" w:color="auto" w:fill="FFFFFF"/>
          </w:tcPr>
          <w:p w14:paraId="4F1F1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1375" w:type="dxa"/>
            <w:shd w:val="clear" w:color="auto" w:fill="FFFFFF"/>
          </w:tcPr>
          <w:p w14:paraId="76A28C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1183" w:type="dxa"/>
            <w:shd w:val="clear" w:color="auto" w:fill="FFFFFF"/>
          </w:tcPr>
          <w:p w14:paraId="5501314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87" w:type="dxa"/>
            <w:shd w:val="clear" w:color="auto" w:fill="FFFFFF"/>
          </w:tcPr>
          <w:p w14:paraId="29CC344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</w:tr>
      <w:tr w14:paraId="57EE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753B7CA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720" w:type="dxa"/>
            <w:shd w:val="clear" w:color="auto" w:fill="FFFFFF"/>
          </w:tcPr>
          <w:p w14:paraId="0629E45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shd w:val="clear" w:color="auto" w:fill="FFFFFF"/>
          </w:tcPr>
          <w:p w14:paraId="1029B72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1375" w:type="dxa"/>
            <w:shd w:val="clear" w:color="auto" w:fill="FFFFFF"/>
          </w:tcPr>
          <w:p w14:paraId="2B63E29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183" w:type="dxa"/>
            <w:shd w:val="clear" w:color="auto" w:fill="FFFFFF"/>
          </w:tcPr>
          <w:p w14:paraId="31F917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87" w:type="dxa"/>
            <w:shd w:val="clear" w:color="auto" w:fill="FFFFFF"/>
          </w:tcPr>
          <w:p w14:paraId="3C13A00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17,31</w:t>
            </w:r>
          </w:p>
        </w:tc>
      </w:tr>
      <w:tr w14:paraId="5F1A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769575E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20" w:type="dxa"/>
            <w:shd w:val="clear" w:color="auto" w:fill="FFFFFF"/>
          </w:tcPr>
          <w:p w14:paraId="5ED991C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6" w:type="dxa"/>
            <w:shd w:val="clear" w:color="auto" w:fill="FFFFFF"/>
          </w:tcPr>
          <w:p w14:paraId="5BB9B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375" w:type="dxa"/>
            <w:shd w:val="clear" w:color="auto" w:fill="FFFFFF"/>
          </w:tcPr>
          <w:p w14:paraId="7E409B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53,7</w:t>
            </w:r>
          </w:p>
        </w:tc>
        <w:tc>
          <w:tcPr>
            <w:tcW w:w="1183" w:type="dxa"/>
            <w:shd w:val="clear" w:color="auto" w:fill="FFFFFF"/>
          </w:tcPr>
          <w:p w14:paraId="0FA5CF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87" w:type="dxa"/>
            <w:shd w:val="clear" w:color="auto" w:fill="FFFFFF"/>
          </w:tcPr>
          <w:p w14:paraId="670FAA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17,68</w:t>
            </w:r>
          </w:p>
        </w:tc>
      </w:tr>
      <w:tr w14:paraId="44A2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081C5B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20" w:type="dxa"/>
            <w:shd w:val="clear" w:color="auto" w:fill="FFFFFF"/>
          </w:tcPr>
          <w:p w14:paraId="42EAD8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6" w:type="dxa"/>
            <w:shd w:val="clear" w:color="auto" w:fill="FFFFFF"/>
          </w:tcPr>
          <w:p w14:paraId="468669E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375" w:type="dxa"/>
            <w:shd w:val="clear" w:color="auto" w:fill="FFFFFF"/>
          </w:tcPr>
          <w:p w14:paraId="2D9926E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71,6</w:t>
            </w:r>
          </w:p>
        </w:tc>
        <w:tc>
          <w:tcPr>
            <w:tcW w:w="1183" w:type="dxa"/>
            <w:shd w:val="clear" w:color="auto" w:fill="FFFFFF"/>
          </w:tcPr>
          <w:p w14:paraId="6775FB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87" w:type="dxa"/>
            <w:shd w:val="clear" w:color="auto" w:fill="FFFFFF"/>
          </w:tcPr>
          <w:p w14:paraId="3441352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18,05</w:t>
            </w:r>
          </w:p>
        </w:tc>
      </w:tr>
      <w:tr w14:paraId="431E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17C3FFA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20" w:type="dxa"/>
            <w:shd w:val="clear" w:color="auto" w:fill="FFFFFF"/>
          </w:tcPr>
          <w:p w14:paraId="553370C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6" w:type="dxa"/>
            <w:shd w:val="clear" w:color="auto" w:fill="FFFFFF"/>
          </w:tcPr>
          <w:p w14:paraId="317A443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1375" w:type="dxa"/>
            <w:shd w:val="clear" w:color="auto" w:fill="FFFFFF"/>
          </w:tcPr>
          <w:p w14:paraId="3A985F4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92,5</w:t>
            </w:r>
          </w:p>
        </w:tc>
        <w:tc>
          <w:tcPr>
            <w:tcW w:w="1183" w:type="dxa"/>
            <w:shd w:val="clear" w:color="auto" w:fill="FFFFFF"/>
          </w:tcPr>
          <w:p w14:paraId="028C0A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87" w:type="dxa"/>
            <w:shd w:val="clear" w:color="auto" w:fill="FFFFFF"/>
          </w:tcPr>
          <w:p w14:paraId="5179A7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18,43</w:t>
            </w:r>
          </w:p>
        </w:tc>
      </w:tr>
      <w:tr w14:paraId="12AC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10FAF0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20" w:type="dxa"/>
            <w:shd w:val="clear" w:color="auto" w:fill="FFFFFF"/>
          </w:tcPr>
          <w:p w14:paraId="05E2AE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6" w:type="dxa"/>
            <w:shd w:val="clear" w:color="auto" w:fill="FFFFFF"/>
          </w:tcPr>
          <w:p w14:paraId="6450BC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1375" w:type="dxa"/>
            <w:shd w:val="clear" w:color="auto" w:fill="FFFFFF"/>
          </w:tcPr>
          <w:p w14:paraId="084F3A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1183" w:type="dxa"/>
            <w:shd w:val="clear" w:color="auto" w:fill="FFFFFF"/>
          </w:tcPr>
          <w:p w14:paraId="6285FB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087" w:type="dxa"/>
            <w:shd w:val="clear" w:color="auto" w:fill="FFFFFF"/>
          </w:tcPr>
          <w:p w14:paraId="491DAE1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18,80</w:t>
            </w:r>
          </w:p>
        </w:tc>
      </w:tr>
      <w:tr w14:paraId="3966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0DEC3E7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20" w:type="dxa"/>
            <w:shd w:val="clear" w:color="auto" w:fill="FFFFFF"/>
          </w:tcPr>
          <w:p w14:paraId="3B25C1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66" w:type="dxa"/>
            <w:shd w:val="clear" w:color="auto" w:fill="FFFFFF"/>
          </w:tcPr>
          <w:p w14:paraId="3273F3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1375" w:type="dxa"/>
            <w:shd w:val="clear" w:color="auto" w:fill="FFFFFF"/>
          </w:tcPr>
          <w:p w14:paraId="25476B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133,7</w:t>
            </w:r>
          </w:p>
        </w:tc>
        <w:tc>
          <w:tcPr>
            <w:tcW w:w="1183" w:type="dxa"/>
            <w:shd w:val="clear" w:color="auto" w:fill="FFFFFF"/>
          </w:tcPr>
          <w:p w14:paraId="3FF180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087" w:type="dxa"/>
            <w:shd w:val="clear" w:color="auto" w:fill="FFFFFF"/>
          </w:tcPr>
          <w:p w14:paraId="2ED4EB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19,17</w:t>
            </w:r>
          </w:p>
        </w:tc>
      </w:tr>
      <w:tr w14:paraId="5342F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249637F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20" w:type="dxa"/>
            <w:shd w:val="clear" w:color="auto" w:fill="FFFFFF"/>
          </w:tcPr>
          <w:p w14:paraId="31EEE9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66" w:type="dxa"/>
            <w:shd w:val="clear" w:color="auto" w:fill="FFFFFF"/>
          </w:tcPr>
          <w:p w14:paraId="356DD47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1375" w:type="dxa"/>
            <w:shd w:val="clear" w:color="auto" w:fill="FFFFFF"/>
          </w:tcPr>
          <w:p w14:paraId="517D5BF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156,0</w:t>
            </w:r>
          </w:p>
        </w:tc>
        <w:tc>
          <w:tcPr>
            <w:tcW w:w="1183" w:type="dxa"/>
            <w:shd w:val="clear" w:color="auto" w:fill="FFFFFF"/>
          </w:tcPr>
          <w:p w14:paraId="513DA7B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087" w:type="dxa"/>
            <w:shd w:val="clear" w:color="auto" w:fill="FFFFFF"/>
          </w:tcPr>
          <w:p w14:paraId="4557C5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19,54</w:t>
            </w:r>
          </w:p>
        </w:tc>
      </w:tr>
      <w:tr w14:paraId="7D8C7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63" w:hRule="atLeast"/>
        </w:trPr>
        <w:tc>
          <w:tcPr>
            <w:tcW w:w="590" w:type="dxa"/>
            <w:shd w:val="clear" w:color="auto" w:fill="FFFFFF"/>
          </w:tcPr>
          <w:p w14:paraId="4A97001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20" w:type="dxa"/>
            <w:shd w:val="clear" w:color="auto" w:fill="FFFFFF"/>
          </w:tcPr>
          <w:p w14:paraId="1DEC0BC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66" w:type="dxa"/>
            <w:shd w:val="clear" w:color="auto" w:fill="FFFFFF"/>
          </w:tcPr>
          <w:p w14:paraId="038D012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375" w:type="dxa"/>
            <w:shd w:val="clear" w:color="auto" w:fill="FFFFFF"/>
          </w:tcPr>
          <w:p w14:paraId="5371F48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177,3</w:t>
            </w:r>
          </w:p>
        </w:tc>
        <w:tc>
          <w:tcPr>
            <w:tcW w:w="1183" w:type="dxa"/>
            <w:shd w:val="clear" w:color="auto" w:fill="FFFFFF"/>
          </w:tcPr>
          <w:p w14:paraId="55BFDF0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087" w:type="dxa"/>
            <w:shd w:val="clear" w:color="auto" w:fill="FFFFFF"/>
          </w:tcPr>
          <w:p w14:paraId="3CDCCC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19,92</w:t>
            </w:r>
          </w:p>
        </w:tc>
      </w:tr>
      <w:tr w14:paraId="34D9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11F3641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20" w:type="dxa"/>
            <w:shd w:val="clear" w:color="auto" w:fill="FFFFFF"/>
          </w:tcPr>
          <w:p w14:paraId="4153100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6" w:type="dxa"/>
            <w:shd w:val="clear" w:color="auto" w:fill="FFFFFF"/>
          </w:tcPr>
          <w:p w14:paraId="2A9AE8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</w:t>
            </w:r>
          </w:p>
        </w:tc>
        <w:tc>
          <w:tcPr>
            <w:tcW w:w="1375" w:type="dxa"/>
            <w:shd w:val="clear" w:color="auto" w:fill="FFFFFF"/>
          </w:tcPr>
          <w:p w14:paraId="13DC68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199,0</w:t>
            </w:r>
          </w:p>
        </w:tc>
        <w:tc>
          <w:tcPr>
            <w:tcW w:w="1183" w:type="dxa"/>
            <w:shd w:val="clear" w:color="auto" w:fill="FFFFFF"/>
          </w:tcPr>
          <w:p w14:paraId="09A1A67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7" w:type="dxa"/>
            <w:shd w:val="clear" w:color="auto" w:fill="FFFFFF"/>
          </w:tcPr>
          <w:p w14:paraId="197B93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20,29</w:t>
            </w:r>
          </w:p>
        </w:tc>
      </w:tr>
      <w:tr w14:paraId="1E8E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6D881BE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FFFFF"/>
          </w:tcPr>
          <w:p w14:paraId="19A2F51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shd w:val="clear" w:color="auto" w:fill="FFFFFF"/>
          </w:tcPr>
          <w:p w14:paraId="1BA11F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FFFFFF"/>
          </w:tcPr>
          <w:p w14:paraId="0F3658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FFFFFF"/>
          </w:tcPr>
          <w:p w14:paraId="32E41A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FFFFFF"/>
          </w:tcPr>
          <w:p w14:paraId="73D071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4B20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3" w:hRule="atLeast"/>
        </w:trPr>
        <w:tc>
          <w:tcPr>
            <w:tcW w:w="590" w:type="dxa"/>
            <w:shd w:val="clear" w:color="auto" w:fill="FFFFFF"/>
          </w:tcPr>
          <w:p w14:paraId="3A20C8E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20" w:type="dxa"/>
            <w:shd w:val="clear" w:color="auto" w:fill="FFFFFF"/>
          </w:tcPr>
          <w:p w14:paraId="16C924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shd w:val="clear" w:color="auto" w:fill="FFFFFF"/>
          </w:tcPr>
          <w:p w14:paraId="3D9304B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FFFFFF"/>
          </w:tcPr>
          <w:p w14:paraId="4C28676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FFFFFF"/>
          </w:tcPr>
          <w:p w14:paraId="45129C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FFFFFF"/>
          </w:tcPr>
          <w:p w14:paraId="760F7C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21,04</w:t>
            </w:r>
          </w:p>
        </w:tc>
      </w:tr>
      <w:tr w14:paraId="402A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02" w:hRule="atLeast"/>
        </w:trPr>
        <w:tc>
          <w:tcPr>
            <w:tcW w:w="590" w:type="dxa"/>
            <w:shd w:val="clear" w:color="auto" w:fill="FFFFFF"/>
          </w:tcPr>
          <w:p w14:paraId="092C23F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20" w:type="dxa"/>
            <w:shd w:val="clear" w:color="auto" w:fill="FFFFFF"/>
          </w:tcPr>
          <w:p w14:paraId="7D6C1F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66" w:type="dxa"/>
            <w:shd w:val="clear" w:color="auto" w:fill="FFFFFF"/>
          </w:tcPr>
          <w:p w14:paraId="37FFA0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186,1</w:t>
            </w:r>
          </w:p>
        </w:tc>
        <w:tc>
          <w:tcPr>
            <w:tcW w:w="1375" w:type="dxa"/>
            <w:shd w:val="clear" w:color="auto" w:fill="FFFFFF"/>
          </w:tcPr>
          <w:p w14:paraId="64CA7A7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1048,9</w:t>
            </w:r>
          </w:p>
        </w:tc>
        <w:tc>
          <w:tcPr>
            <w:tcW w:w="1183" w:type="dxa"/>
            <w:shd w:val="clear" w:color="auto" w:fill="FFFFFF"/>
          </w:tcPr>
          <w:p w14:paraId="46C9656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87" w:type="dxa"/>
            <w:shd w:val="clear" w:color="auto" w:fill="FFFFFF"/>
          </w:tcPr>
          <w:p w14:paraId="3743D4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AEDD0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5062E7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того чтобы сократить трудоемкость расчетных операций, целесообразно заменить реальный масштаб измерения времени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(2016-2025) на условный </w:t>
      </w:r>
      <w:r>
        <w:rPr>
          <w:i/>
          <w:color w:val="000000"/>
          <w:sz w:val="16"/>
          <w:szCs w:val="16"/>
        </w:rPr>
        <w:t xml:space="preserve">t </w:t>
      </w:r>
      <w:r>
        <w:rPr>
          <w:color w:val="000000"/>
          <w:sz w:val="16"/>
          <w:szCs w:val="16"/>
        </w:rPr>
        <w:t>(1 – 10).</w:t>
      </w:r>
    </w:p>
    <w:p w14:paraId="7D571E6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Для расчета параметров линейного уравнения</w:t>
      </w:r>
      <w:r>
        <w:rPr>
          <w:b/>
          <w:color w:val="000000"/>
          <w:sz w:val="16"/>
          <w:szCs w:val="16"/>
        </w:rPr>
        <w:t>, необходимо рассчитать суммы из нормального уравнения</w:t>
      </w:r>
      <w:r>
        <w:rPr>
          <w:color w:val="000000"/>
          <w:sz w:val="16"/>
          <w:szCs w:val="16"/>
        </w:rPr>
        <w:t>. Лучше всего это делать в табличной форме (в таблице 2).</w:t>
      </w:r>
    </w:p>
    <w:p w14:paraId="1235D1D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5BF49E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Определив все суммы и подставив их в систему нормальных ура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внений </w:t>
      </w:r>
    </w:p>
    <w:p w14:paraId="068394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</w:p>
    <w:p w14:paraId="00D30B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186,1 = 10а +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* 55; </w:t>
      </w:r>
    </w:p>
    <w:p w14:paraId="3B5B5C7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1048,9=а * 55+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* 385</w:t>
      </w:r>
    </w:p>
    <w:p w14:paraId="73420C7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14B950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  <w:r>
        <w:rPr>
          <w:color w:val="000000"/>
          <w:sz w:val="16"/>
          <w:szCs w:val="16"/>
        </w:rPr>
        <w:t xml:space="preserve">путем последовательной подстановки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color w:val="000000"/>
          <w:sz w:val="16"/>
          <w:szCs w:val="16"/>
        </w:rPr>
        <w:t xml:space="preserve"> 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 xml:space="preserve"> в системе нормальных уравнений найдем параметры: </w:t>
      </w:r>
      <w:r>
        <w:rPr>
          <w:i/>
          <w:iCs/>
          <w:color w:val="000000"/>
          <w:sz w:val="16"/>
          <w:szCs w:val="16"/>
        </w:rPr>
        <w:t xml:space="preserve">а = </w:t>
      </w:r>
      <w:r>
        <w:rPr>
          <w:i/>
          <w:color w:val="000000"/>
          <w:sz w:val="16"/>
          <w:szCs w:val="16"/>
        </w:rPr>
        <w:t xml:space="preserve">16,56;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= 0,373.</w:t>
      </w:r>
    </w:p>
    <w:p w14:paraId="2453E4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Следовательно, уравнение тренда имеет вид </w:t>
      </w:r>
    </w:p>
    <w:p w14:paraId="4182185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6EB82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' =16,56 + 0,373 * </w:t>
      </w:r>
      <w:r>
        <w:rPr>
          <w:i/>
          <w:color w:val="000000"/>
          <w:sz w:val="16"/>
          <w:szCs w:val="16"/>
          <w:lang w:val="en-US"/>
        </w:rPr>
        <w:t>t</w:t>
      </w:r>
    </w:p>
    <w:p w14:paraId="589436E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</w:p>
    <w:p w14:paraId="55988FF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Используя уравнение регрессии, можно всю совокупность исходных точек на графике заменить одной прямой, наиболее точно отражающей динамику изменения фондоотдачи во времени. Для этого достаточно в полученное уравнение подставить два произвольно выбранных значения аргумента (например,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= 1 </w:t>
      </w:r>
      <w:r>
        <w:rPr>
          <w:i/>
          <w:color w:val="000000"/>
          <w:sz w:val="16"/>
          <w:szCs w:val="16"/>
        </w:rPr>
        <w:t xml:space="preserve">и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>=10</w:t>
      </w:r>
      <w:r>
        <w:rPr>
          <w:color w:val="000000"/>
          <w:sz w:val="16"/>
          <w:szCs w:val="16"/>
        </w:rPr>
        <w:t xml:space="preserve">). </w:t>
      </w:r>
    </w:p>
    <w:p w14:paraId="58D6EB7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Соединив найденные точки прямой, получим искомую линию регрессии:                                                                                            </w:t>
      </w:r>
    </w:p>
    <w:p w14:paraId="48130E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Зная параметры линейного уравнения регрессии, можно определить расчетные значения зависимой переменной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b/>
          <w:color w:val="000000"/>
          <w:sz w:val="16"/>
          <w:szCs w:val="16"/>
        </w:rPr>
        <w:t>для всех лет предпрогнозного периода</w:t>
      </w:r>
      <w:r>
        <w:rPr>
          <w:color w:val="000000"/>
          <w:sz w:val="16"/>
          <w:szCs w:val="16"/>
        </w:rPr>
        <w:t xml:space="preserve"> (см. табл. 2), </w:t>
      </w:r>
      <w:r>
        <w:rPr>
          <w:b/>
          <w:color w:val="000000"/>
          <w:sz w:val="16"/>
          <w:szCs w:val="16"/>
        </w:rPr>
        <w:t>а также уровень фондо</w:t>
      </w:r>
      <w:r>
        <w:rPr>
          <w:b/>
          <w:color w:val="000000"/>
          <w:sz w:val="16"/>
          <w:szCs w:val="16"/>
        </w:rPr>
        <w:softHyphen/>
      </w:r>
      <w:r>
        <w:rPr>
          <w:b/>
          <w:color w:val="000000"/>
          <w:sz w:val="16"/>
          <w:szCs w:val="16"/>
        </w:rPr>
        <w:t>отдачи на перспективу.</w:t>
      </w:r>
    </w:p>
    <w:p w14:paraId="1E1433D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Так, по состоянию на 2027 г. (t = 12) наиболее ве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роятное значение переменной   составит методом МНК</w:t>
      </w:r>
    </w:p>
    <w:p w14:paraId="081652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5B63AD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</w:rPr>
        <w:t>2027</w:t>
      </w:r>
      <w:r>
        <w:rPr>
          <w:i/>
          <w:iCs/>
          <w:color w:val="000000"/>
          <w:sz w:val="16"/>
          <w:szCs w:val="16"/>
        </w:rPr>
        <w:t xml:space="preserve"> = </w:t>
      </w:r>
      <w:r>
        <w:rPr>
          <w:i/>
          <w:color w:val="000000"/>
          <w:sz w:val="16"/>
          <w:szCs w:val="16"/>
        </w:rPr>
        <w:t>16,56+0,373 * 12 = =21,04</w:t>
      </w:r>
      <w:r>
        <w:rPr>
          <w:color w:val="000000"/>
          <w:sz w:val="16"/>
          <w:szCs w:val="16"/>
        </w:rPr>
        <w:t xml:space="preserve"> (руб./руб.). </w:t>
      </w:r>
    </w:p>
    <w:p w14:paraId="1A040C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857AE2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Как показывает анализ, исходные и расчетные значения показателя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достаточно</w:t>
      </w:r>
      <w:r>
        <w:rPr>
          <w:i/>
          <w:iCs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точно соответствуют друг другу, что свидетельствует о правильности подбора прогнозирующей функции методом МНК.     </w:t>
      </w:r>
    </w:p>
    <w:p w14:paraId="71B6851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021D8C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3.4.1.2.  Порядок расчета параметров параболического уравнения МНК</w:t>
      </w:r>
    </w:p>
    <w:p w14:paraId="42A772B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CE8CBF9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Для параболического уравнения</w:t>
      </w:r>
      <w:r>
        <w:rPr>
          <w:color w:val="000000"/>
          <w:sz w:val="16"/>
          <w:szCs w:val="16"/>
        </w:rPr>
        <w:t xml:space="preserve"> тренда</w:t>
      </w:r>
    </w:p>
    <w:p w14:paraId="79E5D2BD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00D2A136">
      <w:pPr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16"/>
          <w:szCs w:val="16"/>
        </w:rPr>
      </w:pPr>
      <w:r>
        <w:rPr>
          <w:b/>
          <w:i/>
          <w:iCs/>
          <w:color w:val="000000"/>
          <w:sz w:val="16"/>
          <w:szCs w:val="16"/>
          <w:lang w:val="en-US"/>
        </w:rPr>
        <w:t>y</w:t>
      </w:r>
      <w:r>
        <w:rPr>
          <w:b/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 xml:space="preserve"> = </w:t>
      </w:r>
      <w:r>
        <w:rPr>
          <w:b/>
          <w:i/>
          <w:iCs/>
          <w:color w:val="000000"/>
          <w:sz w:val="16"/>
          <w:szCs w:val="16"/>
          <w:lang w:val="en-US"/>
        </w:rPr>
        <w:t>a</w:t>
      </w:r>
      <w:r>
        <w:rPr>
          <w:b/>
          <w:i/>
          <w:iCs/>
          <w:color w:val="000000"/>
          <w:sz w:val="16"/>
          <w:szCs w:val="16"/>
        </w:rPr>
        <w:t xml:space="preserve"> +</w:t>
      </w:r>
      <w:r>
        <w:rPr>
          <w:b/>
          <w:i/>
          <w:iCs/>
          <w:color w:val="000000"/>
          <w:sz w:val="16"/>
          <w:szCs w:val="16"/>
          <w:lang w:val="en-US"/>
        </w:rPr>
        <w:t>b</w:t>
      </w:r>
      <w:r>
        <w:rPr>
          <w:b/>
          <w:i/>
          <w:iCs/>
          <w:color w:val="000000"/>
          <w:sz w:val="16"/>
          <w:szCs w:val="16"/>
        </w:rPr>
        <w:t>*</w:t>
      </w:r>
      <w:r>
        <w:rPr>
          <w:b/>
          <w:i/>
          <w:iCs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 xml:space="preserve"> +с*</w:t>
      </w:r>
      <w:r>
        <w:rPr>
          <w:b/>
          <w:i/>
          <w:iCs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  <w:vertAlign w:val="superscript"/>
        </w:rPr>
        <w:t>2</w:t>
      </w:r>
    </w:p>
    <w:p w14:paraId="2B7F5488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4EDABCEC">
      <w:pPr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нормальные уравнения имеют вид</w:t>
      </w:r>
    </w:p>
    <w:p w14:paraId="388E95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50F9A1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a * n + b *  ∑t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                                                                                (3.14)</w:t>
      </w:r>
    </w:p>
    <w:p w14:paraId="13C567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* t = a *  ∑t + b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>3</w:t>
      </w:r>
    </w:p>
    <w:p w14:paraId="172801C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∑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*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^2 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*  ∑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2</w:t>
      </w:r>
      <w:r>
        <w:rPr>
          <w:i/>
          <w:color w:val="000000"/>
          <w:sz w:val="16"/>
          <w:szCs w:val="16"/>
        </w:rPr>
        <w:t xml:space="preserve"> +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*∑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3</w:t>
      </w:r>
      <w:r>
        <w:rPr>
          <w:i/>
          <w:color w:val="000000"/>
          <w:sz w:val="16"/>
          <w:szCs w:val="16"/>
        </w:rPr>
        <w:t xml:space="preserve">+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i/>
          <w:color w:val="000000"/>
          <w:sz w:val="16"/>
          <w:szCs w:val="16"/>
        </w:rPr>
        <w:t xml:space="preserve"> * 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4</w:t>
      </w:r>
    </w:p>
    <w:p w14:paraId="74D8777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2F6C2A6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расчета параметров параболического уравнения, необходимо рассчитать </w:t>
      </w:r>
      <w:r>
        <w:rPr>
          <w:b/>
          <w:color w:val="000000"/>
          <w:sz w:val="16"/>
          <w:szCs w:val="16"/>
        </w:rPr>
        <w:t>суммы из нормального уравнения</w:t>
      </w:r>
      <w:r>
        <w:rPr>
          <w:color w:val="000000"/>
          <w:sz w:val="16"/>
          <w:szCs w:val="16"/>
        </w:rPr>
        <w:t>. Лучше всего это делать в табличной форме (табл. 3)</w:t>
      </w:r>
    </w:p>
    <w:p w14:paraId="26A7F21C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  <w:lang w:val="en-US"/>
        </w:rPr>
      </w:pPr>
    </w:p>
    <w:p w14:paraId="4117AED4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Таблица 3</w:t>
      </w:r>
    </w:p>
    <w:p w14:paraId="156724D6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  <w:lang w:val="en-US"/>
        </w:rPr>
      </w:pPr>
    </w:p>
    <w:tbl>
      <w:tblPr>
        <w:tblStyle w:val="36"/>
        <w:tblW w:w="6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828"/>
        <w:gridCol w:w="587"/>
        <w:gridCol w:w="635"/>
        <w:gridCol w:w="587"/>
        <w:gridCol w:w="683"/>
        <w:gridCol w:w="635"/>
        <w:gridCol w:w="660"/>
        <w:gridCol w:w="563"/>
        <w:gridCol w:w="672"/>
      </w:tblGrid>
      <w:tr w14:paraId="4FDE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  <w:vAlign w:val="center"/>
          </w:tcPr>
          <w:p w14:paraId="012153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Год</w:t>
            </w:r>
          </w:p>
          <w:p w14:paraId="2D340E2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828" w:type="dxa"/>
            <w:vAlign w:val="center"/>
          </w:tcPr>
          <w:p w14:paraId="652E51B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Условный год,</w:t>
            </w:r>
          </w:p>
          <w:p w14:paraId="4217BC69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t</w:t>
            </w:r>
          </w:p>
        </w:tc>
        <w:tc>
          <w:tcPr>
            <w:tcW w:w="587" w:type="dxa"/>
            <w:vAlign w:val="center"/>
          </w:tcPr>
          <w:p w14:paraId="5AD443D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</w:p>
        </w:tc>
        <w:tc>
          <w:tcPr>
            <w:tcW w:w="635" w:type="dxa"/>
            <w:vAlign w:val="center"/>
          </w:tcPr>
          <w:p w14:paraId="1E5682E6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 * t</w:t>
            </w:r>
          </w:p>
        </w:tc>
        <w:tc>
          <w:tcPr>
            <w:tcW w:w="587" w:type="dxa"/>
            <w:vAlign w:val="center"/>
          </w:tcPr>
          <w:p w14:paraId="68D170A9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t^2</w:t>
            </w:r>
          </w:p>
        </w:tc>
        <w:tc>
          <w:tcPr>
            <w:tcW w:w="683" w:type="dxa"/>
            <w:vAlign w:val="center"/>
          </w:tcPr>
          <w:p w14:paraId="65FE432A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 * t^2</w:t>
            </w:r>
          </w:p>
        </w:tc>
        <w:tc>
          <w:tcPr>
            <w:tcW w:w="635" w:type="dxa"/>
            <w:vAlign w:val="center"/>
          </w:tcPr>
          <w:p w14:paraId="411006C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t^3</w:t>
            </w:r>
          </w:p>
        </w:tc>
        <w:tc>
          <w:tcPr>
            <w:tcW w:w="660" w:type="dxa"/>
            <w:vAlign w:val="center"/>
          </w:tcPr>
          <w:p w14:paraId="1EE19A0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t^4</w:t>
            </w:r>
          </w:p>
        </w:tc>
        <w:tc>
          <w:tcPr>
            <w:tcW w:w="563" w:type="dxa"/>
            <w:tcBorders>
              <w:bottom w:val="single" w:color="auto" w:sz="4" w:space="0"/>
            </w:tcBorders>
            <w:vAlign w:val="center"/>
          </w:tcPr>
          <w:p w14:paraId="5D8F1FBA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7F6B2E02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МНК</w:t>
            </w:r>
          </w:p>
        </w:tc>
        <w:tc>
          <w:tcPr>
            <w:tcW w:w="672" w:type="dxa"/>
            <w:tcBorders>
              <w:bottom w:val="single" w:color="auto" w:sz="4" w:space="0"/>
            </w:tcBorders>
          </w:tcPr>
          <w:p w14:paraId="5486556C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6050DF2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метод Крамера</w:t>
            </w:r>
          </w:p>
        </w:tc>
      </w:tr>
      <w:tr w14:paraId="70C8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3083784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28" w:type="dxa"/>
            <w:vAlign w:val="center"/>
          </w:tcPr>
          <w:p w14:paraId="5E7810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vAlign w:val="bottom"/>
          </w:tcPr>
          <w:p w14:paraId="1400CB6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5" w:type="dxa"/>
            <w:vAlign w:val="center"/>
          </w:tcPr>
          <w:p w14:paraId="2D66C8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87" w:type="dxa"/>
            <w:vAlign w:val="center"/>
          </w:tcPr>
          <w:p w14:paraId="236C02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83" w:type="dxa"/>
            <w:vAlign w:val="bottom"/>
          </w:tcPr>
          <w:p w14:paraId="13FB217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5" w:type="dxa"/>
            <w:vAlign w:val="bottom"/>
          </w:tcPr>
          <w:p w14:paraId="3EA9840C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dxa"/>
            <w:vAlign w:val="bottom"/>
          </w:tcPr>
          <w:p w14:paraId="083B94CF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7644B0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14287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14:paraId="185A9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1A21C57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28" w:type="dxa"/>
            <w:vAlign w:val="center"/>
          </w:tcPr>
          <w:p w14:paraId="15FB457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87" w:type="dxa"/>
            <w:vAlign w:val="bottom"/>
          </w:tcPr>
          <w:p w14:paraId="13061F1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35" w:type="dxa"/>
            <w:vAlign w:val="center"/>
          </w:tcPr>
          <w:p w14:paraId="64931B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87" w:type="dxa"/>
            <w:vAlign w:val="center"/>
          </w:tcPr>
          <w:p w14:paraId="797971E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3" w:type="dxa"/>
            <w:vAlign w:val="bottom"/>
          </w:tcPr>
          <w:p w14:paraId="3B934AD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35" w:type="dxa"/>
            <w:vAlign w:val="bottom"/>
          </w:tcPr>
          <w:p w14:paraId="1CA267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60" w:type="dxa"/>
            <w:vAlign w:val="bottom"/>
          </w:tcPr>
          <w:p w14:paraId="1D7B258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33324F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814FC9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14:paraId="44E7E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42CA0F5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28" w:type="dxa"/>
            <w:vAlign w:val="center"/>
          </w:tcPr>
          <w:p w14:paraId="44A54A7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87" w:type="dxa"/>
            <w:vAlign w:val="bottom"/>
          </w:tcPr>
          <w:p w14:paraId="5399952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35" w:type="dxa"/>
            <w:vAlign w:val="center"/>
          </w:tcPr>
          <w:p w14:paraId="38F2D6A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587" w:type="dxa"/>
            <w:vAlign w:val="center"/>
          </w:tcPr>
          <w:p w14:paraId="78EE62C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83" w:type="dxa"/>
            <w:vAlign w:val="bottom"/>
          </w:tcPr>
          <w:p w14:paraId="14DF5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635" w:type="dxa"/>
            <w:vAlign w:val="bottom"/>
          </w:tcPr>
          <w:p w14:paraId="5CBC7ED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60" w:type="dxa"/>
            <w:vAlign w:val="bottom"/>
          </w:tcPr>
          <w:p w14:paraId="465BA57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79C8DE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159FE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</w:tr>
      <w:tr w14:paraId="2FBF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27FD6A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28" w:type="dxa"/>
            <w:vAlign w:val="center"/>
          </w:tcPr>
          <w:p w14:paraId="359B644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87" w:type="dxa"/>
            <w:vAlign w:val="bottom"/>
          </w:tcPr>
          <w:p w14:paraId="68E644E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35" w:type="dxa"/>
            <w:vAlign w:val="center"/>
          </w:tcPr>
          <w:p w14:paraId="529C5A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587" w:type="dxa"/>
            <w:vAlign w:val="center"/>
          </w:tcPr>
          <w:p w14:paraId="035F9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83" w:type="dxa"/>
            <w:vAlign w:val="bottom"/>
          </w:tcPr>
          <w:p w14:paraId="5ED099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635" w:type="dxa"/>
            <w:vAlign w:val="bottom"/>
          </w:tcPr>
          <w:p w14:paraId="3FE5031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60" w:type="dxa"/>
            <w:vAlign w:val="bottom"/>
          </w:tcPr>
          <w:p w14:paraId="4FB361E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497A21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330CF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</w:tr>
      <w:tr w14:paraId="14B08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491324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28" w:type="dxa"/>
            <w:vAlign w:val="center"/>
          </w:tcPr>
          <w:p w14:paraId="7FA9000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87" w:type="dxa"/>
            <w:vAlign w:val="bottom"/>
          </w:tcPr>
          <w:p w14:paraId="00C92B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35" w:type="dxa"/>
            <w:vAlign w:val="center"/>
          </w:tcPr>
          <w:p w14:paraId="226DF7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587" w:type="dxa"/>
            <w:vAlign w:val="center"/>
          </w:tcPr>
          <w:p w14:paraId="3B3F71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83" w:type="dxa"/>
            <w:vAlign w:val="bottom"/>
          </w:tcPr>
          <w:p w14:paraId="455D4D3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635" w:type="dxa"/>
            <w:vAlign w:val="bottom"/>
          </w:tcPr>
          <w:p w14:paraId="7E6ED1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660" w:type="dxa"/>
            <w:vAlign w:val="bottom"/>
          </w:tcPr>
          <w:p w14:paraId="7C599B8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549D2FA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34D40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</w:tr>
      <w:tr w14:paraId="0AB1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3ECAE8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8" w:type="dxa"/>
            <w:vAlign w:val="center"/>
          </w:tcPr>
          <w:p w14:paraId="21E8E8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87" w:type="dxa"/>
            <w:vAlign w:val="bottom"/>
          </w:tcPr>
          <w:p w14:paraId="2568D1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35" w:type="dxa"/>
            <w:vAlign w:val="center"/>
          </w:tcPr>
          <w:p w14:paraId="73BD3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87" w:type="dxa"/>
            <w:vAlign w:val="center"/>
          </w:tcPr>
          <w:p w14:paraId="0B03937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83" w:type="dxa"/>
            <w:vAlign w:val="bottom"/>
          </w:tcPr>
          <w:p w14:paraId="4050D3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5" w:type="dxa"/>
            <w:vAlign w:val="bottom"/>
          </w:tcPr>
          <w:p w14:paraId="0950A6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660" w:type="dxa"/>
            <w:vAlign w:val="bottom"/>
          </w:tcPr>
          <w:p w14:paraId="7621D33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7A2CAC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867E2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</w:tr>
      <w:tr w14:paraId="0B94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5864AC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8" w:type="dxa"/>
            <w:vAlign w:val="center"/>
          </w:tcPr>
          <w:p w14:paraId="57BCC0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87" w:type="dxa"/>
            <w:vAlign w:val="bottom"/>
          </w:tcPr>
          <w:p w14:paraId="4EAC9A7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35" w:type="dxa"/>
            <w:vAlign w:val="center"/>
          </w:tcPr>
          <w:p w14:paraId="5D4227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587" w:type="dxa"/>
            <w:vAlign w:val="center"/>
          </w:tcPr>
          <w:p w14:paraId="78FA88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683" w:type="dxa"/>
            <w:vAlign w:val="bottom"/>
          </w:tcPr>
          <w:p w14:paraId="2705914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635" w:type="dxa"/>
            <w:vAlign w:val="bottom"/>
          </w:tcPr>
          <w:p w14:paraId="294BC7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660" w:type="dxa"/>
            <w:vAlign w:val="bottom"/>
          </w:tcPr>
          <w:p w14:paraId="5B3B43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2A40877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3253FB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</w:tr>
      <w:tr w14:paraId="2245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723976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8" w:type="dxa"/>
            <w:vAlign w:val="center"/>
          </w:tcPr>
          <w:p w14:paraId="3D4DA1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87" w:type="dxa"/>
            <w:vAlign w:val="bottom"/>
          </w:tcPr>
          <w:p w14:paraId="2BFEAD9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35" w:type="dxa"/>
            <w:vAlign w:val="center"/>
          </w:tcPr>
          <w:p w14:paraId="0A99A1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87" w:type="dxa"/>
            <w:vAlign w:val="center"/>
          </w:tcPr>
          <w:p w14:paraId="2A23B04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83" w:type="dxa"/>
            <w:vAlign w:val="bottom"/>
          </w:tcPr>
          <w:p w14:paraId="013F809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1920</w:t>
            </w:r>
          </w:p>
        </w:tc>
        <w:tc>
          <w:tcPr>
            <w:tcW w:w="635" w:type="dxa"/>
            <w:vAlign w:val="bottom"/>
          </w:tcPr>
          <w:p w14:paraId="218A82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60" w:type="dxa"/>
            <w:vAlign w:val="bottom"/>
          </w:tcPr>
          <w:p w14:paraId="59C9802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4096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38403E7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63105A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</w:tr>
      <w:tr w14:paraId="4AD17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596AC7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28" w:type="dxa"/>
            <w:vAlign w:val="center"/>
          </w:tcPr>
          <w:p w14:paraId="6BBD425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87" w:type="dxa"/>
            <w:vAlign w:val="bottom"/>
          </w:tcPr>
          <w:p w14:paraId="4C519A9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35" w:type="dxa"/>
            <w:vAlign w:val="center"/>
          </w:tcPr>
          <w:p w14:paraId="1096FF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587" w:type="dxa"/>
            <w:vAlign w:val="center"/>
          </w:tcPr>
          <w:p w14:paraId="46747A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83" w:type="dxa"/>
            <w:vAlign w:val="bottom"/>
          </w:tcPr>
          <w:p w14:paraId="6C2AC3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2835</w:t>
            </w:r>
          </w:p>
        </w:tc>
        <w:tc>
          <w:tcPr>
            <w:tcW w:w="635" w:type="dxa"/>
            <w:vAlign w:val="bottom"/>
          </w:tcPr>
          <w:p w14:paraId="70711D8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</w:t>
            </w:r>
          </w:p>
        </w:tc>
        <w:tc>
          <w:tcPr>
            <w:tcW w:w="660" w:type="dxa"/>
            <w:vAlign w:val="bottom"/>
          </w:tcPr>
          <w:p w14:paraId="3E868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6561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7D7A33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51643A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</w:tr>
      <w:tr w14:paraId="4CB0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shd w:val="clear" w:color="auto" w:fill="FFFFFF"/>
          </w:tcPr>
          <w:p w14:paraId="79D7AFD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28" w:type="dxa"/>
            <w:vAlign w:val="center"/>
          </w:tcPr>
          <w:p w14:paraId="5EEB3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87" w:type="dxa"/>
            <w:vAlign w:val="bottom"/>
          </w:tcPr>
          <w:p w14:paraId="52654F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35" w:type="dxa"/>
            <w:vAlign w:val="center"/>
          </w:tcPr>
          <w:p w14:paraId="763102F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587" w:type="dxa"/>
            <w:vAlign w:val="center"/>
          </w:tcPr>
          <w:p w14:paraId="7672F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3" w:type="dxa"/>
            <w:vAlign w:val="bottom"/>
          </w:tcPr>
          <w:p w14:paraId="66D88E8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4200</w:t>
            </w:r>
          </w:p>
        </w:tc>
        <w:tc>
          <w:tcPr>
            <w:tcW w:w="635" w:type="dxa"/>
            <w:vAlign w:val="bottom"/>
          </w:tcPr>
          <w:p w14:paraId="628289B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60" w:type="dxa"/>
            <w:vAlign w:val="bottom"/>
          </w:tcPr>
          <w:p w14:paraId="44E97E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bottom"/>
          </w:tcPr>
          <w:p w14:paraId="4E7268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5D9C7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</w:tr>
      <w:tr w14:paraId="2337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bottom"/>
          </w:tcPr>
          <w:p w14:paraId="2524C7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8" w:type="dxa"/>
            <w:vAlign w:val="center"/>
          </w:tcPr>
          <w:p w14:paraId="35EF37C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vAlign w:val="bottom"/>
          </w:tcPr>
          <w:p w14:paraId="61080FF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Align w:val="center"/>
          </w:tcPr>
          <w:p w14:paraId="463168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</w:tcPr>
          <w:p w14:paraId="6C3414B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Align w:val="bottom"/>
          </w:tcPr>
          <w:p w14:paraId="1DC49A0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Align w:val="bottom"/>
          </w:tcPr>
          <w:p w14:paraId="0F1325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C98210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5204D22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14:paraId="432DAE5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1AF6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bottom"/>
          </w:tcPr>
          <w:p w14:paraId="5A6F41E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828" w:type="dxa"/>
            <w:vAlign w:val="center"/>
          </w:tcPr>
          <w:p w14:paraId="685D8B6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vAlign w:val="bottom"/>
          </w:tcPr>
          <w:p w14:paraId="172C6B0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Align w:val="center"/>
          </w:tcPr>
          <w:p w14:paraId="383287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vAlign w:val="center"/>
          </w:tcPr>
          <w:p w14:paraId="73799A9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Align w:val="bottom"/>
          </w:tcPr>
          <w:p w14:paraId="0A6F67C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Align w:val="bottom"/>
          </w:tcPr>
          <w:p w14:paraId="793FD2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0709A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58649D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14:paraId="4172426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43DD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bottom"/>
          </w:tcPr>
          <w:p w14:paraId="76C2356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28" w:type="dxa"/>
            <w:vAlign w:val="center"/>
          </w:tcPr>
          <w:p w14:paraId="025DB25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587" w:type="dxa"/>
            <w:vAlign w:val="center"/>
          </w:tcPr>
          <w:p w14:paraId="3BB3098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635" w:type="dxa"/>
            <w:vAlign w:val="center"/>
          </w:tcPr>
          <w:p w14:paraId="3ABF8FD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587" w:type="dxa"/>
            <w:vAlign w:val="center"/>
          </w:tcPr>
          <w:p w14:paraId="36C8369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683" w:type="dxa"/>
            <w:vAlign w:val="bottom"/>
          </w:tcPr>
          <w:p w14:paraId="2A5818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12351</w:t>
            </w:r>
          </w:p>
        </w:tc>
        <w:tc>
          <w:tcPr>
            <w:tcW w:w="635" w:type="dxa"/>
            <w:vAlign w:val="center"/>
          </w:tcPr>
          <w:p w14:paraId="138721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3025</w:t>
            </w:r>
          </w:p>
        </w:tc>
        <w:tc>
          <w:tcPr>
            <w:tcW w:w="660" w:type="dxa"/>
            <w:vAlign w:val="bottom"/>
          </w:tcPr>
          <w:p w14:paraId="4225EC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25333</w:t>
            </w:r>
          </w:p>
        </w:tc>
        <w:tc>
          <w:tcPr>
            <w:tcW w:w="563" w:type="dxa"/>
          </w:tcPr>
          <w:p w14:paraId="7CAC6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14:paraId="3F33C3A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5790DA8E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  <w:lang w:val="en-US"/>
        </w:rPr>
      </w:pPr>
    </w:p>
    <w:p w14:paraId="08A4B4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Рассчитав все суммы и решив систему, можно найти константы параболической зависимости </w:t>
      </w:r>
      <w:r>
        <w:rPr>
          <w:i/>
          <w:iCs/>
          <w:color w:val="000000"/>
          <w:sz w:val="16"/>
          <w:szCs w:val="16"/>
        </w:rPr>
        <w:t xml:space="preserve">а, Ь, с, </w:t>
      </w:r>
      <w:r>
        <w:rPr>
          <w:iCs/>
          <w:color w:val="000000"/>
          <w:sz w:val="16"/>
          <w:szCs w:val="16"/>
        </w:rPr>
        <w:t>по аналогии с линейным уравнением путем последовательной подстановки параметров в системе нормальных функций (уравнений).</w:t>
      </w:r>
    </w:p>
    <w:p w14:paraId="31ABEBB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2B7F4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Для расчета параметров параболического уравнения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color w:val="000000"/>
          <w:sz w:val="16"/>
          <w:szCs w:val="16"/>
        </w:rPr>
        <w:t xml:space="preserve"> можно воспользоваться готовыми формулами:</w:t>
      </w:r>
    </w:p>
    <w:p w14:paraId="4E0AA76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09C530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a</w:t>
      </w:r>
      <w:r>
        <w:rPr>
          <w:i/>
          <w:iCs/>
          <w:color w:val="000000"/>
          <w:sz w:val="16"/>
          <w:szCs w:val="16"/>
        </w:rPr>
        <w:t>=  (∑у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*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4</w:t>
      </w:r>
      <w:r>
        <w:rPr>
          <w:i/>
          <w:iCs/>
          <w:color w:val="000000"/>
          <w:sz w:val="16"/>
          <w:szCs w:val="16"/>
        </w:rPr>
        <w:t xml:space="preserve"> - ∑(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*у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 *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) / (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>*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4</w:t>
      </w:r>
      <w:r>
        <w:rPr>
          <w:i/>
          <w:iCs/>
          <w:color w:val="000000"/>
          <w:sz w:val="16"/>
          <w:szCs w:val="16"/>
        </w:rPr>
        <w:t xml:space="preserve"> -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*∑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) =</w:t>
      </w:r>
      <w:r>
        <w:rPr>
          <w:bCs/>
          <w:i/>
          <w:iCs/>
          <w:color w:val="000000"/>
          <w:sz w:val="16"/>
          <w:szCs w:val="16"/>
        </w:rPr>
        <w:t xml:space="preserve">(10*12351-262*385)/(10*25333-385*385) = </w:t>
      </w:r>
      <w:r>
        <w:rPr>
          <w:i/>
          <w:iCs/>
          <w:color w:val="000000"/>
          <w:sz w:val="16"/>
          <w:szCs w:val="16"/>
        </w:rPr>
        <w:t>17,91                                                                                                                         (3.15)</w:t>
      </w:r>
    </w:p>
    <w:p w14:paraId="5E6367C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462F9EC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 xml:space="preserve"> =∑( t* 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 /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 xml:space="preserve">2  </w:t>
      </w:r>
      <w:r>
        <w:rPr>
          <w:i/>
          <w:iCs/>
          <w:color w:val="000000"/>
          <w:sz w:val="16"/>
          <w:szCs w:val="16"/>
        </w:rPr>
        <w:t>=</w:t>
      </w:r>
      <w:r>
        <w:rPr>
          <w:bCs/>
          <w:i/>
          <w:iCs/>
          <w:color w:val="000000"/>
          <w:sz w:val="16"/>
          <w:szCs w:val="16"/>
        </w:rPr>
        <w:t xml:space="preserve">1633/385 = </w:t>
      </w:r>
      <w:r>
        <w:rPr>
          <w:i/>
          <w:iCs/>
          <w:color w:val="000000"/>
          <w:sz w:val="16"/>
          <w:szCs w:val="16"/>
        </w:rPr>
        <w:t>4,24</w:t>
      </w:r>
      <w:r>
        <w:rPr>
          <w:i/>
          <w:iCs/>
          <w:color w:val="000000"/>
          <w:sz w:val="16"/>
          <w:szCs w:val="16"/>
          <w:vertAlign w:val="superscript"/>
        </w:rPr>
        <w:t xml:space="preserve">                                                                                                                       </w:t>
      </w:r>
      <w:r>
        <w:rPr>
          <w:i/>
          <w:iCs/>
          <w:color w:val="000000"/>
          <w:sz w:val="16"/>
          <w:szCs w:val="16"/>
        </w:rPr>
        <w:t>(3.16)</w:t>
      </w:r>
    </w:p>
    <w:p w14:paraId="2D331FD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02CD8B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en-US"/>
        </w:rPr>
        <w:t>c</w:t>
      </w:r>
      <w:r>
        <w:rPr>
          <w:i/>
          <w:iCs/>
          <w:color w:val="000000"/>
          <w:sz w:val="16"/>
          <w:szCs w:val="16"/>
        </w:rPr>
        <w:t>=  (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>*∑(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 *у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 -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* ∑ 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>) / (</w:t>
      </w:r>
      <w:r>
        <w:rPr>
          <w:i/>
          <w:iCs/>
          <w:color w:val="000000"/>
          <w:sz w:val="16"/>
          <w:szCs w:val="16"/>
          <w:lang w:val="en-US"/>
        </w:rPr>
        <w:t>n</w:t>
      </w:r>
      <w:r>
        <w:rPr>
          <w:i/>
          <w:iCs/>
          <w:color w:val="000000"/>
          <w:sz w:val="16"/>
          <w:szCs w:val="16"/>
        </w:rPr>
        <w:t>*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4</w:t>
      </w:r>
      <w:r>
        <w:rPr>
          <w:i/>
          <w:iCs/>
          <w:color w:val="000000"/>
          <w:sz w:val="16"/>
          <w:szCs w:val="16"/>
        </w:rPr>
        <w:t xml:space="preserve"> - 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>*∑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>2</w:t>
      </w:r>
      <w:r>
        <w:rPr>
          <w:i/>
          <w:iCs/>
          <w:color w:val="000000"/>
          <w:sz w:val="16"/>
          <w:szCs w:val="16"/>
        </w:rPr>
        <w:t xml:space="preserve">) = </w:t>
      </w:r>
      <w:r>
        <w:rPr>
          <w:bCs/>
          <w:i/>
          <w:iCs/>
          <w:color w:val="000000"/>
          <w:sz w:val="16"/>
          <w:szCs w:val="16"/>
        </w:rPr>
        <w:t xml:space="preserve">(25333*262-12351*385)/(10*25333-385*385)= </w:t>
      </w:r>
      <w:r>
        <w:rPr>
          <w:i/>
          <w:iCs/>
          <w:color w:val="000000"/>
          <w:sz w:val="16"/>
          <w:szCs w:val="16"/>
        </w:rPr>
        <w:t>0,22                                                                                                                            (3.17)</w:t>
      </w:r>
    </w:p>
    <w:p w14:paraId="6D1AC32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4281CB25">
      <w:pPr>
        <w:autoSpaceDE w:val="0"/>
        <w:autoSpaceDN w:val="0"/>
        <w:adjustRightInd w:val="0"/>
        <w:ind w:firstLine="709"/>
        <w:jc w:val="both"/>
        <w:rPr>
          <w:bCs/>
          <w:i/>
          <w:iCs/>
          <w:color w:val="000000"/>
          <w:sz w:val="16"/>
          <w:szCs w:val="16"/>
        </w:rPr>
      </w:pPr>
      <w:r>
        <w:rPr>
          <w:bCs/>
          <w:i/>
          <w:iCs/>
          <w:color w:val="000000"/>
          <w:sz w:val="16"/>
          <w:szCs w:val="16"/>
          <w:lang w:val="en-US"/>
        </w:rPr>
        <w:t>y</w:t>
      </w:r>
      <w:r>
        <w:rPr>
          <w:bCs/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bCs/>
          <w:i/>
          <w:iCs/>
          <w:color w:val="000000"/>
          <w:sz w:val="16"/>
          <w:szCs w:val="16"/>
        </w:rPr>
        <w:t xml:space="preserve"> = 17,91 +4,24*</w:t>
      </w:r>
      <w:r>
        <w:rPr>
          <w:bCs/>
          <w:i/>
          <w:iCs/>
          <w:color w:val="000000"/>
          <w:sz w:val="16"/>
          <w:szCs w:val="16"/>
          <w:lang w:val="en-US"/>
        </w:rPr>
        <w:t>t</w:t>
      </w:r>
      <w:r>
        <w:rPr>
          <w:bCs/>
          <w:i/>
          <w:iCs/>
          <w:color w:val="000000"/>
          <w:sz w:val="16"/>
          <w:szCs w:val="16"/>
        </w:rPr>
        <w:t xml:space="preserve"> +0,22*</w:t>
      </w:r>
      <w:r>
        <w:rPr>
          <w:bCs/>
          <w:i/>
          <w:iCs/>
          <w:color w:val="000000"/>
          <w:sz w:val="16"/>
          <w:szCs w:val="16"/>
          <w:lang w:val="en-US"/>
        </w:rPr>
        <w:t>t</w:t>
      </w:r>
      <w:r>
        <w:rPr>
          <w:bCs/>
          <w:i/>
          <w:iCs/>
          <w:color w:val="000000"/>
          <w:sz w:val="16"/>
          <w:szCs w:val="16"/>
          <w:vertAlign w:val="superscript"/>
        </w:rPr>
        <w:t>2</w:t>
      </w:r>
    </w:p>
    <w:p w14:paraId="3D7A3A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71B8BF8B">
      <w:pPr>
        <w:autoSpaceDE w:val="0"/>
        <w:autoSpaceDN w:val="0"/>
        <w:adjustRightInd w:val="0"/>
        <w:ind w:firstLine="709"/>
        <w:jc w:val="both"/>
        <w:rPr>
          <w:bCs/>
          <w:i/>
          <w:iCs/>
          <w:color w:val="000000"/>
          <w:sz w:val="16"/>
          <w:szCs w:val="16"/>
        </w:rPr>
      </w:pPr>
      <w:r>
        <w:rPr>
          <w:bCs/>
          <w:i/>
          <w:iCs/>
          <w:color w:val="000000"/>
          <w:sz w:val="16"/>
          <w:szCs w:val="16"/>
          <w:lang w:val="en-US"/>
        </w:rPr>
        <w:t>y</w:t>
      </w:r>
      <w:r>
        <w:rPr>
          <w:bCs/>
          <w:i/>
          <w:iCs/>
          <w:color w:val="000000"/>
          <w:sz w:val="16"/>
          <w:szCs w:val="16"/>
          <w:vertAlign w:val="subscript"/>
        </w:rPr>
        <w:t>2027</w:t>
      </w:r>
      <w:r>
        <w:rPr>
          <w:bCs/>
          <w:i/>
          <w:iCs/>
          <w:color w:val="000000"/>
          <w:sz w:val="16"/>
          <w:szCs w:val="16"/>
        </w:rPr>
        <w:t xml:space="preserve"> = 82</w:t>
      </w:r>
    </w:p>
    <w:p w14:paraId="57992C9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2C321E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Необходимо отметить, </w:t>
      </w:r>
      <w:r>
        <w:rPr>
          <w:b/>
          <w:color w:val="000000"/>
          <w:sz w:val="16"/>
          <w:szCs w:val="16"/>
        </w:rPr>
        <w:t>что метод МНК не подходит</w:t>
      </w:r>
      <w:r>
        <w:rPr>
          <w:bCs/>
          <w:color w:val="000000"/>
          <w:sz w:val="16"/>
          <w:szCs w:val="16"/>
        </w:rPr>
        <w:t xml:space="preserve"> для расчета параметров данного параболического уравнения (табл. 3). </w:t>
      </w:r>
    </w:p>
    <w:p w14:paraId="111D07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Исходное и прогнозное параболическое уравнение не совпадают, проверка надежности низкая, наличие высокой автокорреляции и т.д. </w:t>
      </w:r>
    </w:p>
    <w:p w14:paraId="0F8162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Следовательно, для расчетов параметров параболического уравнения необходимо использовать </w:t>
      </w:r>
      <w:r>
        <w:rPr>
          <w:b/>
          <w:color w:val="000000"/>
          <w:sz w:val="16"/>
          <w:szCs w:val="16"/>
        </w:rPr>
        <w:t>метод Крамера</w:t>
      </w:r>
      <w:r>
        <w:rPr>
          <w:bCs/>
          <w:color w:val="000000"/>
          <w:sz w:val="16"/>
          <w:szCs w:val="16"/>
        </w:rPr>
        <w:t xml:space="preserve"> (раздел 3.4.2.2).</w:t>
      </w:r>
    </w:p>
    <w:p w14:paraId="3DB99B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</w:p>
    <w:p w14:paraId="23B9EF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3.4.1.3.  Порядок расчета параметров параболического уравнения после линеризации МНК</w:t>
      </w:r>
    </w:p>
    <w:p w14:paraId="4804A52C">
      <w:pPr>
        <w:ind w:firstLine="709"/>
        <w:jc w:val="both"/>
        <w:rPr>
          <w:sz w:val="16"/>
          <w:szCs w:val="16"/>
        </w:rPr>
      </w:pPr>
    </w:p>
    <w:p w14:paraId="36044FAE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Рассмотрим, известное нам уравнение параболы:</w:t>
      </w:r>
    </w:p>
    <w:p w14:paraId="665CA2A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43CAB730">
      <w:pPr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  <w:lang w:val="en-US"/>
        </w:rPr>
        <w:t>y</w:t>
      </w:r>
      <w:r>
        <w:rPr>
          <w:b/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 xml:space="preserve"> = </w:t>
      </w:r>
      <w:r>
        <w:rPr>
          <w:b/>
          <w:i/>
          <w:iCs/>
          <w:color w:val="000000"/>
          <w:sz w:val="16"/>
          <w:szCs w:val="16"/>
          <w:lang w:val="en-US"/>
        </w:rPr>
        <w:t>a</w:t>
      </w:r>
      <w:r>
        <w:rPr>
          <w:b/>
          <w:i/>
          <w:iCs/>
          <w:color w:val="000000"/>
          <w:sz w:val="16"/>
          <w:szCs w:val="16"/>
        </w:rPr>
        <w:t xml:space="preserve"> +</w:t>
      </w:r>
      <w:r>
        <w:rPr>
          <w:b/>
          <w:i/>
          <w:iCs/>
          <w:color w:val="000000"/>
          <w:sz w:val="16"/>
          <w:szCs w:val="16"/>
          <w:lang w:val="en-US"/>
        </w:rPr>
        <w:t>b</w:t>
      </w:r>
      <w:r>
        <w:rPr>
          <w:b/>
          <w:i/>
          <w:iCs/>
          <w:color w:val="000000"/>
          <w:sz w:val="16"/>
          <w:szCs w:val="16"/>
        </w:rPr>
        <w:t>*</w:t>
      </w:r>
      <w:r>
        <w:rPr>
          <w:b/>
          <w:i/>
          <w:iCs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</w:rPr>
        <w:t xml:space="preserve"> +с*</w:t>
      </w:r>
      <w:r>
        <w:rPr>
          <w:b/>
          <w:i/>
          <w:iCs/>
          <w:color w:val="000000"/>
          <w:sz w:val="16"/>
          <w:szCs w:val="16"/>
          <w:lang w:val="en-US"/>
        </w:rPr>
        <w:t>t</w:t>
      </w:r>
      <w:r>
        <w:rPr>
          <w:b/>
          <w:i/>
          <w:iCs/>
          <w:color w:val="000000"/>
          <w:sz w:val="16"/>
          <w:szCs w:val="16"/>
          <w:vertAlign w:val="superscript"/>
        </w:rPr>
        <w:t>2</w:t>
      </w:r>
      <w:r>
        <w:rPr>
          <w:b/>
          <w:i/>
          <w:iCs/>
          <w:color w:val="000000"/>
          <w:sz w:val="16"/>
          <w:szCs w:val="16"/>
          <w:vertAlign w:val="subscript"/>
        </w:rPr>
        <w:t>,</w:t>
      </w:r>
    </w:p>
    <w:p w14:paraId="218CDB58">
      <w:pPr>
        <w:ind w:firstLine="709"/>
        <w:jc w:val="both"/>
        <w:rPr>
          <w:i/>
          <w:iCs/>
          <w:sz w:val="16"/>
          <w:szCs w:val="16"/>
        </w:rPr>
      </w:pPr>
    </w:p>
    <w:p w14:paraId="723BFE56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Для линеризации параболического уравнения используем метод подстановки</w:t>
      </w:r>
    </w:p>
    <w:p w14:paraId="4A0EBFBB">
      <w:pPr>
        <w:ind w:firstLine="709"/>
        <w:jc w:val="both"/>
        <w:rPr>
          <w:sz w:val="16"/>
          <w:szCs w:val="16"/>
        </w:rPr>
      </w:pP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</w:rPr>
        <w:t>=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</w:rPr>
        <w:t>1</w:t>
      </w:r>
      <w:r>
        <w:rPr>
          <w:i/>
          <w:iCs/>
          <w:sz w:val="16"/>
          <w:szCs w:val="16"/>
        </w:rPr>
        <w:t xml:space="preserve">; 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perscript"/>
        </w:rPr>
        <w:t>2</w:t>
      </w:r>
      <w:r>
        <w:rPr>
          <w:i/>
          <w:iCs/>
          <w:sz w:val="16"/>
          <w:szCs w:val="16"/>
        </w:rPr>
        <w:t>=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</w:rPr>
        <w:t>2</w:t>
      </w:r>
    </w:p>
    <w:p w14:paraId="4B95EDF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Получим двухфакторное линейное уравнение регрессии:</w:t>
      </w:r>
    </w:p>
    <w:p w14:paraId="6E8F8AD1">
      <w:pPr>
        <w:ind w:firstLine="709"/>
        <w:jc w:val="both"/>
        <w:rPr>
          <w:sz w:val="16"/>
          <w:szCs w:val="16"/>
        </w:rPr>
      </w:pPr>
    </w:p>
    <w:p w14:paraId="4C3A8451">
      <w:pPr>
        <w:ind w:firstLine="709"/>
        <w:jc w:val="both"/>
        <w:rPr>
          <w:sz w:val="16"/>
          <w:szCs w:val="16"/>
          <w:lang w:val="en-US"/>
        </w:rPr>
      </w:pPr>
      <w:r>
        <w:rPr>
          <w:i/>
          <w:iCs/>
          <w:sz w:val="16"/>
          <w:szCs w:val="16"/>
          <w:lang w:val="en-US"/>
        </w:rPr>
        <w:t>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 xml:space="preserve"> = a</w:t>
      </w:r>
      <w:r>
        <w:rPr>
          <w:i/>
          <w:iCs/>
          <w:sz w:val="16"/>
          <w:szCs w:val="16"/>
          <w:vertAlign w:val="subscript"/>
          <w:lang w:val="en-US"/>
        </w:rPr>
        <w:t>0</w:t>
      </w:r>
      <w:r>
        <w:rPr>
          <w:i/>
          <w:iCs/>
          <w:sz w:val="16"/>
          <w:szCs w:val="16"/>
          <w:lang w:val="en-US"/>
        </w:rPr>
        <w:t xml:space="preserve"> + b*T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+ c*T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sz w:val="16"/>
          <w:szCs w:val="16"/>
          <w:lang w:val="en-US"/>
        </w:rPr>
        <w:t xml:space="preserve">,                                                                                                </w:t>
      </w:r>
      <w:r>
        <w:rPr>
          <w:i/>
          <w:iCs/>
          <w:sz w:val="16"/>
          <w:szCs w:val="16"/>
          <w:lang w:val="en-US"/>
        </w:rPr>
        <w:t>(3.18)</w:t>
      </w:r>
    </w:p>
    <w:p w14:paraId="34B69180">
      <w:pPr>
        <w:ind w:firstLine="709"/>
        <w:jc w:val="both"/>
        <w:rPr>
          <w:sz w:val="16"/>
          <w:szCs w:val="16"/>
          <w:lang w:val="en-US"/>
        </w:rPr>
      </w:pPr>
    </w:p>
    <w:p w14:paraId="411948F3">
      <w:pPr>
        <w:ind w:firstLine="709"/>
        <w:jc w:val="both"/>
        <w:rPr>
          <w:i/>
          <w:iCs/>
          <w:sz w:val="16"/>
          <w:szCs w:val="16"/>
          <w:lang w:val="en-US"/>
        </w:rPr>
      </w:pP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 xml:space="preserve"> = a*n+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+c*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</w:p>
    <w:p w14:paraId="02105DE2">
      <w:pPr>
        <w:ind w:firstLine="709"/>
        <w:jc w:val="both"/>
        <w:rPr>
          <w:i/>
          <w:iCs/>
          <w:sz w:val="16"/>
          <w:szCs w:val="16"/>
          <w:lang w:val="en-US"/>
        </w:rPr>
      </w:pP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 xml:space="preserve">1 </w:t>
      </w:r>
      <w:r>
        <w:rPr>
          <w:i/>
          <w:iCs/>
          <w:sz w:val="16"/>
          <w:szCs w:val="16"/>
          <w:lang w:val="en-US"/>
        </w:rPr>
        <w:t>=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a*∑T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 xml:space="preserve"> 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vertAlign w:val="super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+c*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 xml:space="preserve">2                                                                                                                       </w:t>
      </w:r>
      <w:r>
        <w:rPr>
          <w:i/>
          <w:iCs/>
          <w:sz w:val="16"/>
          <w:szCs w:val="16"/>
          <w:lang w:val="en-US"/>
        </w:rPr>
        <w:t>(3.19)</w:t>
      </w:r>
    </w:p>
    <w:p w14:paraId="48EE6524">
      <w:pPr>
        <w:ind w:firstLine="709"/>
        <w:jc w:val="both"/>
        <w:rPr>
          <w:i/>
          <w:iCs/>
          <w:sz w:val="16"/>
          <w:szCs w:val="16"/>
          <w:vertAlign w:val="superscript"/>
          <w:lang w:val="en-US"/>
        </w:rPr>
      </w:pP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= a*∑T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+c*∑T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>2</w:t>
      </w:r>
    </w:p>
    <w:p w14:paraId="7E9485FF">
      <w:pPr>
        <w:ind w:firstLine="709"/>
        <w:jc w:val="both"/>
        <w:rPr>
          <w:sz w:val="16"/>
          <w:szCs w:val="16"/>
          <w:lang w:val="en-US"/>
        </w:rPr>
      </w:pPr>
    </w:p>
    <w:p w14:paraId="54F9AB6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>a=(∑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*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 -</w:t>
      </w: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 *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>) / (n*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 -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) = (25333*262-12351*385)/(10*25333-385*385) = 17,91                                          </w:t>
      </w:r>
    </w:p>
    <w:p w14:paraId="0931B0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>b =</w:t>
      </w: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color w:val="000000"/>
          <w:sz w:val="16"/>
          <w:szCs w:val="16"/>
          <w:lang w:val="en-US"/>
        </w:rPr>
        <w:t xml:space="preserve"> /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 xml:space="preserve">2  </w:t>
      </w:r>
      <w:r>
        <w:rPr>
          <w:i/>
          <w:iCs/>
          <w:color w:val="000000"/>
          <w:sz w:val="16"/>
          <w:szCs w:val="16"/>
          <w:lang w:val="en-US"/>
        </w:rPr>
        <w:t>=</w:t>
      </w:r>
      <w:r>
        <w:rPr>
          <w:lang w:val="en-US"/>
        </w:rPr>
        <w:t xml:space="preserve"> </w:t>
      </w:r>
      <w:r>
        <w:rPr>
          <w:i/>
          <w:iCs/>
          <w:color w:val="000000"/>
          <w:sz w:val="16"/>
          <w:szCs w:val="16"/>
          <w:lang w:val="en-US"/>
        </w:rPr>
        <w:t>1633/385 = 4,24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 xml:space="preserve">                                                                                                                                                      </w:t>
      </w:r>
    </w:p>
    <w:p w14:paraId="524F60D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>c=(n*</w:t>
      </w: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 -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* 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>) / (n*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 -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color w:val="000000"/>
          <w:sz w:val="16"/>
          <w:szCs w:val="16"/>
          <w:lang w:val="en-US"/>
        </w:rPr>
        <w:t xml:space="preserve">) = (10*12351-262*385)/(10*25333-385*385)= 0,22                                                  </w:t>
      </w:r>
    </w:p>
    <w:p w14:paraId="4B17A90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</w:p>
    <w:p w14:paraId="66191F4F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Рассчитаем параметры уравнения в табл. 4</w:t>
      </w:r>
    </w:p>
    <w:p w14:paraId="2E5A7B76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Таблица 4</w:t>
      </w:r>
    </w:p>
    <w:p w14:paraId="603F268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highlight w:val="yellow"/>
        </w:rPr>
      </w:pPr>
    </w:p>
    <w:tbl>
      <w:tblPr>
        <w:tblStyle w:val="12"/>
        <w:tblW w:w="6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612"/>
        <w:gridCol w:w="643"/>
        <w:gridCol w:w="642"/>
        <w:gridCol w:w="659"/>
        <w:gridCol w:w="585"/>
        <w:gridCol w:w="616"/>
        <w:gridCol w:w="617"/>
        <w:gridCol w:w="616"/>
        <w:gridCol w:w="519"/>
        <w:gridCol w:w="666"/>
      </w:tblGrid>
      <w:tr w14:paraId="38EA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1B6AA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612" w:type="dxa"/>
          </w:tcPr>
          <w:p w14:paraId="07A632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</w:p>
        </w:tc>
        <w:tc>
          <w:tcPr>
            <w:tcW w:w="643" w:type="dxa"/>
          </w:tcPr>
          <w:p w14:paraId="0DD9FBB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en-US"/>
              </w:rPr>
              <w:t>t=T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642" w:type="dxa"/>
          </w:tcPr>
          <w:p w14:paraId="7E99F4F7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perscript"/>
              </w:rPr>
              <w:t>2</w:t>
            </w:r>
            <w:r>
              <w:rPr>
                <w:i/>
                <w:iCs/>
                <w:sz w:val="16"/>
                <w:szCs w:val="16"/>
              </w:rPr>
              <w:t>=</w:t>
            </w: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659" w:type="dxa"/>
          </w:tcPr>
          <w:p w14:paraId="735799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bscript"/>
                <w:lang w:val="en-US"/>
              </w:rPr>
              <w:t>1</w:t>
            </w: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585" w:type="dxa"/>
          </w:tcPr>
          <w:p w14:paraId="02BBA5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vertAlign w:val="superscript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bscript"/>
                <w:lang w:val="en-US"/>
              </w:rPr>
              <w:t>1</w:t>
            </w:r>
            <w:r>
              <w:rPr>
                <w:i/>
                <w:iCs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616" w:type="dxa"/>
          </w:tcPr>
          <w:p w14:paraId="73CDCA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</w:t>
            </w:r>
            <w:r>
              <w:rPr>
                <w:i/>
                <w:iCs/>
                <w:sz w:val="16"/>
                <w:szCs w:val="16"/>
                <w:vertAlign w:val="subscript"/>
                <w:lang w:val="en-US"/>
              </w:rPr>
              <w:t>2</w:t>
            </w:r>
            <w:r>
              <w:rPr>
                <w:i/>
                <w:iCs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617" w:type="dxa"/>
          </w:tcPr>
          <w:p w14:paraId="4FA2FA2E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</w:rPr>
              <w:t xml:space="preserve"> T</w:t>
            </w:r>
            <w:r>
              <w:rPr>
                <w:i/>
                <w:color w:val="00000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616" w:type="dxa"/>
          </w:tcPr>
          <w:p w14:paraId="7B6616E3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</w:rPr>
              <w:t xml:space="preserve"> T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519" w:type="dxa"/>
            <w:tcBorders>
              <w:bottom w:val="single" w:color="auto" w:sz="4" w:space="0"/>
            </w:tcBorders>
            <w:vAlign w:val="center"/>
          </w:tcPr>
          <w:p w14:paraId="0D931D3F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5202A73E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2"/>
                <w:szCs w:val="12"/>
                <w:lang w:val="en-US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МНК</w:t>
            </w:r>
          </w:p>
        </w:tc>
        <w:tc>
          <w:tcPr>
            <w:tcW w:w="666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261A7B6C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1FDE552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2"/>
                <w:szCs w:val="12"/>
                <w:lang w:val="en-US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метод Крамера</w:t>
            </w:r>
          </w:p>
        </w:tc>
      </w:tr>
      <w:tr w14:paraId="513B8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D8BE8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2" w:type="dxa"/>
            <w:vAlign w:val="bottom"/>
          </w:tcPr>
          <w:p w14:paraId="4B5DD4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43" w:type="dxa"/>
          </w:tcPr>
          <w:p w14:paraId="69AA82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B92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E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DE8BD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3F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7" w:type="dxa"/>
            <w:vAlign w:val="center"/>
          </w:tcPr>
          <w:p w14:paraId="42855A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9F7B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2D179D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88A8C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14:paraId="02FD7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31121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12" w:type="dxa"/>
            <w:vAlign w:val="bottom"/>
          </w:tcPr>
          <w:p w14:paraId="733979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43" w:type="dxa"/>
          </w:tcPr>
          <w:p w14:paraId="7EEC5F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17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2E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B46B5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C5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17" w:type="dxa"/>
            <w:vAlign w:val="center"/>
          </w:tcPr>
          <w:p w14:paraId="49B255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240A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07552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1DD70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14:paraId="739E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6C4F0A5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612" w:type="dxa"/>
            <w:vAlign w:val="bottom"/>
          </w:tcPr>
          <w:p w14:paraId="2F4D96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43" w:type="dxa"/>
          </w:tcPr>
          <w:p w14:paraId="4E81A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42B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12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BF07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DC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17" w:type="dxa"/>
            <w:vAlign w:val="center"/>
          </w:tcPr>
          <w:p w14:paraId="043BA53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3D74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12B11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17E01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</w:tr>
      <w:tr w14:paraId="2022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92C82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612" w:type="dxa"/>
            <w:vAlign w:val="bottom"/>
          </w:tcPr>
          <w:p w14:paraId="0B9ECB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43" w:type="dxa"/>
          </w:tcPr>
          <w:p w14:paraId="65EF93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53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483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BE3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10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617" w:type="dxa"/>
            <w:vAlign w:val="center"/>
          </w:tcPr>
          <w:p w14:paraId="4B973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CE65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24D8D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9A61E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</w:tr>
      <w:tr w14:paraId="04BE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276C4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612" w:type="dxa"/>
            <w:vAlign w:val="bottom"/>
          </w:tcPr>
          <w:p w14:paraId="314D1B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43" w:type="dxa"/>
          </w:tcPr>
          <w:p w14:paraId="762A3D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204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15C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47F4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08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617" w:type="dxa"/>
            <w:vAlign w:val="center"/>
          </w:tcPr>
          <w:p w14:paraId="330C2E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4F78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5B3A9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6D190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</w:tr>
      <w:tr w14:paraId="1B4C9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68DEB6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612" w:type="dxa"/>
            <w:vAlign w:val="bottom"/>
          </w:tcPr>
          <w:p w14:paraId="430A44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43" w:type="dxa"/>
          </w:tcPr>
          <w:p w14:paraId="7BF4A8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35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C7B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32E06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A20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617" w:type="dxa"/>
            <w:vAlign w:val="center"/>
          </w:tcPr>
          <w:p w14:paraId="54BFAF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BE65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838C6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73B8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</w:tr>
      <w:tr w14:paraId="026D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7042F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612" w:type="dxa"/>
            <w:vAlign w:val="bottom"/>
          </w:tcPr>
          <w:p w14:paraId="769A9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43" w:type="dxa"/>
          </w:tcPr>
          <w:p w14:paraId="24762C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782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F7B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F3E6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73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617" w:type="dxa"/>
            <w:vAlign w:val="center"/>
          </w:tcPr>
          <w:p w14:paraId="77EDB9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003E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71628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F5DF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</w:tr>
      <w:tr w14:paraId="0F86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167ED8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12" w:type="dxa"/>
            <w:vAlign w:val="bottom"/>
          </w:tcPr>
          <w:p w14:paraId="1B5751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43" w:type="dxa"/>
          </w:tcPr>
          <w:p w14:paraId="7FCC61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AF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600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E0823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E9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4096</w:t>
            </w:r>
          </w:p>
        </w:tc>
        <w:tc>
          <w:tcPr>
            <w:tcW w:w="617" w:type="dxa"/>
            <w:vAlign w:val="center"/>
          </w:tcPr>
          <w:p w14:paraId="50F55A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D01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ACB8F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0517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</w:tr>
      <w:tr w14:paraId="6A55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75B973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612" w:type="dxa"/>
            <w:vAlign w:val="bottom"/>
          </w:tcPr>
          <w:p w14:paraId="668420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43" w:type="dxa"/>
          </w:tcPr>
          <w:p w14:paraId="75D5F2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25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D7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41B6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176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6561</w:t>
            </w:r>
          </w:p>
        </w:tc>
        <w:tc>
          <w:tcPr>
            <w:tcW w:w="617" w:type="dxa"/>
            <w:vAlign w:val="center"/>
          </w:tcPr>
          <w:p w14:paraId="62EFB5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12D3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2835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FDCA4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C6FB8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</w:tr>
      <w:tr w14:paraId="0DEAD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58ACE0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12" w:type="dxa"/>
            <w:vAlign w:val="bottom"/>
          </w:tcPr>
          <w:p w14:paraId="7B27DB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43" w:type="dxa"/>
          </w:tcPr>
          <w:p w14:paraId="4312F8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3B1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5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ADAE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9E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617" w:type="dxa"/>
            <w:vAlign w:val="center"/>
          </w:tcPr>
          <w:p w14:paraId="6D46F2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A2799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5E6E10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2E115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</w:tr>
      <w:tr w14:paraId="6253F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054DD3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12" w:type="dxa"/>
            <w:vAlign w:val="center"/>
          </w:tcPr>
          <w:p w14:paraId="15C551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</w:tcPr>
          <w:p w14:paraId="4DDD05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D3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B5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EAC0B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CB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7" w:type="dxa"/>
            <w:vAlign w:val="center"/>
          </w:tcPr>
          <w:p w14:paraId="464BA6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15B5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169BA6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447FC4A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46E7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498D29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12" w:type="dxa"/>
          </w:tcPr>
          <w:p w14:paraId="477432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</w:tcPr>
          <w:p w14:paraId="4FCD9EF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4D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52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96599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5735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7" w:type="dxa"/>
          </w:tcPr>
          <w:p w14:paraId="253B02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F42A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115138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14:paraId="79007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14:paraId="206D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 w14:paraId="3DB52F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</w:tcPr>
          <w:p w14:paraId="6AEC86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643" w:type="dxa"/>
          </w:tcPr>
          <w:p w14:paraId="0EE1D1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A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0D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3025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BE0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DE6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25333</w:t>
            </w:r>
          </w:p>
        </w:tc>
        <w:tc>
          <w:tcPr>
            <w:tcW w:w="617" w:type="dxa"/>
            <w:vAlign w:val="center"/>
          </w:tcPr>
          <w:p w14:paraId="77ECE17B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6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5353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12351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5862F083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14:paraId="3912D3E9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</w:tr>
    </w:tbl>
    <w:p w14:paraId="25E857EB">
      <w:pPr>
        <w:rPr>
          <w:b/>
          <w:i/>
          <w:color w:val="000000"/>
          <w:sz w:val="16"/>
          <w:szCs w:val="16"/>
        </w:rPr>
      </w:pPr>
    </w:p>
    <w:p w14:paraId="674492E8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Получим прогнозное уравнение параболы после линеризации методом МНК</w:t>
      </w:r>
    </w:p>
    <w:p w14:paraId="4CC4CA83">
      <w:pPr>
        <w:ind w:firstLine="709"/>
        <w:jc w:val="both"/>
        <w:rPr>
          <w:sz w:val="16"/>
          <w:szCs w:val="16"/>
        </w:rPr>
      </w:pPr>
    </w:p>
    <w:p w14:paraId="34D2B9F8">
      <w:pPr>
        <w:ind w:firstLine="709"/>
        <w:jc w:val="both"/>
        <w:rPr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y</w:t>
      </w:r>
      <w:r>
        <w:rPr>
          <w:i/>
          <w:iCs/>
          <w:color w:val="000000"/>
          <w:sz w:val="16"/>
          <w:szCs w:val="16"/>
          <w:vertAlign w:val="subscript"/>
        </w:rPr>
        <w:t>t</w:t>
      </w:r>
      <w:r>
        <w:rPr>
          <w:i/>
          <w:iCs/>
          <w:color w:val="000000"/>
          <w:sz w:val="16"/>
          <w:szCs w:val="16"/>
        </w:rPr>
        <w:t xml:space="preserve">' </w:t>
      </w:r>
      <w:r>
        <w:rPr>
          <w:sz w:val="16"/>
          <w:szCs w:val="16"/>
        </w:rPr>
        <w:t xml:space="preserve"> = 17,91 + 4,24*T1+ 0,22*T2,</w:t>
      </w:r>
    </w:p>
    <w:p w14:paraId="3499E393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</w:p>
    <w:p w14:paraId="590F72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Необходимо отметить, </w:t>
      </w:r>
      <w:r>
        <w:rPr>
          <w:b/>
          <w:color w:val="000000"/>
          <w:sz w:val="16"/>
          <w:szCs w:val="16"/>
        </w:rPr>
        <w:t>что метод МНК также не подходит</w:t>
      </w:r>
      <w:r>
        <w:rPr>
          <w:bCs/>
          <w:color w:val="000000"/>
          <w:sz w:val="16"/>
          <w:szCs w:val="16"/>
        </w:rPr>
        <w:t xml:space="preserve"> для расчета параметров данного параболического уравнения после линеризации. </w:t>
      </w:r>
    </w:p>
    <w:p w14:paraId="409639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Исходное и прогнозное параболическое уравнение после линеризации не совпадают, проверка надежности низкая, высокая автокорреляция и т.д. </w:t>
      </w:r>
    </w:p>
    <w:p w14:paraId="5E3838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Следовательно, для расчетов параметров параболического уравнения после линеризации необходимо использовать </w:t>
      </w:r>
      <w:r>
        <w:rPr>
          <w:b/>
          <w:color w:val="000000"/>
          <w:sz w:val="16"/>
          <w:szCs w:val="16"/>
        </w:rPr>
        <w:t>метод Крамера</w:t>
      </w:r>
      <w:r>
        <w:rPr>
          <w:bCs/>
          <w:color w:val="000000"/>
          <w:sz w:val="16"/>
          <w:szCs w:val="16"/>
        </w:rPr>
        <w:t xml:space="preserve"> (раздел 3.4.2.3).</w:t>
      </w:r>
    </w:p>
    <w:p w14:paraId="3C8C82BA">
      <w:pPr>
        <w:rPr>
          <w:b/>
          <w:i/>
          <w:color w:val="000000"/>
          <w:sz w:val="16"/>
          <w:szCs w:val="16"/>
        </w:rPr>
      </w:pPr>
    </w:p>
    <w:p w14:paraId="655499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3.4.1.4.   Порядок расчета параметров нелинейного уравнения после линеризации МНК</w:t>
      </w:r>
    </w:p>
    <w:p w14:paraId="798C82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1E7AB3B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тех случаях, когда тенденция изменения признака является нелинейной, рассмотренная ранее система нормальных уравнений для линейного и параболического уравнений не может использоваться для расчетов.</w:t>
      </w:r>
    </w:p>
    <w:p w14:paraId="644D84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 качестве основы для прогнозирования должна применяться другие методы, </w:t>
      </w:r>
      <w:r>
        <w:rPr>
          <w:b/>
          <w:color w:val="000000"/>
          <w:sz w:val="16"/>
          <w:szCs w:val="16"/>
        </w:rPr>
        <w:t>основанные на линеризации</w:t>
      </w:r>
      <w:r>
        <w:rPr>
          <w:color w:val="000000"/>
          <w:sz w:val="16"/>
          <w:szCs w:val="16"/>
        </w:rPr>
        <w:t xml:space="preserve">, </w:t>
      </w:r>
      <w:r>
        <w:rPr>
          <w:b/>
          <w:color w:val="000000"/>
          <w:sz w:val="16"/>
          <w:szCs w:val="16"/>
        </w:rPr>
        <w:t>т.е. приведения нелинейного уравнения к линейному виду и последующий расчет параметров линейного уравнения</w:t>
      </w:r>
      <w:r>
        <w:rPr>
          <w:color w:val="000000"/>
          <w:sz w:val="16"/>
          <w:szCs w:val="16"/>
        </w:rPr>
        <w:t>.</w:t>
      </w:r>
    </w:p>
    <w:p w14:paraId="0CD435C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 таким нелинейным уравнениям относятся: (приложение 2):</w:t>
      </w:r>
    </w:p>
    <w:p w14:paraId="442094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простая экспоненциальная</w:t>
      </w:r>
    </w:p>
    <w:p w14:paraId="24F256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простая модифицированная экспоненциальная </w:t>
      </w:r>
    </w:p>
    <w:p w14:paraId="30E322A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степенная</w:t>
      </w:r>
    </w:p>
    <w:p w14:paraId="14B43EC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1- ого типа</w:t>
      </w:r>
    </w:p>
    <w:p w14:paraId="61D8116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2- ого типа</w:t>
      </w:r>
    </w:p>
    <w:p w14:paraId="3921A65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гиперболическая 3 -ого типа</w:t>
      </w:r>
    </w:p>
    <w:p w14:paraId="5AF646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логарифмическая</w:t>
      </w:r>
    </w:p>
    <w:p w14:paraId="3508A9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</w:t>
      </w:r>
      <w:r>
        <w:rPr>
          <w:color w:val="000000"/>
          <w:sz w:val="16"/>
          <w:szCs w:val="16"/>
          <w:lang w:val="en-US"/>
        </w:rPr>
        <w:t>S</w:t>
      </w:r>
      <w:r>
        <w:rPr>
          <w:color w:val="000000"/>
          <w:sz w:val="16"/>
          <w:szCs w:val="16"/>
        </w:rPr>
        <w:t xml:space="preserve"> -образная</w:t>
      </w:r>
    </w:p>
    <w:p w14:paraId="496A11B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обратно-логарифмическая</w:t>
      </w:r>
    </w:p>
    <w:p w14:paraId="284871B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логистическая.</w:t>
      </w:r>
    </w:p>
    <w:p w14:paraId="7E3F57F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Процессу построения   системы нормальных уравнений должен предшествовать   </w:t>
      </w:r>
      <w:r>
        <w:rPr>
          <w:b/>
          <w:color w:val="000000"/>
          <w:sz w:val="16"/>
          <w:szCs w:val="16"/>
        </w:rPr>
        <w:t>этап   линеаризации кривой и соответствующих подстановок</w:t>
      </w:r>
      <w:r>
        <w:rPr>
          <w:color w:val="000000"/>
          <w:sz w:val="16"/>
          <w:szCs w:val="16"/>
        </w:rPr>
        <w:t xml:space="preserve">, предусматривающий переход </w:t>
      </w:r>
      <w:r>
        <w:rPr>
          <w:b/>
          <w:bCs/>
          <w:color w:val="000000"/>
          <w:sz w:val="16"/>
          <w:szCs w:val="16"/>
        </w:rPr>
        <w:t>от нелинейных связей к линейной зависимости изменения признака</w:t>
      </w:r>
      <w:r>
        <w:rPr>
          <w:color w:val="000000"/>
          <w:sz w:val="16"/>
          <w:szCs w:val="16"/>
        </w:rPr>
        <w:t xml:space="preserve">. </w:t>
      </w:r>
    </w:p>
    <w:p w14:paraId="5F1E7A7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 этой целью целесообразно осуществить </w:t>
      </w:r>
      <w:r>
        <w:rPr>
          <w:b/>
          <w:color w:val="000000"/>
          <w:sz w:val="16"/>
          <w:szCs w:val="16"/>
        </w:rPr>
        <w:t>замену переменных и логарифмирование</w:t>
      </w:r>
      <w:r>
        <w:rPr>
          <w:color w:val="000000"/>
          <w:sz w:val="16"/>
          <w:szCs w:val="16"/>
        </w:rPr>
        <w:t>, исходя из соотношений.</w:t>
      </w:r>
    </w:p>
    <w:p w14:paraId="7D9FAFC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В приложении 2</w:t>
      </w:r>
      <w:r>
        <w:rPr>
          <w:color w:val="000000"/>
          <w:sz w:val="16"/>
          <w:szCs w:val="16"/>
        </w:rPr>
        <w:t xml:space="preserve"> приведены примеры преобразования нелинейного уравнения к линейному виду методом замены переменных и логарифмирования, построения расчетного уравнения, системы нормальных уравнений и формулы для расчета параметров.</w:t>
      </w:r>
    </w:p>
    <w:p w14:paraId="2F4C277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Рассмотрим пример расчета параметров </w:t>
      </w:r>
      <w:r>
        <w:rPr>
          <w:b/>
          <w:color w:val="000000"/>
          <w:sz w:val="16"/>
          <w:szCs w:val="16"/>
        </w:rPr>
        <w:t xml:space="preserve">криволинейных функций </w:t>
      </w:r>
      <w:r>
        <w:rPr>
          <w:color w:val="000000"/>
          <w:sz w:val="16"/>
          <w:szCs w:val="16"/>
        </w:rPr>
        <w:t>после линеризации и подстановок на следующем примере.</w:t>
      </w:r>
    </w:p>
    <w:p w14:paraId="179358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Имеется данные о производстве сахара-песка предприятиями в расчете на душу населения в кг (табл. 5). Требуется определить наиболее вероятный объем производства сахара в 2026 г.</w:t>
      </w:r>
    </w:p>
    <w:p w14:paraId="6E871168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Таблица 5</w:t>
      </w:r>
    </w:p>
    <w:p w14:paraId="655A1F0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</w:t>
      </w: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12"/>
        <w:gridCol w:w="612"/>
        <w:gridCol w:w="612"/>
        <w:gridCol w:w="612"/>
        <w:gridCol w:w="612"/>
        <w:gridCol w:w="612"/>
        <w:gridCol w:w="613"/>
        <w:gridCol w:w="613"/>
        <w:gridCol w:w="613"/>
        <w:gridCol w:w="613"/>
      </w:tblGrid>
      <w:tr w14:paraId="368C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49713A7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612" w:type="dxa"/>
          </w:tcPr>
          <w:p w14:paraId="17DC26F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12" w:type="dxa"/>
          </w:tcPr>
          <w:p w14:paraId="73CECB3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612" w:type="dxa"/>
          </w:tcPr>
          <w:p w14:paraId="5F5794E9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612" w:type="dxa"/>
          </w:tcPr>
          <w:p w14:paraId="3DF89FDD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12" w:type="dxa"/>
          </w:tcPr>
          <w:p w14:paraId="0619A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12" w:type="dxa"/>
          </w:tcPr>
          <w:p w14:paraId="2110501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13" w:type="dxa"/>
          </w:tcPr>
          <w:p w14:paraId="09DE854A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13" w:type="dxa"/>
          </w:tcPr>
          <w:p w14:paraId="38AC1B0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13" w:type="dxa"/>
          </w:tcPr>
          <w:p w14:paraId="3D96EA9D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2024 </w:t>
            </w:r>
          </w:p>
        </w:tc>
        <w:tc>
          <w:tcPr>
            <w:tcW w:w="613" w:type="dxa"/>
          </w:tcPr>
          <w:p w14:paraId="61B34C8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</w:tr>
      <w:tr w14:paraId="54AB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088EBB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14:paraId="66BF77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12" w:type="dxa"/>
          </w:tcPr>
          <w:p w14:paraId="5A602B2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14:paraId="36644D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12" w:type="dxa"/>
          </w:tcPr>
          <w:p w14:paraId="40F1F1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12" w:type="dxa"/>
          </w:tcPr>
          <w:p w14:paraId="1CDD8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12" w:type="dxa"/>
          </w:tcPr>
          <w:p w14:paraId="79DE66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13" w:type="dxa"/>
          </w:tcPr>
          <w:p w14:paraId="640757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13" w:type="dxa"/>
          </w:tcPr>
          <w:p w14:paraId="08B517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3" w:type="dxa"/>
          </w:tcPr>
          <w:p w14:paraId="265849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13" w:type="dxa"/>
          </w:tcPr>
          <w:p w14:paraId="240AFD7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</w:tr>
      <w:tr w14:paraId="55911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</w:tcPr>
          <w:p w14:paraId="42D54B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612" w:type="dxa"/>
          </w:tcPr>
          <w:p w14:paraId="0BB7CD8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34,5</w:t>
            </w:r>
          </w:p>
        </w:tc>
        <w:tc>
          <w:tcPr>
            <w:tcW w:w="612" w:type="dxa"/>
          </w:tcPr>
          <w:p w14:paraId="25557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612" w:type="dxa"/>
          </w:tcPr>
          <w:p w14:paraId="5A411C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</w:t>
            </w:r>
          </w:p>
        </w:tc>
        <w:tc>
          <w:tcPr>
            <w:tcW w:w="612" w:type="dxa"/>
          </w:tcPr>
          <w:p w14:paraId="0EE602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12" w:type="dxa"/>
          </w:tcPr>
          <w:p w14:paraId="28EB1E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36,4</w:t>
            </w:r>
          </w:p>
        </w:tc>
        <w:tc>
          <w:tcPr>
            <w:tcW w:w="612" w:type="dxa"/>
          </w:tcPr>
          <w:p w14:paraId="5F0573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13" w:type="dxa"/>
          </w:tcPr>
          <w:p w14:paraId="6F2E96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36,8</w:t>
            </w:r>
          </w:p>
        </w:tc>
        <w:tc>
          <w:tcPr>
            <w:tcW w:w="613" w:type="dxa"/>
          </w:tcPr>
          <w:p w14:paraId="694BDC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613" w:type="dxa"/>
          </w:tcPr>
          <w:p w14:paraId="1E6595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13" w:type="dxa"/>
          </w:tcPr>
          <w:p w14:paraId="3A1BBF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36,8</w:t>
            </w:r>
          </w:p>
        </w:tc>
      </w:tr>
    </w:tbl>
    <w:p w14:paraId="7EBEAE2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</w:t>
      </w:r>
    </w:p>
    <w:p w14:paraId="645554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Т</w:t>
      </w:r>
      <w:r>
        <w:rPr>
          <w:color w:val="000000"/>
          <w:sz w:val="16"/>
          <w:szCs w:val="16"/>
        </w:rPr>
        <w:t xml:space="preserve">енденция изменения производства сахара за анализируемый период характеризуется увеличением абсолютных значений переменной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и сокращением темпов прироста выработки сахара по отношению к уровням предшествующих лет. В качестве уравнения регрессии можно использовать одну из нелинейных зависимостей, имеющих предел насыщения.</w:t>
      </w:r>
    </w:p>
    <w:p w14:paraId="38A432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Возьмем для этой цели </w:t>
      </w:r>
      <w:r>
        <w:rPr>
          <w:b/>
          <w:bCs/>
          <w:color w:val="000000"/>
          <w:sz w:val="16"/>
          <w:szCs w:val="16"/>
        </w:rPr>
        <w:t>простую</w:t>
      </w:r>
      <w:r>
        <w:rPr>
          <w:color w:val="000000"/>
          <w:sz w:val="16"/>
          <w:szCs w:val="16"/>
        </w:rPr>
        <w:t xml:space="preserve"> </w:t>
      </w:r>
      <w:r>
        <w:rPr>
          <w:b/>
          <w:bCs/>
          <w:color w:val="000000"/>
          <w:sz w:val="16"/>
          <w:szCs w:val="16"/>
        </w:rPr>
        <w:t>модифицированную экспоненциальную функцию.</w:t>
      </w:r>
    </w:p>
    <w:p w14:paraId="0E2D02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6FC4393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–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>*</w:t>
      </w:r>
      <w:r>
        <w:rPr>
          <w:i/>
          <w:color w:val="000000"/>
          <w:sz w:val="16"/>
          <w:szCs w:val="16"/>
          <w:lang w:val="en-US"/>
        </w:rPr>
        <w:t>e</w:t>
      </w:r>
      <w:r>
        <w:rPr>
          <w:i/>
          <w:color w:val="000000"/>
          <w:sz w:val="16"/>
          <w:szCs w:val="16"/>
          <w:vertAlign w:val="superscript"/>
        </w:rPr>
        <w:t>(-</w:t>
      </w:r>
      <w:r>
        <w:rPr>
          <w:i/>
          <w:color w:val="000000"/>
          <w:sz w:val="16"/>
          <w:szCs w:val="16"/>
          <w:vertAlign w:val="superscript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 xml:space="preserve">)                                                            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</w:rPr>
        <w:t>(3.20)</w:t>
      </w:r>
    </w:p>
    <w:p w14:paraId="1C6CC61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</w:p>
    <w:p w14:paraId="66BFAE1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Произведем замену переменных </w:t>
      </w:r>
      <w:r>
        <w:rPr>
          <w:i/>
          <w:iCs/>
          <w:color w:val="000000"/>
          <w:sz w:val="16"/>
          <w:szCs w:val="16"/>
        </w:rPr>
        <w:t>е</w:t>
      </w:r>
      <w:r>
        <w:rPr>
          <w:i/>
          <w:iCs/>
          <w:color w:val="000000"/>
          <w:sz w:val="16"/>
          <w:szCs w:val="16"/>
          <w:vertAlign w:val="superscript"/>
        </w:rPr>
        <w:t>(-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>t</w:t>
      </w:r>
      <w:r>
        <w:rPr>
          <w:i/>
          <w:iCs/>
          <w:color w:val="000000"/>
          <w:sz w:val="16"/>
          <w:szCs w:val="16"/>
          <w:vertAlign w:val="superscript"/>
        </w:rPr>
        <w:t xml:space="preserve">) </w:t>
      </w:r>
      <w:r>
        <w:rPr>
          <w:color w:val="000000"/>
          <w:sz w:val="16"/>
          <w:szCs w:val="16"/>
        </w:rPr>
        <w:t xml:space="preserve">на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 xml:space="preserve"> (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color w:val="000000"/>
          <w:sz w:val="16"/>
          <w:szCs w:val="16"/>
        </w:rPr>
        <w:t xml:space="preserve"> = </w:t>
      </w:r>
      <w:r>
        <w:rPr>
          <w:i/>
          <w:color w:val="000000"/>
          <w:sz w:val="16"/>
          <w:szCs w:val="16"/>
        </w:rPr>
        <w:t>1/e</w:t>
      </w:r>
      <w:r>
        <w:rPr>
          <w:i/>
          <w:color w:val="000000"/>
          <w:sz w:val="16"/>
          <w:szCs w:val="16"/>
          <w:vertAlign w:val="superscript"/>
        </w:rPr>
        <w:t>t</w:t>
      </w:r>
      <w:r>
        <w:rPr>
          <w:color w:val="000000"/>
          <w:sz w:val="16"/>
          <w:szCs w:val="16"/>
        </w:rPr>
        <w:t xml:space="preserve">) по приложению 2. Тогда   линеаризованное уравнение примет вид </w:t>
      </w:r>
      <w:r>
        <w:rPr>
          <w:i/>
          <w:color w:val="000000"/>
          <w:sz w:val="16"/>
          <w:szCs w:val="16"/>
        </w:rPr>
        <w:t>y</w:t>
      </w:r>
      <w:r>
        <w:rPr>
          <w:i/>
          <w:color w:val="000000"/>
          <w:sz w:val="16"/>
          <w:szCs w:val="16"/>
          <w:vertAlign w:val="subscript"/>
        </w:rPr>
        <w:t>t</w:t>
      </w:r>
      <w:r>
        <w:rPr>
          <w:i/>
          <w:color w:val="000000"/>
          <w:sz w:val="16"/>
          <w:szCs w:val="16"/>
        </w:rPr>
        <w:t>'</w:t>
      </w:r>
      <w:r>
        <w:rPr>
          <w:i/>
          <w:iCs/>
          <w:color w:val="000000"/>
          <w:sz w:val="16"/>
          <w:szCs w:val="16"/>
        </w:rPr>
        <w:t xml:space="preserve"> = а – </w:t>
      </w:r>
      <w:r>
        <w:rPr>
          <w:i/>
          <w:iCs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>*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. </w:t>
      </w:r>
    </w:p>
    <w:p w14:paraId="154905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Построим систему нормальных уравнений:</w:t>
      </w:r>
    </w:p>
    <w:p w14:paraId="2D7607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</w:p>
    <w:p w14:paraId="240129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=  n*a-b ∑T                                                                                                        (3.21)</w:t>
      </w:r>
    </w:p>
    <w:p w14:paraId="5BA1C1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* T =  a ∑T -b ∑T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>2</w:t>
      </w:r>
    </w:p>
    <w:p w14:paraId="678F1FA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.</w:t>
      </w:r>
    </w:p>
    <w:p w14:paraId="78BEFA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Определим все суммы (табл. 6), после чего найдем численные значения параметров </w:t>
      </w:r>
      <w:r>
        <w:rPr>
          <w:i/>
          <w:iCs/>
          <w:color w:val="000000"/>
          <w:sz w:val="16"/>
          <w:szCs w:val="16"/>
        </w:rPr>
        <w:t xml:space="preserve">а </w:t>
      </w:r>
      <w:r>
        <w:rPr>
          <w:color w:val="000000"/>
          <w:sz w:val="16"/>
          <w:szCs w:val="16"/>
        </w:rPr>
        <w:t xml:space="preserve">и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iCs/>
          <w:color w:val="000000"/>
          <w:sz w:val="16"/>
          <w:szCs w:val="16"/>
        </w:rPr>
        <w:t>.</w:t>
      </w:r>
    </w:p>
    <w:p w14:paraId="51AD3016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>Таблица 6</w:t>
      </w:r>
    </w:p>
    <w:p w14:paraId="7C1A9BAC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iCs/>
          <w:color w:val="000000"/>
          <w:sz w:val="16"/>
          <w:szCs w:val="16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859"/>
        <w:gridCol w:w="921"/>
        <w:gridCol w:w="885"/>
        <w:gridCol w:w="870"/>
        <w:gridCol w:w="885"/>
        <w:gridCol w:w="834"/>
        <w:gridCol w:w="721"/>
      </w:tblGrid>
      <w:tr w14:paraId="44CB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23D313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859" w:type="dxa"/>
          </w:tcPr>
          <w:p w14:paraId="73B1B5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</w:p>
        </w:tc>
        <w:tc>
          <w:tcPr>
            <w:tcW w:w="921" w:type="dxa"/>
          </w:tcPr>
          <w:p w14:paraId="039000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е</w:t>
            </w:r>
            <w:r>
              <w:rPr>
                <w:i/>
                <w:color w:val="000000"/>
                <w:sz w:val="16"/>
                <w:szCs w:val="16"/>
                <w:vertAlign w:val="superscript"/>
                <w:lang w:val="en-US"/>
              </w:rPr>
              <w:t>t</w:t>
            </w:r>
          </w:p>
        </w:tc>
        <w:tc>
          <w:tcPr>
            <w:tcW w:w="885" w:type="dxa"/>
          </w:tcPr>
          <w:p w14:paraId="4672F3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1/е</w:t>
            </w:r>
            <w:r>
              <w:rPr>
                <w:i/>
                <w:color w:val="000000"/>
                <w:sz w:val="16"/>
                <w:szCs w:val="16"/>
                <w:vertAlign w:val="superscript"/>
              </w:rPr>
              <w:t>t</w:t>
            </w:r>
            <w:r>
              <w:rPr>
                <w:i/>
                <w:color w:val="000000"/>
                <w:sz w:val="16"/>
                <w:szCs w:val="16"/>
              </w:rPr>
              <w:t xml:space="preserve"> = </w:t>
            </w:r>
            <w:r>
              <w:rPr>
                <w:i/>
                <w:color w:val="000000"/>
                <w:sz w:val="16"/>
                <w:szCs w:val="16"/>
                <w:lang w:val="en-US"/>
              </w:rPr>
              <w:t xml:space="preserve">T  </w:t>
            </w:r>
          </w:p>
        </w:tc>
        <w:tc>
          <w:tcPr>
            <w:tcW w:w="870" w:type="dxa"/>
          </w:tcPr>
          <w:p w14:paraId="42F539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i/>
                <w:color w:val="000000"/>
                <w:sz w:val="16"/>
                <w:szCs w:val="16"/>
                <w:vertAlign w:val="subscript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</w:rPr>
              <w:t xml:space="preserve"> * </w:t>
            </w: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</w:p>
        </w:tc>
        <w:tc>
          <w:tcPr>
            <w:tcW w:w="885" w:type="dxa"/>
          </w:tcPr>
          <w:p w14:paraId="54B11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i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34" w:type="dxa"/>
            <w:tcBorders>
              <w:bottom w:val="single" w:color="auto" w:sz="4" w:space="0"/>
            </w:tcBorders>
            <w:vAlign w:val="center"/>
          </w:tcPr>
          <w:p w14:paraId="71AAD27D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293A83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МНК</w:t>
            </w:r>
          </w:p>
        </w:tc>
        <w:tc>
          <w:tcPr>
            <w:tcW w:w="721" w:type="dxa"/>
            <w:tcBorders>
              <w:bottom w:val="single" w:color="auto" w:sz="4" w:space="0"/>
            </w:tcBorders>
          </w:tcPr>
          <w:p w14:paraId="3611C44C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i/>
                <w:iCs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i/>
                <w:iCs/>
                <w:color w:val="000000"/>
                <w:sz w:val="16"/>
                <w:szCs w:val="16"/>
              </w:rPr>
              <w:t>'</w:t>
            </w:r>
          </w:p>
          <w:p w14:paraId="7A56582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12"/>
                <w:szCs w:val="12"/>
              </w:rPr>
            </w:pPr>
            <w:r>
              <w:rPr>
                <w:i/>
                <w:iCs/>
                <w:color w:val="000000"/>
                <w:sz w:val="12"/>
                <w:szCs w:val="12"/>
              </w:rPr>
              <w:t>метод Крамера</w:t>
            </w:r>
          </w:p>
        </w:tc>
      </w:tr>
      <w:tr w14:paraId="34A0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ABBC8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</w:tcPr>
          <w:p w14:paraId="210A8C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921" w:type="dxa"/>
          </w:tcPr>
          <w:p w14:paraId="2CCF9A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2,72</w:t>
            </w:r>
          </w:p>
        </w:tc>
        <w:tc>
          <w:tcPr>
            <w:tcW w:w="885" w:type="dxa"/>
          </w:tcPr>
          <w:p w14:paraId="336FC3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0,3679</w:t>
            </w:r>
          </w:p>
        </w:tc>
        <w:tc>
          <w:tcPr>
            <w:tcW w:w="870" w:type="dxa"/>
          </w:tcPr>
          <w:p w14:paraId="619C03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885" w:type="dxa"/>
          </w:tcPr>
          <w:p w14:paraId="39505C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0,1353</w:t>
            </w:r>
          </w:p>
        </w:tc>
        <w:tc>
          <w:tcPr>
            <w:tcW w:w="834" w:type="dxa"/>
          </w:tcPr>
          <w:p w14:paraId="5B039C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33,53</w:t>
            </w:r>
          </w:p>
        </w:tc>
        <w:tc>
          <w:tcPr>
            <w:tcW w:w="721" w:type="dxa"/>
          </w:tcPr>
          <w:p w14:paraId="110E57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33,53</w:t>
            </w:r>
          </w:p>
        </w:tc>
      </w:tr>
      <w:tr w14:paraId="0F4F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063757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</w:tcPr>
          <w:p w14:paraId="142A465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34,5</w:t>
            </w:r>
          </w:p>
        </w:tc>
        <w:tc>
          <w:tcPr>
            <w:tcW w:w="921" w:type="dxa"/>
          </w:tcPr>
          <w:p w14:paraId="34D81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7,39</w:t>
            </w:r>
          </w:p>
        </w:tc>
        <w:tc>
          <w:tcPr>
            <w:tcW w:w="885" w:type="dxa"/>
          </w:tcPr>
          <w:p w14:paraId="6112D1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0,1353</w:t>
            </w:r>
          </w:p>
        </w:tc>
        <w:tc>
          <w:tcPr>
            <w:tcW w:w="870" w:type="dxa"/>
          </w:tcPr>
          <w:p w14:paraId="29FEC5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885" w:type="dxa"/>
          </w:tcPr>
          <w:p w14:paraId="2DDF21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0,0183</w:t>
            </w:r>
          </w:p>
        </w:tc>
        <w:tc>
          <w:tcPr>
            <w:tcW w:w="834" w:type="dxa"/>
          </w:tcPr>
          <w:p w14:paraId="642234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35,22</w:t>
            </w:r>
          </w:p>
        </w:tc>
        <w:tc>
          <w:tcPr>
            <w:tcW w:w="721" w:type="dxa"/>
          </w:tcPr>
          <w:p w14:paraId="626600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35,22</w:t>
            </w:r>
          </w:p>
        </w:tc>
      </w:tr>
      <w:tr w14:paraId="3909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030FD5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</w:tcPr>
          <w:p w14:paraId="1184CC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921" w:type="dxa"/>
          </w:tcPr>
          <w:p w14:paraId="2EAEB9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20,09</w:t>
            </w:r>
          </w:p>
        </w:tc>
        <w:tc>
          <w:tcPr>
            <w:tcW w:w="885" w:type="dxa"/>
          </w:tcPr>
          <w:p w14:paraId="001395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0,0497</w:t>
            </w:r>
          </w:p>
        </w:tc>
        <w:tc>
          <w:tcPr>
            <w:tcW w:w="870" w:type="dxa"/>
          </w:tcPr>
          <w:p w14:paraId="0A66A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885" w:type="dxa"/>
          </w:tcPr>
          <w:p w14:paraId="1EB52F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0,0025</w:t>
            </w:r>
          </w:p>
        </w:tc>
        <w:tc>
          <w:tcPr>
            <w:tcW w:w="834" w:type="dxa"/>
          </w:tcPr>
          <w:p w14:paraId="27F9E6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35,84</w:t>
            </w:r>
          </w:p>
        </w:tc>
        <w:tc>
          <w:tcPr>
            <w:tcW w:w="721" w:type="dxa"/>
          </w:tcPr>
          <w:p w14:paraId="30D2C2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35,84</w:t>
            </w:r>
          </w:p>
        </w:tc>
      </w:tr>
      <w:tr w14:paraId="1C5B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9081D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9" w:type="dxa"/>
          </w:tcPr>
          <w:p w14:paraId="575069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</w:t>
            </w:r>
          </w:p>
        </w:tc>
        <w:tc>
          <w:tcPr>
            <w:tcW w:w="921" w:type="dxa"/>
          </w:tcPr>
          <w:p w14:paraId="42EA2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54,60</w:t>
            </w:r>
          </w:p>
        </w:tc>
        <w:tc>
          <w:tcPr>
            <w:tcW w:w="885" w:type="dxa"/>
          </w:tcPr>
          <w:p w14:paraId="2C790C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0,0183</w:t>
            </w:r>
          </w:p>
        </w:tc>
        <w:tc>
          <w:tcPr>
            <w:tcW w:w="870" w:type="dxa"/>
          </w:tcPr>
          <w:p w14:paraId="3ADBF2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885" w:type="dxa"/>
          </w:tcPr>
          <w:p w14:paraId="22DFB5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0,0003</w:t>
            </w:r>
          </w:p>
        </w:tc>
        <w:tc>
          <w:tcPr>
            <w:tcW w:w="834" w:type="dxa"/>
          </w:tcPr>
          <w:p w14:paraId="7B523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36,07</w:t>
            </w:r>
          </w:p>
        </w:tc>
        <w:tc>
          <w:tcPr>
            <w:tcW w:w="721" w:type="dxa"/>
          </w:tcPr>
          <w:p w14:paraId="42470C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36,07</w:t>
            </w:r>
          </w:p>
        </w:tc>
      </w:tr>
      <w:tr w14:paraId="09BF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6E4EC1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</w:tcPr>
          <w:p w14:paraId="5E5517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921" w:type="dxa"/>
          </w:tcPr>
          <w:p w14:paraId="0171F4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148,42</w:t>
            </w:r>
          </w:p>
        </w:tc>
        <w:tc>
          <w:tcPr>
            <w:tcW w:w="885" w:type="dxa"/>
          </w:tcPr>
          <w:p w14:paraId="0BBD4B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0,0067</w:t>
            </w:r>
          </w:p>
        </w:tc>
        <w:tc>
          <w:tcPr>
            <w:tcW w:w="870" w:type="dxa"/>
          </w:tcPr>
          <w:p w14:paraId="78049E7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85" w:type="dxa"/>
          </w:tcPr>
          <w:p w14:paraId="64414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0,00005</w:t>
            </w:r>
          </w:p>
        </w:tc>
        <w:tc>
          <w:tcPr>
            <w:tcW w:w="834" w:type="dxa"/>
          </w:tcPr>
          <w:p w14:paraId="3882B7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35,15</w:t>
            </w:r>
          </w:p>
        </w:tc>
        <w:tc>
          <w:tcPr>
            <w:tcW w:w="721" w:type="dxa"/>
          </w:tcPr>
          <w:p w14:paraId="6F7FC2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35,15</w:t>
            </w:r>
          </w:p>
        </w:tc>
      </w:tr>
      <w:tr w14:paraId="2F8E5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058BC3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9" w:type="dxa"/>
          </w:tcPr>
          <w:p w14:paraId="5DDB5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36,4</w:t>
            </w:r>
          </w:p>
        </w:tc>
        <w:tc>
          <w:tcPr>
            <w:tcW w:w="921" w:type="dxa"/>
          </w:tcPr>
          <w:p w14:paraId="41A34DC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403,44</w:t>
            </w:r>
          </w:p>
        </w:tc>
        <w:tc>
          <w:tcPr>
            <w:tcW w:w="885" w:type="dxa"/>
          </w:tcPr>
          <w:p w14:paraId="30EC3F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0,0025</w:t>
            </w:r>
          </w:p>
        </w:tc>
        <w:tc>
          <w:tcPr>
            <w:tcW w:w="870" w:type="dxa"/>
          </w:tcPr>
          <w:p w14:paraId="7254F03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85" w:type="dxa"/>
          </w:tcPr>
          <w:p w14:paraId="3F90A30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2ACA57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36,18</w:t>
            </w:r>
          </w:p>
        </w:tc>
        <w:tc>
          <w:tcPr>
            <w:tcW w:w="721" w:type="dxa"/>
          </w:tcPr>
          <w:p w14:paraId="32977B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36,18</w:t>
            </w:r>
          </w:p>
        </w:tc>
      </w:tr>
      <w:tr w14:paraId="0765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03F9F9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9" w:type="dxa"/>
          </w:tcPr>
          <w:p w14:paraId="27E447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</w:t>
            </w:r>
          </w:p>
        </w:tc>
        <w:tc>
          <w:tcPr>
            <w:tcW w:w="921" w:type="dxa"/>
          </w:tcPr>
          <w:p w14:paraId="7B8CBB8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1096,68</w:t>
            </w:r>
          </w:p>
        </w:tc>
        <w:tc>
          <w:tcPr>
            <w:tcW w:w="885" w:type="dxa"/>
          </w:tcPr>
          <w:p w14:paraId="610427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70" w:type="dxa"/>
          </w:tcPr>
          <w:p w14:paraId="7774EF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85" w:type="dxa"/>
          </w:tcPr>
          <w:p w14:paraId="5C094F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6C2FF8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36,19</w:t>
            </w:r>
          </w:p>
        </w:tc>
        <w:tc>
          <w:tcPr>
            <w:tcW w:w="721" w:type="dxa"/>
          </w:tcPr>
          <w:p w14:paraId="575C87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36,19</w:t>
            </w:r>
          </w:p>
        </w:tc>
      </w:tr>
      <w:tr w14:paraId="6A28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5F4F00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9" w:type="dxa"/>
          </w:tcPr>
          <w:p w14:paraId="74D288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36,8</w:t>
            </w:r>
          </w:p>
        </w:tc>
        <w:tc>
          <w:tcPr>
            <w:tcW w:w="921" w:type="dxa"/>
          </w:tcPr>
          <w:p w14:paraId="4BDA3F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2981,12</w:t>
            </w:r>
          </w:p>
        </w:tc>
        <w:tc>
          <w:tcPr>
            <w:tcW w:w="885" w:type="dxa"/>
          </w:tcPr>
          <w:p w14:paraId="0EB9BC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0,0003</w:t>
            </w:r>
          </w:p>
        </w:tc>
        <w:tc>
          <w:tcPr>
            <w:tcW w:w="870" w:type="dxa"/>
          </w:tcPr>
          <w:p w14:paraId="067754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85" w:type="dxa"/>
          </w:tcPr>
          <w:p w14:paraId="2AE881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34CE51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36,19</w:t>
            </w:r>
          </w:p>
        </w:tc>
        <w:tc>
          <w:tcPr>
            <w:tcW w:w="721" w:type="dxa"/>
          </w:tcPr>
          <w:p w14:paraId="3CDAB2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36,19</w:t>
            </w:r>
          </w:p>
        </w:tc>
      </w:tr>
      <w:tr w14:paraId="086A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3290FA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9" w:type="dxa"/>
          </w:tcPr>
          <w:p w14:paraId="7EDD45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921" w:type="dxa"/>
          </w:tcPr>
          <w:p w14:paraId="09B417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8103,57</w:t>
            </w:r>
          </w:p>
        </w:tc>
        <w:tc>
          <w:tcPr>
            <w:tcW w:w="885" w:type="dxa"/>
          </w:tcPr>
          <w:p w14:paraId="5CF2CA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0,00012</w:t>
            </w:r>
          </w:p>
        </w:tc>
        <w:tc>
          <w:tcPr>
            <w:tcW w:w="870" w:type="dxa"/>
          </w:tcPr>
          <w:p w14:paraId="693D08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85" w:type="dxa"/>
          </w:tcPr>
          <w:p w14:paraId="657AB7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2FE1E7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  <w:tc>
          <w:tcPr>
            <w:tcW w:w="721" w:type="dxa"/>
          </w:tcPr>
          <w:p w14:paraId="7E5957C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</w:tr>
      <w:tr w14:paraId="5F0E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0ACE36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9" w:type="dxa"/>
          </w:tcPr>
          <w:p w14:paraId="241F00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921" w:type="dxa"/>
          </w:tcPr>
          <w:p w14:paraId="546476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22027,93</w:t>
            </w:r>
          </w:p>
        </w:tc>
        <w:tc>
          <w:tcPr>
            <w:tcW w:w="885" w:type="dxa"/>
          </w:tcPr>
          <w:p w14:paraId="2D122C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0,00005</w:t>
            </w:r>
          </w:p>
        </w:tc>
        <w:tc>
          <w:tcPr>
            <w:tcW w:w="870" w:type="dxa"/>
          </w:tcPr>
          <w:p w14:paraId="2D3048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885" w:type="dxa"/>
          </w:tcPr>
          <w:p w14:paraId="305A8B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1C936E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  <w:tc>
          <w:tcPr>
            <w:tcW w:w="721" w:type="dxa"/>
          </w:tcPr>
          <w:p w14:paraId="0044927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</w:tr>
      <w:tr w14:paraId="394F6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401C3AA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9" w:type="dxa"/>
          </w:tcPr>
          <w:p w14:paraId="1602BB3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36,8</w:t>
            </w:r>
          </w:p>
        </w:tc>
        <w:tc>
          <w:tcPr>
            <w:tcW w:w="921" w:type="dxa"/>
          </w:tcPr>
          <w:p w14:paraId="01D4D6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59878,54</w:t>
            </w:r>
          </w:p>
        </w:tc>
        <w:tc>
          <w:tcPr>
            <w:tcW w:w="885" w:type="dxa"/>
          </w:tcPr>
          <w:p w14:paraId="5D2FAB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0,00002</w:t>
            </w:r>
          </w:p>
        </w:tc>
        <w:tc>
          <w:tcPr>
            <w:tcW w:w="870" w:type="dxa"/>
          </w:tcPr>
          <w:p w14:paraId="08D852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5" w:type="dxa"/>
          </w:tcPr>
          <w:p w14:paraId="6DE1D1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34" w:type="dxa"/>
          </w:tcPr>
          <w:p w14:paraId="0B2F8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  <w:tc>
          <w:tcPr>
            <w:tcW w:w="721" w:type="dxa"/>
          </w:tcPr>
          <w:p w14:paraId="671DA52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</w:tr>
      <w:tr w14:paraId="783E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36F585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9" w:type="dxa"/>
          </w:tcPr>
          <w:p w14:paraId="04170C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</w:tcPr>
          <w:p w14:paraId="035205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</w:tcPr>
          <w:p w14:paraId="7CAD16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1741F9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</w:tcPr>
          <w:p w14:paraId="590564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</w:tcPr>
          <w:p w14:paraId="3EE87E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</w:t>
            </w:r>
          </w:p>
        </w:tc>
        <w:tc>
          <w:tcPr>
            <w:tcW w:w="721" w:type="dxa"/>
          </w:tcPr>
          <w:p w14:paraId="1BE527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</w:t>
            </w:r>
          </w:p>
        </w:tc>
      </w:tr>
      <w:tr w14:paraId="46BB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 w14:paraId="355ABC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∑ </w:t>
            </w:r>
          </w:p>
        </w:tc>
        <w:tc>
          <w:tcPr>
            <w:tcW w:w="859" w:type="dxa"/>
          </w:tcPr>
          <w:p w14:paraId="750F318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394,5</w:t>
            </w:r>
          </w:p>
        </w:tc>
        <w:tc>
          <w:tcPr>
            <w:tcW w:w="921" w:type="dxa"/>
          </w:tcPr>
          <w:p w14:paraId="62ED03C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85" w:type="dxa"/>
          </w:tcPr>
          <w:p w14:paraId="39B6D8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0,5818</w:t>
            </w:r>
          </w:p>
        </w:tc>
        <w:tc>
          <w:tcPr>
            <w:tcW w:w="870" w:type="dxa"/>
          </w:tcPr>
          <w:p w14:paraId="36991C4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19,95</w:t>
            </w:r>
          </w:p>
        </w:tc>
        <w:tc>
          <w:tcPr>
            <w:tcW w:w="885" w:type="dxa"/>
          </w:tcPr>
          <w:p w14:paraId="2ADF55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0,1565</w:t>
            </w:r>
          </w:p>
        </w:tc>
        <w:tc>
          <w:tcPr>
            <w:tcW w:w="834" w:type="dxa"/>
          </w:tcPr>
          <w:p w14:paraId="54E094D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760734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769CCEA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iCs/>
          <w:color w:val="000000"/>
          <w:sz w:val="16"/>
          <w:szCs w:val="16"/>
        </w:rPr>
      </w:pPr>
    </w:p>
    <w:p w14:paraId="50E6E26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394,5 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color w:val="000000"/>
          <w:sz w:val="16"/>
          <w:szCs w:val="16"/>
          <w:lang w:val="en-US"/>
        </w:rPr>
        <w:t xml:space="preserve"> * 11 -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  <w:lang w:val="en-US"/>
        </w:rPr>
        <w:t xml:space="preserve"> * 0,5818;</w:t>
      </w:r>
    </w:p>
    <w:p w14:paraId="4489835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19,95=</w:t>
      </w:r>
      <w:r>
        <w:rPr>
          <w:i/>
          <w:color w:val="000000"/>
          <w:sz w:val="16"/>
          <w:szCs w:val="16"/>
        </w:rPr>
        <w:t>а</w:t>
      </w:r>
      <w:r>
        <w:rPr>
          <w:color w:val="000000"/>
          <w:sz w:val="16"/>
          <w:szCs w:val="16"/>
          <w:lang w:val="en-US"/>
        </w:rPr>
        <w:t xml:space="preserve"> * 0,5818 –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  <w:lang w:val="en-US"/>
        </w:rPr>
        <w:t xml:space="preserve"> *0,1565;</w:t>
      </w:r>
    </w:p>
    <w:p w14:paraId="6A811B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>a = 36,2;</w:t>
      </w:r>
    </w:p>
    <w:p w14:paraId="7604A34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b = </w:t>
      </w:r>
      <w:r>
        <w:rPr>
          <w:color w:val="000000"/>
          <w:sz w:val="16"/>
          <w:szCs w:val="16"/>
          <w:lang w:val="en-US"/>
        </w:rPr>
        <w:t xml:space="preserve">7,25;                                       </w:t>
      </w:r>
    </w:p>
    <w:p w14:paraId="2AF957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y</w:t>
      </w:r>
      <w:r>
        <w:rPr>
          <w:i/>
          <w:color w:val="000000"/>
          <w:sz w:val="16"/>
          <w:szCs w:val="16"/>
          <w:vertAlign w:val="subscript"/>
        </w:rPr>
        <w:t>t</w:t>
      </w:r>
      <w:r>
        <w:rPr>
          <w:i/>
          <w:color w:val="000000"/>
          <w:sz w:val="16"/>
          <w:szCs w:val="16"/>
        </w:rPr>
        <w:t>'</w:t>
      </w:r>
      <w:r>
        <w:rPr>
          <w:i/>
          <w:color w:val="000000"/>
          <w:sz w:val="16"/>
          <w:szCs w:val="16"/>
          <w:vertAlign w:val="subscript"/>
        </w:rPr>
        <w:t xml:space="preserve"> </w:t>
      </w:r>
      <w:r>
        <w:rPr>
          <w:color w:val="000000"/>
          <w:sz w:val="16"/>
          <w:szCs w:val="16"/>
        </w:rPr>
        <w:t xml:space="preserve">= 36,2 – 7,25 *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 = 36,2 – 7,25 </w:t>
      </w:r>
      <w:r>
        <w:rPr>
          <w:i/>
          <w:color w:val="000000"/>
          <w:sz w:val="16"/>
          <w:szCs w:val="16"/>
          <w:lang w:val="en-US"/>
        </w:rPr>
        <w:t>e</w:t>
      </w:r>
      <w:r>
        <w:rPr>
          <w:i/>
          <w:color w:val="000000"/>
          <w:sz w:val="16"/>
          <w:szCs w:val="16"/>
          <w:vertAlign w:val="superscript"/>
        </w:rPr>
        <w:t>(-</w:t>
      </w:r>
      <w:r>
        <w:rPr>
          <w:i/>
          <w:color w:val="000000"/>
          <w:sz w:val="16"/>
          <w:szCs w:val="16"/>
          <w:vertAlign w:val="superscript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)</w:t>
      </w:r>
    </w:p>
    <w:p w14:paraId="3A9FA37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Наиболее вероятный объем производства сахара в </w:t>
      </w:r>
      <w:r>
        <w:rPr>
          <w:i/>
          <w:iCs/>
          <w:color w:val="000000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  <w:lang w:val="en-US"/>
        </w:rPr>
        <w:t>t</w:t>
      </w:r>
      <w:r>
        <w:rPr>
          <w:i/>
          <w:iCs/>
          <w:color w:val="000000"/>
          <w:sz w:val="16"/>
          <w:szCs w:val="16"/>
        </w:rPr>
        <w:t xml:space="preserve"> =</w:t>
      </w:r>
      <w:r>
        <w:rPr>
          <w:color w:val="000000"/>
          <w:sz w:val="16"/>
          <w:szCs w:val="16"/>
        </w:rPr>
        <w:t>12 или 2026 г.) составит:</w:t>
      </w:r>
    </w:p>
    <w:p w14:paraId="194E183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</w:rPr>
        <w:t>2026</w:t>
      </w:r>
      <w:r>
        <w:rPr>
          <w:color w:val="000000"/>
          <w:sz w:val="16"/>
          <w:szCs w:val="16"/>
        </w:rPr>
        <w:t xml:space="preserve"> =36,2 (кг/человек)</w:t>
      </w:r>
    </w:p>
    <w:p w14:paraId="6404D57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03F577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0D6B2C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  <w:r>
        <w:rPr>
          <w:b/>
          <w:iCs/>
          <w:color w:val="000000"/>
          <w:sz w:val="16"/>
          <w:szCs w:val="16"/>
        </w:rPr>
        <w:t>3.4.2.  Расчет параметров аналитической функции методом Крамера (МК)</w:t>
      </w:r>
    </w:p>
    <w:p w14:paraId="63A85E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4D483BAD">
      <w:pPr>
        <w:ind w:firstLine="709"/>
        <w:jc w:val="both"/>
        <w:rPr>
          <w:b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3.4.2.1 </w:t>
      </w:r>
      <w:r>
        <w:rPr>
          <w:b/>
          <w:i/>
          <w:sz w:val="16"/>
          <w:szCs w:val="16"/>
        </w:rPr>
        <w:t>Рассмотрим правило Крамера для системы двух уравнений с двумя неизвестными на предыдущем примере (простая модифицированная экспоненциальная)</w:t>
      </w:r>
    </w:p>
    <w:p w14:paraId="497E693F">
      <w:pPr>
        <w:ind w:firstLine="709"/>
        <w:jc w:val="both"/>
        <w:rPr>
          <w:b/>
          <w:i/>
          <w:sz w:val="16"/>
          <w:szCs w:val="16"/>
        </w:rPr>
      </w:pPr>
    </w:p>
    <w:p w14:paraId="20002460">
      <w:pPr>
        <w:ind w:firstLine="709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yt = a – b*e(-t),</w:t>
      </w:r>
    </w:p>
    <w:p w14:paraId="24DF22BC">
      <w:pPr>
        <w:ind w:firstLine="709"/>
        <w:jc w:val="both"/>
        <w:rPr>
          <w:b/>
          <w:i/>
          <w:sz w:val="16"/>
          <w:szCs w:val="16"/>
        </w:rPr>
      </w:pPr>
    </w:p>
    <w:p w14:paraId="672637B5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Система уравнений с двумя неизвестными (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, 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>).</w:t>
      </w:r>
    </w:p>
    <w:p w14:paraId="40340F1E">
      <w:pPr>
        <w:ind w:firstLine="709"/>
        <w:jc w:val="both"/>
        <w:rPr>
          <w:sz w:val="16"/>
          <w:szCs w:val="16"/>
        </w:rPr>
      </w:pPr>
    </w:p>
    <w:p w14:paraId="5EAA754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 xml:space="preserve">t </w:t>
      </w:r>
      <w:r>
        <w:rPr>
          <w:i/>
          <w:iCs/>
          <w:color w:val="000000"/>
          <w:sz w:val="16"/>
          <w:szCs w:val="16"/>
          <w:lang w:val="en-US"/>
        </w:rPr>
        <w:t xml:space="preserve">= n*a + b*∑T                                                                                                   (3.22)                                                                                            </w:t>
      </w:r>
    </w:p>
    <w:p w14:paraId="4C63012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>*T = a*∑T + b*∑T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>2</w:t>
      </w:r>
    </w:p>
    <w:p w14:paraId="1575D404">
      <w:pPr>
        <w:ind w:firstLine="709"/>
        <w:jc w:val="both"/>
        <w:rPr>
          <w:sz w:val="16"/>
          <w:szCs w:val="16"/>
          <w:lang w:val="en-US"/>
        </w:rPr>
      </w:pPr>
    </w:p>
    <w:p w14:paraId="276ADF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или</w:t>
      </w:r>
      <w:r>
        <w:rPr>
          <w:color w:val="000000"/>
          <w:sz w:val="16"/>
          <w:szCs w:val="16"/>
          <w:lang w:val="en-US"/>
        </w:rPr>
        <w:t xml:space="preserve">, </w:t>
      </w:r>
      <w:r>
        <w:rPr>
          <w:color w:val="000000"/>
          <w:sz w:val="16"/>
          <w:szCs w:val="16"/>
        </w:rPr>
        <w:t>используя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формулу</w:t>
      </w:r>
      <w:r>
        <w:rPr>
          <w:color w:val="000000"/>
          <w:sz w:val="16"/>
          <w:szCs w:val="16"/>
          <w:lang w:val="en-US"/>
        </w:rPr>
        <w:t xml:space="preserve"> (3.22), </w:t>
      </w:r>
      <w:r>
        <w:rPr>
          <w:color w:val="000000"/>
          <w:sz w:val="16"/>
          <w:szCs w:val="16"/>
        </w:rPr>
        <w:t>получим</w:t>
      </w:r>
      <w:r>
        <w:rPr>
          <w:i/>
          <w:iCs/>
          <w:color w:val="000000"/>
          <w:sz w:val="16"/>
          <w:szCs w:val="16"/>
          <w:lang w:val="en-US"/>
        </w:rPr>
        <w:t xml:space="preserve">                                        </w:t>
      </w:r>
    </w:p>
    <w:p w14:paraId="4D76334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</w:p>
    <w:p w14:paraId="7A8BB53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 n*a + b*∑T = 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 xml:space="preserve">                                                                                                  (3.23)                                                  </w:t>
      </w:r>
    </w:p>
    <w:p w14:paraId="5CB4BF73">
      <w:pPr>
        <w:ind w:firstLine="709"/>
        <w:jc w:val="both"/>
        <w:rPr>
          <w:i/>
          <w:iCs/>
          <w:color w:val="000000"/>
          <w:sz w:val="16"/>
          <w:szCs w:val="16"/>
          <w:lang w:val="en-US"/>
        </w:rPr>
      </w:pPr>
      <w:r>
        <w:rPr>
          <w:i/>
          <w:iCs/>
          <w:color w:val="000000"/>
          <w:sz w:val="16"/>
          <w:szCs w:val="16"/>
          <w:lang w:val="en-US"/>
        </w:rPr>
        <w:t xml:space="preserve">a*∑T + b*∑T </w:t>
      </w:r>
      <w:r>
        <w:rPr>
          <w:i/>
          <w:iCs/>
          <w:color w:val="000000"/>
          <w:sz w:val="16"/>
          <w:szCs w:val="16"/>
          <w:vertAlign w:val="superscript"/>
          <w:lang w:val="en-US"/>
        </w:rPr>
        <w:t xml:space="preserve">2 </w:t>
      </w:r>
      <w:r>
        <w:rPr>
          <w:i/>
          <w:iCs/>
          <w:color w:val="000000"/>
          <w:sz w:val="16"/>
          <w:szCs w:val="16"/>
          <w:lang w:val="en-US"/>
        </w:rPr>
        <w:t xml:space="preserve">= ∑ </w:t>
      </w:r>
      <w:r>
        <w:rPr>
          <w:i/>
          <w:iCs/>
          <w:color w:val="000000"/>
          <w:sz w:val="16"/>
          <w:szCs w:val="16"/>
        </w:rPr>
        <w:t>у</w:t>
      </w:r>
      <w:r>
        <w:rPr>
          <w:i/>
          <w:iCs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iCs/>
          <w:color w:val="000000"/>
          <w:sz w:val="16"/>
          <w:szCs w:val="16"/>
          <w:lang w:val="en-US"/>
        </w:rPr>
        <w:t>*T</w:t>
      </w:r>
    </w:p>
    <w:p w14:paraId="3C03BE51">
      <w:pPr>
        <w:ind w:firstLine="709"/>
        <w:jc w:val="both"/>
        <w:rPr>
          <w:color w:val="000000"/>
          <w:sz w:val="16"/>
          <w:szCs w:val="16"/>
          <w:lang w:val="en-US"/>
        </w:rPr>
      </w:pPr>
    </w:p>
    <w:p w14:paraId="2834CF1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 первом шаге вычислим определитель ∆, его называют </w:t>
      </w:r>
      <w:r>
        <w:rPr>
          <w:i/>
          <w:iCs/>
          <w:sz w:val="16"/>
          <w:szCs w:val="16"/>
        </w:rPr>
        <w:t>главным определителем системы</w:t>
      </w:r>
      <w:r>
        <w:rPr>
          <w:sz w:val="16"/>
          <w:szCs w:val="16"/>
        </w:rPr>
        <w:t xml:space="preserve">. </w:t>
      </w:r>
    </w:p>
    <w:p w14:paraId="295A51D0">
      <w:pPr>
        <w:ind w:firstLine="709"/>
        <w:jc w:val="both"/>
        <w:rPr>
          <w:sz w:val="16"/>
          <w:szCs w:val="16"/>
        </w:rPr>
      </w:pPr>
    </w:p>
    <w:p w14:paraId="794A62F2">
      <w:pPr>
        <w:ind w:firstLine="709"/>
        <w:jc w:val="both"/>
        <w:rPr>
          <w:i/>
          <w:sz w:val="16"/>
          <w:szCs w:val="16"/>
        </w:rPr>
      </w:pPr>
      <w:r>
        <w:rPr>
          <w:i/>
          <w:iCs/>
          <w:sz w:val="16"/>
          <w:szCs w:val="16"/>
        </w:rPr>
        <w:t xml:space="preserve">∆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     ∑T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∑T    ∑T^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vertAlign w:val="superscript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= </m:t>
        </m:r>
      </m:oMath>
      <w:r>
        <w:rPr>
          <w:i/>
          <w:sz w:val="16"/>
          <w:szCs w:val="16"/>
        </w:rPr>
        <w:t>(n * ∑</w:t>
      </w:r>
      <w:r>
        <w:t xml:space="preserve"> </w:t>
      </w:r>
      <w:r>
        <w:rPr>
          <w:i/>
          <w:sz w:val="16"/>
          <w:szCs w:val="16"/>
        </w:rPr>
        <w:t xml:space="preserve">T </w:t>
      </w:r>
      <w:r>
        <w:rPr>
          <w:i/>
          <w:sz w:val="16"/>
          <w:szCs w:val="16"/>
          <w:vertAlign w:val="superscript"/>
        </w:rPr>
        <w:t>2</w:t>
      </w:r>
      <w:r>
        <w:rPr>
          <w:i/>
          <w:sz w:val="16"/>
          <w:szCs w:val="16"/>
        </w:rPr>
        <w:t>)- (∑T * ∑T)</w:t>
      </w:r>
      <w:r>
        <w:t xml:space="preserve">                                         </w:t>
      </w:r>
      <w:r>
        <w:rPr>
          <w:i/>
          <w:sz w:val="16"/>
          <w:szCs w:val="16"/>
        </w:rPr>
        <w:t xml:space="preserve">(3.24)                                                  </w:t>
      </w:r>
    </w:p>
    <w:p w14:paraId="3A2719ED">
      <w:pPr>
        <w:ind w:firstLine="709"/>
        <w:jc w:val="both"/>
        <w:rPr>
          <w:sz w:val="16"/>
          <w:szCs w:val="16"/>
        </w:rPr>
      </w:pPr>
    </w:p>
    <w:p w14:paraId="7716AA58">
      <w:pPr>
        <w:ind w:firstLine="709"/>
        <w:jc w:val="both"/>
        <w:rPr>
          <w:b/>
          <w:color w:val="000000"/>
          <w:sz w:val="16"/>
          <w:szCs w:val="16"/>
        </w:rPr>
      </w:pPr>
      <w:r>
        <w:rPr>
          <w:sz w:val="16"/>
          <w:szCs w:val="16"/>
        </w:rPr>
        <w:t xml:space="preserve">Если </w:t>
      </w:r>
      <w:r>
        <w:rPr>
          <w:i/>
          <w:iCs/>
          <w:sz w:val="16"/>
          <w:szCs w:val="16"/>
        </w:rPr>
        <w:t>∆ = 0</w:t>
      </w:r>
      <w:r>
        <w:rPr>
          <w:sz w:val="16"/>
          <w:szCs w:val="16"/>
        </w:rPr>
        <w:t xml:space="preserve">, то система имеет бесконечно много решений или несовместна (не имеет решений). В этом случае правило Крамера не поможет, нужно использовать </w:t>
      </w:r>
      <w:r>
        <w:fldChar w:fldCharType="begin"/>
      </w:r>
      <w:r>
        <w:instrText xml:space="preserve"> HYPERLINK "http://www.mathprofi.ru/metod_gaussa_dlya_chainikov.html" </w:instrText>
      </w:r>
      <w:r>
        <w:fldChar w:fldCharType="separate"/>
      </w:r>
      <w:r>
        <w:rPr>
          <w:b/>
          <w:color w:val="000000"/>
          <w:sz w:val="16"/>
          <w:szCs w:val="16"/>
        </w:rPr>
        <w:t>метод Гаусса</w:t>
      </w:r>
      <w:r>
        <w:rPr>
          <w:b/>
          <w:color w:val="000000"/>
          <w:sz w:val="16"/>
          <w:szCs w:val="16"/>
        </w:rPr>
        <w:fldChar w:fldCharType="end"/>
      </w:r>
      <w:r>
        <w:rPr>
          <w:b/>
          <w:color w:val="000000"/>
          <w:sz w:val="16"/>
          <w:szCs w:val="16"/>
        </w:rPr>
        <w:t>.</w:t>
      </w:r>
    </w:p>
    <w:p w14:paraId="3B91F76B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Если </w:t>
      </w:r>
      <w:r>
        <w:rPr>
          <w:i/>
          <w:iCs/>
          <w:sz w:val="16"/>
          <w:szCs w:val="16"/>
        </w:rPr>
        <w:t>∆ ≠ 0</w:t>
      </w:r>
      <w:r>
        <w:rPr>
          <w:sz w:val="16"/>
          <w:szCs w:val="16"/>
        </w:rPr>
        <w:t xml:space="preserve">, то система имеет единственное решение, и для нахождения корней мы должны вычислить еще два определителя </w:t>
      </w:r>
      <w:r>
        <w:rPr>
          <w:i/>
          <w:iCs/>
          <w:sz w:val="16"/>
          <w:szCs w:val="16"/>
        </w:rPr>
        <w:t>∆</w:t>
      </w:r>
      <w:r>
        <w:rPr>
          <w:i/>
          <w:iCs/>
          <w:sz w:val="16"/>
          <w:szCs w:val="16"/>
          <w:lang w:val="en-US"/>
        </w:rPr>
        <w:t>a</w:t>
      </w:r>
      <w:r>
        <w:rPr>
          <w:i/>
          <w:iCs/>
          <w:sz w:val="16"/>
          <w:szCs w:val="16"/>
        </w:rPr>
        <w:t>, ∆</w:t>
      </w:r>
      <w:r>
        <w:rPr>
          <w:i/>
          <w:iCs/>
          <w:sz w:val="16"/>
          <w:szCs w:val="16"/>
          <w:lang w:val="en-US"/>
        </w:rPr>
        <w:t>b</w:t>
      </w:r>
      <w:r>
        <w:rPr>
          <w:sz w:val="16"/>
          <w:szCs w:val="16"/>
        </w:rPr>
        <w:t>:</w:t>
      </w:r>
    </w:p>
    <w:p w14:paraId="2939C596">
      <w:pPr>
        <w:ind w:firstLine="709"/>
        <w:jc w:val="both"/>
        <w:rPr>
          <w:sz w:val="16"/>
          <w:szCs w:val="16"/>
        </w:rPr>
      </w:pPr>
    </w:p>
    <w:p w14:paraId="7DE513DF">
      <w:pPr>
        <w:ind w:firstLine="709"/>
        <w:jc w:val="both"/>
        <w:rPr>
          <w:sz w:val="18"/>
          <w:szCs w:val="18"/>
        </w:rPr>
      </w:pPr>
      <w:r>
        <w:rPr>
          <w:i/>
          <w:iCs/>
          <w:sz w:val="16"/>
          <w:szCs w:val="16"/>
        </w:rPr>
        <w:t>∆</w:t>
      </w:r>
      <w:r>
        <w:rPr>
          <w:i/>
          <w:iCs/>
          <w:sz w:val="16"/>
          <w:szCs w:val="16"/>
          <w:lang w:val="en-US"/>
        </w:rPr>
        <w:t>a</w:t>
      </w:r>
      <w:r>
        <w:rPr>
          <w:i/>
          <w:iCs/>
          <w:sz w:val="16"/>
          <w:szCs w:val="16"/>
        </w:rPr>
        <w:t xml:space="preserve"> =</w:t>
      </w:r>
      <w:r>
        <w:rPr>
          <w:sz w:val="16"/>
          <w:szCs w:val="16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∑у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        ∑T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∑у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∑T^2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= (∑у</w:t>
      </w:r>
      <w:r>
        <w:rPr>
          <w:sz w:val="10"/>
          <w:szCs w:val="10"/>
        </w:rPr>
        <w:t>t</w:t>
      </w:r>
      <w:r>
        <w:rPr>
          <w:sz w:val="16"/>
          <w:szCs w:val="16"/>
        </w:rPr>
        <w:t xml:space="preserve"> * ∑T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) – ((∑у</w:t>
      </w:r>
      <w:r>
        <w:rPr>
          <w:sz w:val="10"/>
          <w:szCs w:val="10"/>
        </w:rPr>
        <w:t>t</w:t>
      </w:r>
      <w:r>
        <w:rPr>
          <w:sz w:val="16"/>
          <w:szCs w:val="16"/>
        </w:rPr>
        <w:t xml:space="preserve">*T) * ∑T)                                        </w:t>
      </w:r>
      <w:r>
        <w:rPr>
          <w:i/>
          <w:iCs/>
          <w:color w:val="000000"/>
          <w:sz w:val="16"/>
          <w:szCs w:val="16"/>
        </w:rPr>
        <w:t>(3.25)</w:t>
      </w:r>
    </w:p>
    <w:p w14:paraId="483F53A3">
      <w:pPr>
        <w:ind w:firstLine="709"/>
        <w:jc w:val="both"/>
        <w:rPr>
          <w:sz w:val="16"/>
          <w:szCs w:val="16"/>
        </w:rPr>
      </w:pPr>
    </w:p>
    <w:p w14:paraId="2B9A6A0D">
      <w:pPr>
        <w:ind w:firstLine="709"/>
        <w:jc w:val="both"/>
        <w:rPr>
          <w:sz w:val="18"/>
          <w:szCs w:val="18"/>
        </w:rPr>
      </w:pPr>
      <w:r>
        <w:rPr>
          <w:i/>
          <w:iCs/>
          <w:sz w:val="16"/>
          <w:szCs w:val="16"/>
        </w:rPr>
        <w:t>∆</w:t>
      </w:r>
      <w:r>
        <w:rPr>
          <w:i/>
          <w:iCs/>
          <w:sz w:val="16"/>
          <w:szCs w:val="16"/>
          <w:lang w:val="en-US"/>
        </w:rPr>
        <w:t>b</w:t>
      </w:r>
      <w:r>
        <w:rPr>
          <w:i/>
          <w:iCs/>
          <w:sz w:val="16"/>
          <w:szCs w:val="16"/>
        </w:rPr>
        <w:t xml:space="preserve"> =</w:t>
      </w:r>
      <w:r>
        <w:rPr>
          <w:sz w:val="16"/>
          <w:szCs w:val="16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n              ∑уt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∑T    ∑уt∗T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= (n * (∑у</w:t>
      </w:r>
      <w:r>
        <w:rPr>
          <w:sz w:val="10"/>
          <w:szCs w:val="10"/>
        </w:rPr>
        <w:t>t</w:t>
      </w:r>
      <w:r>
        <w:rPr>
          <w:sz w:val="16"/>
          <w:szCs w:val="16"/>
        </w:rPr>
        <w:t>*T)) – (∑T * ∑у</w:t>
      </w:r>
      <w:r>
        <w:rPr>
          <w:sz w:val="10"/>
          <w:szCs w:val="10"/>
        </w:rPr>
        <w:t>t</w:t>
      </w:r>
      <w:r>
        <w:rPr>
          <w:sz w:val="16"/>
          <w:szCs w:val="16"/>
        </w:rPr>
        <w:t xml:space="preserve">)                                                  </w:t>
      </w:r>
      <w:r>
        <w:rPr>
          <w:i/>
          <w:iCs/>
          <w:color w:val="000000"/>
          <w:sz w:val="16"/>
          <w:szCs w:val="16"/>
        </w:rPr>
        <w:t>(3.26)</w:t>
      </w:r>
    </w:p>
    <w:p w14:paraId="69114A83">
      <w:pPr>
        <w:ind w:firstLine="709"/>
        <w:jc w:val="both"/>
        <w:rPr>
          <w:sz w:val="16"/>
          <w:szCs w:val="16"/>
        </w:rPr>
      </w:pPr>
    </w:p>
    <w:p w14:paraId="04A1AE8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Корни уравнения находим по формулам:</w:t>
      </w:r>
    </w:p>
    <w:p w14:paraId="2196B516">
      <w:pPr>
        <w:ind w:firstLine="709"/>
        <w:jc w:val="both"/>
        <w:rPr>
          <w:i/>
          <w:iCs/>
          <w:sz w:val="16"/>
          <w:szCs w:val="16"/>
        </w:rPr>
      </w:pPr>
    </w:p>
    <w:p w14:paraId="49D09A8F">
      <w:pPr>
        <w:tabs>
          <w:tab w:val="left" w:pos="4443"/>
        </w:tabs>
        <w:ind w:firstLine="709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  <w:lang w:val="en-US"/>
        </w:rPr>
        <w:t>a</w:t>
      </w:r>
      <w:r>
        <w:rPr>
          <w:i/>
          <w:iCs/>
          <w:sz w:val="16"/>
          <w:szCs w:val="16"/>
        </w:rPr>
        <w:t xml:space="preserve"> = ∆</w:t>
      </w:r>
      <w:r>
        <w:rPr>
          <w:i/>
          <w:iCs/>
          <w:sz w:val="16"/>
          <w:szCs w:val="16"/>
          <w:lang w:val="en-US"/>
        </w:rPr>
        <w:t>a</w:t>
      </w:r>
      <w:r>
        <w:rPr>
          <w:i/>
          <w:iCs/>
          <w:sz w:val="16"/>
          <w:szCs w:val="16"/>
        </w:rPr>
        <w:t xml:space="preserve"> / ∆,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 xml:space="preserve">                                      (3.27)</w:t>
      </w:r>
    </w:p>
    <w:p w14:paraId="56A7374C">
      <w:pPr>
        <w:tabs>
          <w:tab w:val="left" w:pos="4443"/>
        </w:tabs>
        <w:jc w:val="both"/>
        <w:rPr>
          <w:i/>
          <w:iCs/>
          <w:sz w:val="16"/>
          <w:szCs w:val="16"/>
        </w:rPr>
      </w:pPr>
    </w:p>
    <w:p w14:paraId="4D5E9CCB">
      <w:pPr>
        <w:ind w:firstLine="709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  <w:lang w:val="en-US"/>
        </w:rPr>
        <w:t>b</w:t>
      </w:r>
      <w:r>
        <w:rPr>
          <w:i/>
          <w:iCs/>
          <w:sz w:val="16"/>
          <w:szCs w:val="16"/>
        </w:rPr>
        <w:t xml:space="preserve"> = ∆b / ∆,                                                                                                                  (3.28)</w:t>
      </w:r>
    </w:p>
    <w:p w14:paraId="09532A77">
      <w:pPr>
        <w:ind w:firstLine="709"/>
        <w:jc w:val="both"/>
        <w:rPr>
          <w:sz w:val="16"/>
          <w:szCs w:val="16"/>
          <w:u w:val="single"/>
        </w:rPr>
      </w:pPr>
    </w:p>
    <w:p w14:paraId="62C63C42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u w:val="single"/>
        </w:rPr>
        <w:t xml:space="preserve">Пример </w:t>
      </w:r>
    </w:p>
    <w:p w14:paraId="210E6A75">
      <w:pPr>
        <w:ind w:firstLine="709"/>
        <w:jc w:val="both"/>
        <w:rPr>
          <w:b/>
          <w:sz w:val="16"/>
          <w:szCs w:val="16"/>
        </w:rPr>
      </w:pPr>
      <w:r>
        <w:rPr>
          <w:sz w:val="16"/>
          <w:szCs w:val="16"/>
        </w:rPr>
        <w:t xml:space="preserve">Решить систему линейных уравнений (табл. 6) в подобных случаях и приходят на помощь </w:t>
      </w:r>
      <w:r>
        <w:rPr>
          <w:b/>
          <w:sz w:val="16"/>
          <w:szCs w:val="16"/>
        </w:rPr>
        <w:t>формулы Крамера.</w:t>
      </w:r>
    </w:p>
    <w:p w14:paraId="63E77864">
      <w:pPr>
        <w:ind w:firstLine="709"/>
        <w:jc w:val="both"/>
        <w:rPr>
          <w:sz w:val="16"/>
          <w:szCs w:val="16"/>
        </w:rPr>
      </w:pPr>
    </w:p>
    <w:p w14:paraId="65CF9634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394,5 = </w:t>
      </w:r>
      <w:r>
        <w:rPr>
          <w:color w:val="000000"/>
          <w:sz w:val="16"/>
          <w:szCs w:val="16"/>
          <w:lang w:val="en-US"/>
        </w:rPr>
        <w:t>a</w:t>
      </w:r>
      <w:r>
        <w:rPr>
          <w:color w:val="000000"/>
          <w:sz w:val="16"/>
          <w:szCs w:val="16"/>
        </w:rPr>
        <w:t xml:space="preserve"> * 11 - </w:t>
      </w:r>
      <w:r>
        <w:rPr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 xml:space="preserve"> * 0,5818</w:t>
      </w:r>
    </w:p>
    <w:p w14:paraId="3A6C0702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19,95 = а * 0,5818 – </w:t>
      </w:r>
      <w:r>
        <w:rPr>
          <w:color w:val="000000"/>
          <w:sz w:val="16"/>
          <w:szCs w:val="16"/>
          <w:lang w:val="en-US"/>
        </w:rPr>
        <w:t>b</w:t>
      </w:r>
      <w:r>
        <w:rPr>
          <w:color w:val="000000"/>
          <w:sz w:val="16"/>
          <w:szCs w:val="16"/>
        </w:rPr>
        <w:t>*0,1565</w:t>
      </w:r>
    </w:p>
    <w:p w14:paraId="769DA751">
      <w:pPr>
        <w:ind w:firstLine="709"/>
        <w:jc w:val="both"/>
        <w:rPr>
          <w:color w:val="000000"/>
          <w:sz w:val="16"/>
          <w:szCs w:val="16"/>
        </w:rPr>
      </w:pPr>
    </w:p>
    <w:p w14:paraId="4E88BCDB">
      <w:pPr>
        <w:ind w:firstLine="709"/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Для решения определителей ∆, ∆a, ∆b в MS Excel рекомендуется использовать функцию МОПРЕД(массив). Массив - числовой массив с равным количеством строк и столбцов (2х2) для нашего примера.</w:t>
      </w:r>
    </w:p>
    <w:p w14:paraId="76E98402">
      <w:pPr>
        <w:ind w:firstLine="709"/>
        <w:jc w:val="both"/>
        <w:rPr>
          <w:sz w:val="16"/>
          <w:szCs w:val="16"/>
        </w:rPr>
      </w:pPr>
    </w:p>
    <w:p w14:paraId="1E07F4BB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∆ =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16"/>
                <w:szCs w:val="1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16"/>
                    <w:szCs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11</m:t>
                  </m: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0,5818</m:t>
                  </m: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0,5818</m:t>
                  </m: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0,1565</m:t>
                  </m: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e>
              </m:mr>
            </m:m>
            <m:ctrlPr>
              <w:rPr>
                <w:rFonts w:ascii="Cambria Math" w:hAnsi="Cambria Math"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>= (11*0,1565) – (0,5818*0,5818) = 1,3830,</w:t>
      </w:r>
    </w:p>
    <w:p w14:paraId="0C6AF993">
      <w:pPr>
        <w:ind w:firstLine="709"/>
        <w:jc w:val="both"/>
        <w:rPr>
          <w:sz w:val="16"/>
          <w:szCs w:val="16"/>
        </w:rPr>
      </w:pPr>
    </w:p>
    <w:p w14:paraId="5C2DB864">
      <w:pPr>
        <w:ind w:firstLine="709"/>
        <w:rPr>
          <w:sz w:val="18"/>
          <w:szCs w:val="18"/>
        </w:rPr>
      </w:pPr>
      <w:r>
        <w:rPr>
          <w:i/>
          <w:iCs/>
          <w:sz w:val="16"/>
          <w:szCs w:val="16"/>
        </w:rPr>
        <w:t>∆</w:t>
      </w:r>
      <w:r>
        <w:rPr>
          <w:i/>
          <w:iCs/>
          <w:sz w:val="16"/>
          <w:szCs w:val="16"/>
          <w:lang w:val="en-US"/>
        </w:rPr>
        <w:t>a</w:t>
      </w:r>
      <w:r>
        <w:rPr>
          <w:i/>
          <w:iCs/>
          <w:sz w:val="16"/>
          <w:szCs w:val="16"/>
        </w:rPr>
        <w:t xml:space="preserve"> =</w:t>
      </w:r>
      <w:r>
        <w:rPr>
          <w:sz w:val="16"/>
          <w:szCs w:val="16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 xml:space="preserve">394,5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0,5818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 xml:space="preserve">19,95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0,1565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= (394,5*0,1565) – (19,95*0,5818) = 50,1323,             </w:t>
      </w:r>
    </w:p>
    <w:p w14:paraId="6107C312">
      <w:pPr>
        <w:ind w:firstLine="709"/>
        <w:jc w:val="both"/>
        <w:rPr>
          <w:sz w:val="16"/>
          <w:szCs w:val="16"/>
        </w:rPr>
      </w:pPr>
    </w:p>
    <w:p w14:paraId="3FBA8F1D">
      <w:pPr>
        <w:ind w:firstLine="709"/>
        <w:jc w:val="both"/>
        <w:rPr>
          <w:sz w:val="16"/>
          <w:szCs w:val="16"/>
        </w:rPr>
      </w:pPr>
      <w:r>
        <w:rPr>
          <w:i/>
          <w:iCs/>
          <w:sz w:val="16"/>
          <w:szCs w:val="16"/>
        </w:rPr>
        <w:t>∆</w:t>
      </w:r>
      <w:r>
        <w:rPr>
          <w:i/>
          <w:iCs/>
          <w:sz w:val="16"/>
          <w:szCs w:val="16"/>
          <w:lang w:val="en-US"/>
        </w:rPr>
        <w:t>b</w:t>
      </w:r>
      <w:r>
        <w:rPr>
          <w:i/>
          <w:iCs/>
          <w:sz w:val="16"/>
          <w:szCs w:val="16"/>
        </w:rPr>
        <w:t xml:space="preserve"> =</w:t>
      </w:r>
      <w:r>
        <w:rPr>
          <w:sz w:val="16"/>
          <w:szCs w:val="16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11          394,5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0,5818    19,95    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= (11*19,95) – (0,5818*394,5) = -10,0701,                                               </w:t>
      </w:r>
    </w:p>
    <w:p w14:paraId="4A84479D">
      <w:pPr>
        <w:ind w:firstLine="709"/>
        <w:jc w:val="both"/>
        <w:rPr>
          <w:sz w:val="16"/>
          <w:szCs w:val="16"/>
        </w:rPr>
      </w:pPr>
    </w:p>
    <w:p w14:paraId="254D843C">
      <w:pPr>
        <w:ind w:firstLine="709"/>
        <w:jc w:val="both"/>
        <w:rPr>
          <w:sz w:val="16"/>
          <w:szCs w:val="16"/>
        </w:rPr>
      </w:pPr>
      <w:r>
        <w:rPr>
          <w:bCs/>
          <w:sz w:val="16"/>
          <w:szCs w:val="16"/>
        </w:rPr>
        <w:t>Ответ</w:t>
      </w:r>
      <w:r>
        <w:rPr>
          <w:sz w:val="16"/>
          <w:szCs w:val="16"/>
        </w:rPr>
        <w:t xml:space="preserve">:  </w:t>
      </w:r>
    </w:p>
    <w:p w14:paraId="2B8674FB">
      <w:pPr>
        <w:ind w:firstLine="709"/>
        <w:jc w:val="both"/>
        <w:rPr>
          <w:sz w:val="16"/>
          <w:szCs w:val="16"/>
        </w:rPr>
      </w:pPr>
    </w:p>
    <w:p w14:paraId="4FBC2DD2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= 50,1323 / 1,3830 = 36,25,</w:t>
      </w:r>
    </w:p>
    <w:p w14:paraId="0136BEB0">
      <w:pPr>
        <w:ind w:firstLine="709"/>
        <w:jc w:val="both"/>
        <w:rPr>
          <w:sz w:val="16"/>
          <w:szCs w:val="16"/>
        </w:rPr>
      </w:pPr>
    </w:p>
    <w:p w14:paraId="74D21767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 = -10,0701 / 1,3830 = -7,28.</w:t>
      </w:r>
    </w:p>
    <w:p w14:paraId="2C3E20E8">
      <w:pPr>
        <w:ind w:firstLine="709"/>
        <w:jc w:val="both"/>
        <w:rPr>
          <w:sz w:val="16"/>
          <w:szCs w:val="16"/>
        </w:rPr>
      </w:pPr>
    </w:p>
    <w:p w14:paraId="6D251B21">
      <w:pPr>
        <w:ind w:firstLine="709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3.4.2.2 Рассмотрим правило Крамера для системы трех уравнений с тремя неизвестными (парабола):</w:t>
      </w:r>
    </w:p>
    <w:p w14:paraId="438EC34A">
      <w:pPr>
        <w:ind w:firstLine="709"/>
        <w:jc w:val="both"/>
        <w:rPr>
          <w:sz w:val="16"/>
          <w:szCs w:val="16"/>
        </w:rPr>
      </w:pPr>
    </w:p>
    <w:p w14:paraId="3E73FCC3">
      <w:pPr>
        <w:ind w:firstLine="709"/>
        <w:jc w:val="both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y</w:t>
      </w:r>
      <w:r>
        <w:rPr>
          <w:b/>
          <w:bCs/>
          <w:i/>
          <w:iCs/>
          <w:sz w:val="16"/>
          <w:szCs w:val="16"/>
          <w:vertAlign w:val="subscript"/>
        </w:rPr>
        <w:t>t</w:t>
      </w:r>
      <w:r>
        <w:rPr>
          <w:b/>
          <w:bCs/>
          <w:i/>
          <w:iCs/>
          <w:sz w:val="16"/>
          <w:szCs w:val="16"/>
        </w:rPr>
        <w:t xml:space="preserve"> = a +b*t +с*t</w:t>
      </w:r>
      <w:r>
        <w:rPr>
          <w:b/>
          <w:bCs/>
          <w:i/>
          <w:iCs/>
          <w:sz w:val="16"/>
          <w:szCs w:val="16"/>
          <w:vertAlign w:val="superscript"/>
        </w:rPr>
        <w:t>2</w:t>
      </w:r>
    </w:p>
    <w:p w14:paraId="5B6E89ED">
      <w:pPr>
        <w:ind w:firstLine="709"/>
        <w:jc w:val="both"/>
        <w:rPr>
          <w:sz w:val="16"/>
          <w:szCs w:val="16"/>
        </w:rPr>
      </w:pPr>
    </w:p>
    <w:p w14:paraId="50BCE8FB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Система уравнений с тремя неизвестными (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, 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, 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>).</w:t>
      </w:r>
    </w:p>
    <w:p w14:paraId="0CE88EDA">
      <w:pPr>
        <w:ind w:firstLine="709"/>
        <w:jc w:val="both"/>
        <w:rPr>
          <w:sz w:val="16"/>
          <w:szCs w:val="16"/>
        </w:rPr>
      </w:pPr>
    </w:p>
    <w:p w14:paraId="59CC65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= a * n + b *  ∑t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                                                                               (3.29)</w:t>
      </w:r>
    </w:p>
    <w:p w14:paraId="1154B1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* t = a *  ∑t + b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>3</w:t>
      </w:r>
    </w:p>
    <w:p w14:paraId="7934BFE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∑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*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^2 = </w:t>
      </w: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*  ∑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2</w:t>
      </w:r>
      <w:r>
        <w:rPr>
          <w:i/>
          <w:color w:val="000000"/>
          <w:sz w:val="16"/>
          <w:szCs w:val="16"/>
        </w:rPr>
        <w:t xml:space="preserve"> +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*∑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3</w:t>
      </w:r>
      <w:r>
        <w:rPr>
          <w:i/>
          <w:color w:val="000000"/>
          <w:sz w:val="16"/>
          <w:szCs w:val="16"/>
        </w:rPr>
        <w:t xml:space="preserve">+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i/>
          <w:color w:val="000000"/>
          <w:sz w:val="16"/>
          <w:szCs w:val="16"/>
        </w:rPr>
        <w:t xml:space="preserve"> * 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4</w:t>
      </w:r>
    </w:p>
    <w:p w14:paraId="080B6CCF">
      <w:pPr>
        <w:ind w:firstLine="709"/>
        <w:jc w:val="both"/>
        <w:rPr>
          <w:sz w:val="16"/>
          <w:szCs w:val="16"/>
        </w:rPr>
      </w:pPr>
    </w:p>
    <w:p w14:paraId="29D8C22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или, используя формулу (3.29), получим</w:t>
      </w:r>
      <w:r>
        <w:rPr>
          <w:i/>
          <w:iCs/>
          <w:color w:val="000000"/>
          <w:sz w:val="16"/>
          <w:szCs w:val="16"/>
        </w:rPr>
        <w:t xml:space="preserve">    </w:t>
      </w:r>
    </w:p>
    <w:p w14:paraId="1EB1AF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                                    </w:t>
      </w:r>
    </w:p>
    <w:p w14:paraId="098C0C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a * n + b *  ∑t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= 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                                                                                (3.30)                                       </w:t>
      </w:r>
    </w:p>
    <w:p w14:paraId="5CC552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>a *  ∑t + b * ∑ t</w:t>
      </w:r>
      <w:r>
        <w:rPr>
          <w:i/>
          <w:color w:val="000000"/>
          <w:sz w:val="16"/>
          <w:szCs w:val="16"/>
          <w:vertAlign w:val="superscript"/>
          <w:lang w:val="en-US"/>
        </w:rPr>
        <w:t>2</w:t>
      </w:r>
      <w:r>
        <w:rPr>
          <w:i/>
          <w:color w:val="000000"/>
          <w:sz w:val="16"/>
          <w:szCs w:val="16"/>
          <w:lang w:val="en-US"/>
        </w:rPr>
        <w:t xml:space="preserve">  + c * ∑ t</w:t>
      </w:r>
      <w:r>
        <w:rPr>
          <w:i/>
          <w:color w:val="000000"/>
          <w:sz w:val="16"/>
          <w:szCs w:val="16"/>
          <w:vertAlign w:val="superscript"/>
          <w:lang w:val="en-US"/>
        </w:rPr>
        <w:t xml:space="preserve">3  </w:t>
      </w:r>
      <w:r>
        <w:rPr>
          <w:i/>
          <w:color w:val="000000"/>
          <w:sz w:val="16"/>
          <w:szCs w:val="16"/>
          <w:lang w:val="en-US"/>
        </w:rPr>
        <w:t>= ∑y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lang w:val="en-US"/>
        </w:rPr>
        <w:t xml:space="preserve"> * t</w:t>
      </w:r>
    </w:p>
    <w:p w14:paraId="190046E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a</w:t>
      </w:r>
      <w:r>
        <w:rPr>
          <w:i/>
          <w:color w:val="000000"/>
          <w:sz w:val="16"/>
          <w:szCs w:val="16"/>
        </w:rPr>
        <w:t xml:space="preserve"> *  ∑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2</w:t>
      </w:r>
      <w:r>
        <w:rPr>
          <w:i/>
          <w:color w:val="000000"/>
          <w:sz w:val="16"/>
          <w:szCs w:val="16"/>
        </w:rPr>
        <w:t xml:space="preserve"> +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 *∑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3</w:t>
      </w:r>
      <w:r>
        <w:rPr>
          <w:i/>
          <w:color w:val="000000"/>
          <w:sz w:val="16"/>
          <w:szCs w:val="16"/>
        </w:rPr>
        <w:t xml:space="preserve">+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i/>
          <w:color w:val="000000"/>
          <w:sz w:val="16"/>
          <w:szCs w:val="16"/>
        </w:rPr>
        <w:t xml:space="preserve"> * ∑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 xml:space="preserve">4 </w:t>
      </w:r>
      <w:r>
        <w:rPr>
          <w:i/>
          <w:color w:val="000000"/>
          <w:sz w:val="16"/>
          <w:szCs w:val="16"/>
        </w:rPr>
        <w:t>= ∑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* 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>^2</w:t>
      </w:r>
    </w:p>
    <w:p w14:paraId="208483C4">
      <w:pPr>
        <w:ind w:firstLine="709"/>
        <w:jc w:val="both"/>
        <w:rPr>
          <w:sz w:val="16"/>
          <w:szCs w:val="16"/>
        </w:rPr>
      </w:pPr>
    </w:p>
    <w:p w14:paraId="56E6C2ED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Находим главный определитель системы:</w:t>
      </w:r>
    </w:p>
    <w:p w14:paraId="014FB568">
      <w:pPr>
        <w:ind w:firstLine="709"/>
        <w:jc w:val="both"/>
        <w:rPr>
          <w:sz w:val="16"/>
          <w:szCs w:val="16"/>
        </w:rPr>
      </w:pPr>
    </w:p>
    <w:p w14:paraId="7FF2E499">
      <w:pPr>
        <w:ind w:firstLine="709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  <w:lang w:val="en-US"/>
                  </w:rPr>
                  <m:t xml:space="preserve">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  = n*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∑</m:t>
        </m:r>
        <m:r>
          <m:rPr/>
          <w:rPr>
            <w:rFonts w:ascii="Cambria Math" w:hAnsi="Cambria Math"/>
            <w:sz w:val="16"/>
            <w:szCs w:val="16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  <w:lang w:val="en-US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 xml:space="preserve">, </m:t>
        </m:r>
      </m:oMath>
      <w:r>
        <w:rPr>
          <w:sz w:val="16"/>
          <w:szCs w:val="16"/>
          <w:lang w:val="en-US"/>
        </w:rPr>
        <w:t xml:space="preserve">         </w:t>
      </w:r>
      <w:r>
        <w:rPr>
          <w:i/>
          <w:color w:val="000000"/>
          <w:sz w:val="16"/>
          <w:szCs w:val="16"/>
          <w:lang w:val="en-US"/>
        </w:rPr>
        <w:t>(3.31)</w:t>
      </w:r>
    </w:p>
    <w:p w14:paraId="02EF7478">
      <w:pPr>
        <w:rPr>
          <w:sz w:val="16"/>
          <w:szCs w:val="16"/>
          <w:lang w:val="en-US"/>
        </w:rPr>
      </w:pPr>
    </w:p>
    <w:p w14:paraId="00E77921">
      <w:pPr>
        <w:ind w:firstLine="709"/>
        <w:jc w:val="both"/>
        <w:rPr>
          <w:b/>
          <w:color w:val="000000"/>
          <w:sz w:val="16"/>
          <w:szCs w:val="16"/>
        </w:rPr>
      </w:pPr>
      <w:r>
        <w:rPr>
          <w:sz w:val="16"/>
          <w:szCs w:val="16"/>
        </w:rPr>
        <w:t xml:space="preserve">Если </w:t>
      </w:r>
      <w:r>
        <w:rPr>
          <w:i/>
          <w:iCs/>
          <w:sz w:val="16"/>
          <w:szCs w:val="16"/>
        </w:rPr>
        <w:t>∆ = 0</w:t>
      </w:r>
      <w:r>
        <w:rPr>
          <w:sz w:val="16"/>
          <w:szCs w:val="16"/>
        </w:rPr>
        <w:t xml:space="preserve">, то система имеет бесконечно много решений или несовместна (не имеет решений). В этом случае правило Крамера не поможет, нужно использовать </w:t>
      </w:r>
      <w:r>
        <w:fldChar w:fldCharType="begin"/>
      </w:r>
      <w:r>
        <w:instrText xml:space="preserve"> HYPERLINK "http://www.mathprofi.ru/metod_gaussa_dlya_chainikov.html" </w:instrText>
      </w:r>
      <w:r>
        <w:fldChar w:fldCharType="separate"/>
      </w:r>
      <w:r>
        <w:rPr>
          <w:b/>
          <w:color w:val="000000"/>
          <w:sz w:val="16"/>
          <w:szCs w:val="16"/>
        </w:rPr>
        <w:t>метод Гаусса</w:t>
      </w:r>
      <w:r>
        <w:rPr>
          <w:b/>
          <w:color w:val="000000"/>
          <w:sz w:val="16"/>
          <w:szCs w:val="16"/>
        </w:rPr>
        <w:fldChar w:fldCharType="end"/>
      </w:r>
      <w:r>
        <w:rPr>
          <w:b/>
          <w:color w:val="000000"/>
          <w:sz w:val="16"/>
          <w:szCs w:val="16"/>
        </w:rPr>
        <w:t>.</w:t>
      </w:r>
    </w:p>
    <w:p w14:paraId="4B1E9D50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Если</w:t>
      </w:r>
      <w:r>
        <w:rPr>
          <w:i/>
          <w:iCs/>
          <w:sz w:val="16"/>
          <w:szCs w:val="16"/>
        </w:rPr>
        <w:t xml:space="preserve"> ∆ ≠ 0</w:t>
      </w:r>
      <w:r>
        <w:rPr>
          <w:sz w:val="16"/>
          <w:szCs w:val="16"/>
        </w:rPr>
        <w:t xml:space="preserve"> то система имеет единственное решение и для нахождения корней мы должны вычислить еще три определителя 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>, 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>,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>:</w:t>
      </w:r>
    </w:p>
    <w:p w14:paraId="2438CA67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</w:t>
      </w:r>
    </w:p>
    <w:p w14:paraId="121E2706">
      <w:pPr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∆a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</w:t>
      </w:r>
      <m:oMath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</m:oMath>
      <w:r>
        <w:rPr>
          <w:sz w:val="16"/>
          <w:szCs w:val="16"/>
          <w:lang w:val="en-US"/>
        </w:rPr>
        <w:t>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∑</m:t>
        </m:r>
        <m:r>
          <m:rPr/>
          <w:rPr>
            <w:rFonts w:ascii="Cambria Math" w:hAnsi="Cambria Math"/>
            <w:sz w:val="16"/>
            <w:szCs w:val="16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  <w:lang w:val="en-US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t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 xml:space="preserve">, 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  <w:lang w:val="en-US"/>
        </w:rPr>
        <w:t>(3.32)</w:t>
      </w:r>
    </w:p>
    <w:p w14:paraId="25C51A11">
      <w:pPr>
        <w:ind w:firstLine="709"/>
        <w:jc w:val="both"/>
        <w:rPr>
          <w:sz w:val="16"/>
          <w:szCs w:val="16"/>
          <w:lang w:val="en-US"/>
        </w:rPr>
      </w:pPr>
    </w:p>
    <w:p w14:paraId="4A9C4878">
      <w:pPr>
        <w:ind w:firstLine="709"/>
        <w:jc w:val="both"/>
        <w:rPr>
          <w:sz w:val="16"/>
          <w:szCs w:val="16"/>
          <w:lang w:val="en-US"/>
        </w:rPr>
      </w:pPr>
    </w:p>
    <w:p w14:paraId="29CBBE70">
      <w:pPr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∆b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t 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n*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</m:t>
        </m:r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  <w:lang w:val="en-US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,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  <w:lang w:val="en-US"/>
        </w:rPr>
        <w:t>(3.33)</w:t>
      </w:r>
    </w:p>
    <w:p w14:paraId="45BADCCE">
      <w:pPr>
        <w:ind w:firstLine="709"/>
        <w:jc w:val="both"/>
        <w:rPr>
          <w:sz w:val="16"/>
          <w:szCs w:val="16"/>
          <w:lang w:val="en-US"/>
        </w:rPr>
      </w:pPr>
    </w:p>
    <w:p w14:paraId="23EEE6E9">
      <w:pPr>
        <w:ind w:firstLine="709"/>
        <w:jc w:val="both"/>
        <w:rPr>
          <w:sz w:val="16"/>
          <w:szCs w:val="16"/>
          <w:lang w:val="en-US"/>
        </w:rPr>
      </w:pPr>
    </w:p>
    <w:p w14:paraId="3ECD8071">
      <w:pPr>
        <w:ind w:firstLine="709"/>
        <w:jc w:val="both"/>
        <w:rPr>
          <w:sz w:val="16"/>
          <w:szCs w:val="16"/>
          <w:lang w:val="en-US"/>
        </w:rPr>
      </w:pPr>
    </w:p>
    <w:p w14:paraId="08559D71">
      <w:pPr>
        <w:ind w:firstLine="709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∆c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n*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    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∑</m:t>
        </m:r>
        <m:r>
          <m:rPr/>
          <w:rPr>
            <w:rFonts w:ascii="Cambria Math" w:hAnsi="Cambria Math"/>
            <w:sz w:val="16"/>
            <w:szCs w:val="16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 xml:space="preserve">   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</m:t>
        </m:r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 xml:space="preserve">, 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  <w:lang w:val="en-US"/>
        </w:rPr>
        <w:t>(3.34)</w:t>
      </w:r>
      <w:r>
        <w:rPr>
          <w:sz w:val="16"/>
          <w:szCs w:val="16"/>
          <w:lang w:val="en-US"/>
        </w:rPr>
        <w:t xml:space="preserve">          </w:t>
      </w:r>
    </w:p>
    <w:p w14:paraId="11C57531">
      <w:pPr>
        <w:ind w:firstLine="709"/>
        <w:jc w:val="both"/>
        <w:rPr>
          <w:sz w:val="16"/>
          <w:szCs w:val="16"/>
          <w:lang w:val="en-US"/>
        </w:rPr>
      </w:pPr>
    </w:p>
    <w:p w14:paraId="77CAD138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Корни уравнения находим по формулам:</w:t>
      </w:r>
    </w:p>
    <w:p w14:paraId="48C674FD">
      <w:pPr>
        <w:ind w:firstLine="709"/>
        <w:jc w:val="both"/>
        <w:rPr>
          <w:sz w:val="16"/>
          <w:szCs w:val="16"/>
        </w:rPr>
      </w:pPr>
    </w:p>
    <w:p w14:paraId="522F7BFD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=   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/ ∆,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</w:rPr>
        <w:t>(3.35)</w:t>
      </w:r>
    </w:p>
    <w:p w14:paraId="5DF3D4D2">
      <w:pPr>
        <w:ind w:firstLine="709"/>
        <w:jc w:val="both"/>
        <w:rPr>
          <w:sz w:val="16"/>
          <w:szCs w:val="16"/>
        </w:rPr>
      </w:pPr>
    </w:p>
    <w:p w14:paraId="06C8EE0B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 =  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 / ∆,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</w:rPr>
        <w:t>(3.36)</w:t>
      </w:r>
    </w:p>
    <w:p w14:paraId="3B842C65">
      <w:pPr>
        <w:ind w:firstLine="709"/>
        <w:jc w:val="both"/>
        <w:rPr>
          <w:sz w:val="16"/>
          <w:szCs w:val="16"/>
        </w:rPr>
      </w:pPr>
    </w:p>
    <w:p w14:paraId="02E291F1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= 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/ ∆,                                                                                                                  </w:t>
      </w:r>
      <w:r>
        <w:rPr>
          <w:i/>
          <w:color w:val="000000"/>
          <w:sz w:val="16"/>
          <w:szCs w:val="16"/>
        </w:rPr>
        <w:t>(3.37)</w:t>
      </w:r>
    </w:p>
    <w:p w14:paraId="75458D0D">
      <w:pPr>
        <w:ind w:firstLine="709"/>
        <w:jc w:val="both"/>
        <w:rPr>
          <w:sz w:val="16"/>
          <w:szCs w:val="16"/>
        </w:rPr>
      </w:pPr>
    </w:p>
    <w:p w14:paraId="5ACB8C24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Как видите, случай «три на три» принципиально ничем не отличается от случая «два на два», столбец свободных членов последовательно «прогуливается» слева направо по столбцам главного определителя.</w:t>
      </w:r>
    </w:p>
    <w:p w14:paraId="566433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Для примера определим все суммы (табл. 3), после чего найдем численные значения параметров </w:t>
      </w:r>
      <w:r>
        <w:rPr>
          <w:i/>
          <w:iCs/>
          <w:color w:val="000000"/>
          <w:sz w:val="16"/>
          <w:szCs w:val="16"/>
        </w:rPr>
        <w:t xml:space="preserve">а, </w:t>
      </w:r>
      <w:r>
        <w:rPr>
          <w:color w:val="000000"/>
          <w:sz w:val="16"/>
          <w:szCs w:val="16"/>
        </w:rPr>
        <w:t xml:space="preserve"> </w:t>
      </w:r>
      <w:r>
        <w:rPr>
          <w:i/>
          <w:color w:val="000000"/>
          <w:sz w:val="16"/>
          <w:szCs w:val="16"/>
          <w:lang w:val="en-US"/>
        </w:rPr>
        <w:t>b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c</w:t>
      </w:r>
      <w:r>
        <w:rPr>
          <w:i/>
          <w:iCs/>
          <w:color w:val="000000"/>
          <w:sz w:val="16"/>
          <w:szCs w:val="16"/>
        </w:rPr>
        <w:t>.</w:t>
      </w:r>
    </w:p>
    <w:p w14:paraId="71A97332">
      <w:pPr>
        <w:ind w:firstLine="709"/>
        <w:jc w:val="both"/>
        <w:rPr>
          <w:sz w:val="16"/>
          <w:szCs w:val="16"/>
        </w:rPr>
      </w:pPr>
    </w:p>
    <w:p w14:paraId="290F39EF">
      <w:pPr>
        <w:ind w:firstLine="709"/>
        <w:jc w:val="both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Пример</w:t>
      </w:r>
    </w:p>
    <w:p w14:paraId="482E4537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Решить систему по формулам Крамера (табл.3).  </w:t>
      </w:r>
    </w:p>
    <w:p w14:paraId="78B61DAE">
      <w:pPr>
        <w:ind w:firstLine="709"/>
        <w:jc w:val="both"/>
        <w:rPr>
          <w:sz w:val="16"/>
          <w:szCs w:val="16"/>
        </w:rPr>
      </w:pPr>
    </w:p>
    <w:p w14:paraId="7C8B9DC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10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55</w:t>
      </w:r>
      <w:r>
        <w:rPr>
          <w:i/>
          <w:color w:val="000000"/>
          <w:sz w:val="16"/>
          <w:szCs w:val="16"/>
          <w:lang w:val="en-US"/>
        </w:rPr>
        <w:t xml:space="preserve"> + c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        = </w:t>
      </w:r>
      <w:r>
        <w:rPr>
          <w:sz w:val="16"/>
          <w:szCs w:val="16"/>
          <w:lang w:val="en-US"/>
        </w:rPr>
        <w:t>262</w:t>
      </w:r>
      <w:r>
        <w:rPr>
          <w:i/>
          <w:color w:val="000000"/>
          <w:sz w:val="16"/>
          <w:szCs w:val="16"/>
          <w:lang w:val="en-US"/>
        </w:rPr>
        <w:t xml:space="preserve">                                                                                                                  </w:t>
      </w:r>
    </w:p>
    <w:p w14:paraId="133059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55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+ c * </w:t>
      </w:r>
      <w:r>
        <w:rPr>
          <w:sz w:val="16"/>
          <w:szCs w:val="16"/>
          <w:lang w:val="en-US"/>
        </w:rPr>
        <w:t>3025</w:t>
      </w:r>
      <w:r>
        <w:rPr>
          <w:i/>
          <w:color w:val="000000"/>
          <w:sz w:val="16"/>
          <w:szCs w:val="16"/>
          <w:vertAlign w:val="superscript"/>
          <w:lang w:val="en-US"/>
        </w:rPr>
        <w:t xml:space="preserve">        </w:t>
      </w:r>
      <w:r>
        <w:rPr>
          <w:i/>
          <w:color w:val="000000"/>
          <w:sz w:val="16"/>
          <w:szCs w:val="16"/>
          <w:lang w:val="en-US"/>
        </w:rPr>
        <w:t xml:space="preserve">= </w:t>
      </w:r>
      <w:r>
        <w:rPr>
          <w:sz w:val="16"/>
          <w:szCs w:val="16"/>
          <w:lang w:val="en-US"/>
        </w:rPr>
        <w:t>1633</w:t>
      </w:r>
    </w:p>
    <w:p w14:paraId="3CB5F56D">
      <w:pPr>
        <w:ind w:firstLine="709"/>
        <w:jc w:val="both"/>
        <w:rPr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3025</w:t>
      </w:r>
      <w:r>
        <w:rPr>
          <w:i/>
          <w:color w:val="000000"/>
          <w:sz w:val="16"/>
          <w:szCs w:val="16"/>
          <w:lang w:val="en-US"/>
        </w:rPr>
        <w:t xml:space="preserve">+ c * </w:t>
      </w:r>
      <w:r>
        <w:rPr>
          <w:sz w:val="16"/>
          <w:szCs w:val="16"/>
          <w:lang w:val="en-US"/>
        </w:rPr>
        <w:t>25333 = 12351,</w:t>
      </w:r>
    </w:p>
    <w:p w14:paraId="56246AA1">
      <w:pPr>
        <w:ind w:firstLine="709"/>
        <w:jc w:val="both"/>
        <w:rPr>
          <w:sz w:val="16"/>
          <w:szCs w:val="16"/>
        </w:rPr>
      </w:pPr>
    </w:p>
    <w:p w14:paraId="11E0EA5D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Для решения определителей ∆, ∆a, ∆b,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в MS Excel рекомендуется использовать функцию МОПРЕД(массив). Массив - числовой массив с равным количеством строк и столбцов (3х3) для нашего примера.</w:t>
      </w:r>
    </w:p>
    <w:p w14:paraId="38CADF96">
      <w:pPr>
        <w:ind w:firstLine="709"/>
        <w:jc w:val="both"/>
        <w:rPr>
          <w:sz w:val="16"/>
          <w:szCs w:val="16"/>
        </w:rPr>
      </w:pPr>
    </w:p>
    <w:p w14:paraId="32221C15">
      <w:pPr>
        <w:ind w:firstLine="709"/>
        <w:rPr>
          <w:color w:val="000000"/>
          <w:sz w:val="16"/>
          <w:szCs w:val="16"/>
        </w:rPr>
      </w:pPr>
      <w:r>
        <w:rPr>
          <w:sz w:val="16"/>
          <w:szCs w:val="16"/>
        </w:rPr>
        <w:t>∆=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= </m:t>
        </m:r>
      </m:oMath>
      <w:r>
        <w:rPr>
          <w:color w:val="000000"/>
          <w:sz w:val="16"/>
          <w:szCs w:val="16"/>
        </w:rPr>
        <w:t>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600,</w:t>
      </w:r>
    </w:p>
    <w:p w14:paraId="5C246B87">
      <w:pPr>
        <w:ind w:firstLine="709"/>
        <w:jc w:val="both"/>
        <w:rPr>
          <w:color w:val="000000"/>
          <w:sz w:val="16"/>
          <w:szCs w:val="16"/>
        </w:rPr>
      </w:pPr>
    </w:p>
    <w:p w14:paraId="3CA3EF01">
      <w:pPr>
        <w:ind w:firstLine="709"/>
        <w:jc w:val="both"/>
        <w:rPr>
          <w:color w:val="000000"/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262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1633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12351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262*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color w:val="000000"/>
          <w:sz w:val="16"/>
          <w:szCs w:val="16"/>
        </w:rPr>
        <w:t>8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595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840,</w:t>
      </w:r>
    </w:p>
    <w:p w14:paraId="651DF129">
      <w:pPr>
        <w:ind w:firstLine="709"/>
        <w:jc w:val="both"/>
        <w:rPr>
          <w:sz w:val="16"/>
          <w:szCs w:val="16"/>
        </w:rPr>
      </w:pPr>
    </w:p>
    <w:p w14:paraId="0049D8E5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262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1633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− 262∗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= </m:t>
        </m:r>
      </m:oMath>
      <w:r>
        <w:rPr>
          <w:color w:val="000000"/>
          <w:sz w:val="16"/>
          <w:szCs w:val="16"/>
        </w:rPr>
        <w:t>-365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640,</w:t>
      </w:r>
    </w:p>
    <w:p w14:paraId="452B0127">
      <w:pPr>
        <w:ind w:firstLine="709"/>
        <w:jc w:val="both"/>
        <w:rPr>
          <w:sz w:val="16"/>
          <w:szCs w:val="16"/>
        </w:rPr>
      </w:pPr>
    </w:p>
    <w:p w14:paraId="07326FC1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>=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262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1633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385      1633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55     1633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+ 262∗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125 400</w:t>
      </w:r>
    </w:p>
    <w:p w14:paraId="3919B76A">
      <w:pPr>
        <w:ind w:firstLine="709"/>
        <w:jc w:val="both"/>
        <w:rPr>
          <w:sz w:val="16"/>
          <w:szCs w:val="16"/>
        </w:rPr>
      </w:pPr>
    </w:p>
    <w:p w14:paraId="2EEF0D14">
      <w:pPr>
        <w:ind w:firstLine="709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Ответ</w:t>
      </w:r>
      <w:r>
        <w:rPr>
          <w:sz w:val="16"/>
          <w:szCs w:val="16"/>
        </w:rPr>
        <w:t>:</w:t>
      </w:r>
    </w:p>
    <w:p w14:paraId="542B609F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= 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/ ∆ = </w:t>
      </w:r>
      <w:r>
        <w:rPr>
          <w:color w:val="000000"/>
          <w:sz w:val="16"/>
          <w:szCs w:val="16"/>
        </w:rPr>
        <w:t>8595840 / 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 xml:space="preserve">600 = </w:t>
      </w:r>
      <w:r>
        <w:rPr>
          <w:sz w:val="16"/>
          <w:szCs w:val="16"/>
        </w:rPr>
        <w:t>19,73</w:t>
      </w:r>
    </w:p>
    <w:p w14:paraId="6282ECD7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 = 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 xml:space="preserve"> / ∆ = </w:t>
      </w:r>
      <w:r>
        <w:rPr>
          <w:color w:val="000000"/>
          <w:sz w:val="16"/>
          <w:szCs w:val="16"/>
        </w:rPr>
        <w:t>-365640 / 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 xml:space="preserve">600 = </w:t>
      </w:r>
      <w:r>
        <w:rPr>
          <w:sz w:val="16"/>
          <w:szCs w:val="16"/>
        </w:rPr>
        <w:t>-0,84</w:t>
      </w:r>
    </w:p>
    <w:p w14:paraId="52223530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=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/ ∆ = 125400 / </w:t>
      </w:r>
      <w:r>
        <w:rPr>
          <w:color w:val="000000"/>
          <w:sz w:val="16"/>
          <w:szCs w:val="16"/>
        </w:rPr>
        <w:t>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 xml:space="preserve">600 = </w:t>
      </w:r>
      <w:r>
        <w:rPr>
          <w:sz w:val="16"/>
          <w:szCs w:val="16"/>
        </w:rPr>
        <w:t>0,29</w:t>
      </w:r>
    </w:p>
    <w:p w14:paraId="45FBC988">
      <w:pPr>
        <w:ind w:firstLine="709"/>
        <w:jc w:val="both"/>
        <w:rPr>
          <w:sz w:val="16"/>
          <w:szCs w:val="16"/>
        </w:rPr>
      </w:pPr>
    </w:p>
    <w:p w14:paraId="5BF2A32D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y</w:t>
      </w:r>
      <w:r>
        <w:rPr>
          <w:i/>
          <w:color w:val="000000"/>
          <w:sz w:val="16"/>
          <w:szCs w:val="16"/>
          <w:vertAlign w:val="subscript"/>
        </w:rPr>
        <w:t>t</w:t>
      </w:r>
      <w:r>
        <w:rPr>
          <w:i/>
          <w:color w:val="000000"/>
          <w:sz w:val="16"/>
          <w:szCs w:val="16"/>
        </w:rPr>
        <w:t>' = 19,73 + (- 0,84)*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+0,29*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2</w:t>
      </w:r>
    </w:p>
    <w:p w14:paraId="1BE0C51F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1C5060C6">
      <w:pPr>
        <w:ind w:firstLine="709"/>
        <w:jc w:val="both"/>
        <w:outlineLvl w:val="0"/>
        <w:rPr>
          <w:b/>
          <w:i/>
          <w:iCs/>
          <w:color w:val="000000"/>
          <w:sz w:val="16"/>
          <w:szCs w:val="16"/>
        </w:rPr>
      </w:pPr>
      <w:r>
        <w:rPr>
          <w:b/>
          <w:bCs/>
          <w:i/>
          <w:iCs/>
          <w:kern w:val="36"/>
          <w:sz w:val="16"/>
          <w:szCs w:val="16"/>
        </w:rPr>
        <w:t xml:space="preserve">3.4.2.3 Рассмотрим правило Крамера для системы трех уравнений после линеаризации </w:t>
      </w:r>
      <w:r>
        <w:rPr>
          <w:b/>
          <w:i/>
          <w:iCs/>
          <w:color w:val="000000"/>
          <w:sz w:val="16"/>
          <w:szCs w:val="16"/>
        </w:rPr>
        <w:t>параболического уравнения</w:t>
      </w:r>
    </w:p>
    <w:p w14:paraId="55321E68">
      <w:pPr>
        <w:ind w:firstLine="709"/>
        <w:jc w:val="both"/>
        <w:outlineLvl w:val="0"/>
        <w:rPr>
          <w:b/>
          <w:bCs/>
          <w:kern w:val="36"/>
          <w:sz w:val="16"/>
          <w:szCs w:val="16"/>
        </w:rPr>
      </w:pPr>
    </w:p>
    <w:p w14:paraId="44739A7C">
      <w:pPr>
        <w:ind w:firstLine="709"/>
        <w:jc w:val="both"/>
        <w:rPr>
          <w:i/>
          <w:iCs/>
          <w:sz w:val="16"/>
          <w:szCs w:val="16"/>
          <w:lang w:val="en-US"/>
        </w:rPr>
      </w:pPr>
      <w:r>
        <w:rPr>
          <w:i/>
          <w:iCs/>
          <w:sz w:val="16"/>
          <w:szCs w:val="16"/>
          <w:lang w:val="en-US"/>
        </w:rPr>
        <w:t>a*n+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+c*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 xml:space="preserve">2 </w:t>
      </w:r>
      <w:r>
        <w:rPr>
          <w:i/>
          <w:iCs/>
          <w:sz w:val="16"/>
          <w:szCs w:val="16"/>
          <w:lang w:val="en-US"/>
        </w:rPr>
        <w:t>= 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 xml:space="preserve"> </w:t>
      </w:r>
    </w:p>
    <w:p w14:paraId="21FA4DEE">
      <w:pPr>
        <w:ind w:firstLine="709"/>
        <w:jc w:val="both"/>
        <w:rPr>
          <w:i/>
          <w:iCs/>
          <w:sz w:val="16"/>
          <w:szCs w:val="16"/>
          <w:lang w:val="en-US"/>
        </w:rPr>
      </w:pPr>
      <w:r>
        <w:rPr>
          <w:i/>
          <w:iCs/>
          <w:sz w:val="16"/>
          <w:szCs w:val="16"/>
          <w:lang w:val="en-US"/>
        </w:rPr>
        <w:t>a*∑T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 xml:space="preserve"> 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vertAlign w:val="super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+c*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 xml:space="preserve">2 </w:t>
      </w:r>
      <w:r>
        <w:rPr>
          <w:i/>
          <w:iCs/>
          <w:sz w:val="16"/>
          <w:szCs w:val="16"/>
          <w:lang w:val="en-US"/>
        </w:rPr>
        <w:t>=</w:t>
      </w:r>
      <w:r>
        <w:rPr>
          <w:i/>
          <w:iCs/>
          <w:sz w:val="16"/>
          <w:szCs w:val="16"/>
          <w:vertAlign w:val="subscript"/>
          <w:lang w:val="en-US"/>
        </w:rPr>
        <w:t xml:space="preserve">  </w:t>
      </w:r>
      <w:r>
        <w:rPr>
          <w:i/>
          <w:iCs/>
          <w:sz w:val="16"/>
          <w:szCs w:val="16"/>
          <w:lang w:val="en-US"/>
        </w:rPr>
        <w:t>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 xml:space="preserve">1                                                                                                                        </w:t>
      </w:r>
    </w:p>
    <w:p w14:paraId="1A8C76DC">
      <w:pPr>
        <w:ind w:firstLine="709"/>
        <w:jc w:val="both"/>
        <w:rPr>
          <w:i/>
          <w:iCs/>
          <w:sz w:val="16"/>
          <w:szCs w:val="16"/>
          <w:vertAlign w:val="superscript"/>
          <w:lang w:val="en-US"/>
        </w:rPr>
      </w:pPr>
      <w:r>
        <w:rPr>
          <w:i/>
          <w:iCs/>
          <w:sz w:val="16"/>
          <w:szCs w:val="16"/>
          <w:lang w:val="en-US"/>
        </w:rPr>
        <w:t>a*∑T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 b*</w:t>
      </w:r>
      <w:r>
        <w:rPr>
          <w:i/>
          <w:iCs/>
          <w:sz w:val="16"/>
          <w:szCs w:val="16"/>
          <w:vertAlign w:val="subscript"/>
          <w:lang w:val="en-US"/>
        </w:rPr>
        <w:t xml:space="preserve"> </w:t>
      </w:r>
      <w:r>
        <w:rPr>
          <w:i/>
          <w:iCs/>
          <w:sz w:val="16"/>
          <w:szCs w:val="16"/>
          <w:lang w:val="en-US"/>
        </w:rPr>
        <w:t>∑T</w:t>
      </w:r>
      <w:r>
        <w:rPr>
          <w:i/>
          <w:iCs/>
          <w:sz w:val="16"/>
          <w:szCs w:val="16"/>
          <w:vertAlign w:val="subscript"/>
          <w:lang w:val="en-US"/>
        </w:rPr>
        <w:t>1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lang w:val="en-US"/>
        </w:rPr>
        <w:t>+c*∑T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 xml:space="preserve">2 </w:t>
      </w:r>
      <w:r>
        <w:rPr>
          <w:i/>
          <w:iCs/>
          <w:sz w:val="16"/>
          <w:szCs w:val="16"/>
          <w:lang w:val="en-US"/>
        </w:rPr>
        <w:t>= ∑y</w:t>
      </w:r>
      <w:r>
        <w:rPr>
          <w:i/>
          <w:iCs/>
          <w:sz w:val="16"/>
          <w:szCs w:val="16"/>
          <w:vertAlign w:val="subscript"/>
          <w:lang w:val="en-US"/>
        </w:rPr>
        <w:t>t</w:t>
      </w:r>
      <w:r>
        <w:rPr>
          <w:i/>
          <w:iCs/>
          <w:sz w:val="16"/>
          <w:szCs w:val="16"/>
          <w:lang w:val="en-US"/>
        </w:rPr>
        <w:t>T</w:t>
      </w:r>
      <w:r>
        <w:rPr>
          <w:i/>
          <w:iCs/>
          <w:sz w:val="16"/>
          <w:szCs w:val="16"/>
          <w:vertAlign w:val="subscript"/>
          <w:lang w:val="en-US"/>
        </w:rPr>
        <w:t>2</w:t>
      </w:r>
      <w:r>
        <w:rPr>
          <w:i/>
          <w:iCs/>
          <w:sz w:val="16"/>
          <w:szCs w:val="16"/>
          <w:vertAlign w:val="superscript"/>
          <w:lang w:val="en-US"/>
        </w:rPr>
        <w:t xml:space="preserve"> </w:t>
      </w:r>
    </w:p>
    <w:p w14:paraId="19B88FC5">
      <w:pPr>
        <w:ind w:firstLine="709"/>
        <w:jc w:val="both"/>
        <w:rPr>
          <w:sz w:val="16"/>
          <w:szCs w:val="16"/>
          <w:lang w:val="en-US"/>
        </w:rPr>
      </w:pPr>
    </w:p>
    <w:p w14:paraId="145BC11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Находим главный определитель системы:</w:t>
      </w:r>
    </w:p>
    <w:p w14:paraId="1F0C1D40">
      <w:pPr>
        <w:ind w:firstLine="709"/>
        <w:jc w:val="both"/>
        <w:rPr>
          <w:sz w:val="16"/>
          <w:szCs w:val="16"/>
        </w:rPr>
      </w:pPr>
    </w:p>
    <w:p w14:paraId="2ECADE11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∆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     ∑t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∑t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</w:rPr>
                  <m:t xml:space="preserve">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  = </w:t>
      </w:r>
      <w:r>
        <w:rPr>
          <w:sz w:val="16"/>
          <w:szCs w:val="16"/>
          <w:lang w:val="en-US"/>
        </w:rPr>
        <w:t>n</w:t>
      </w:r>
      <w:r>
        <w:rPr>
          <w:sz w:val="16"/>
          <w:szCs w:val="16"/>
        </w:rPr>
        <w:t>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</w:rPr>
          <m:t xml:space="preserve"> ∑t∗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, </m:t>
        </m:r>
      </m:oMath>
      <w:r>
        <w:rPr>
          <w:sz w:val="16"/>
          <w:szCs w:val="16"/>
        </w:rPr>
        <w:t xml:space="preserve">         </w:t>
      </w:r>
    </w:p>
    <w:p w14:paraId="37B60665">
      <w:pPr>
        <w:rPr>
          <w:sz w:val="16"/>
          <w:szCs w:val="16"/>
        </w:rPr>
      </w:pPr>
    </w:p>
    <w:p w14:paraId="4C2AA14A">
      <w:pPr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∆a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</w:t>
      </w:r>
      <m:oMath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</m:oMath>
      <w:r>
        <w:rPr>
          <w:sz w:val="16"/>
          <w:szCs w:val="16"/>
          <w:lang w:val="en-US"/>
        </w:rPr>
        <w:t>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∑</m:t>
        </m:r>
        <m:r>
          <m:rPr/>
          <w:rPr>
            <w:rFonts w:ascii="Cambria Math" w:hAnsi="Cambria Math"/>
            <w:sz w:val="16"/>
            <w:szCs w:val="16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  <w:lang w:val="en-US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t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 xml:space="preserve">, 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</w:t>
      </w:r>
    </w:p>
    <w:p w14:paraId="655D290D">
      <w:pPr>
        <w:ind w:firstLine="709"/>
        <w:jc w:val="both"/>
        <w:rPr>
          <w:sz w:val="16"/>
          <w:szCs w:val="16"/>
          <w:lang w:val="en-US"/>
        </w:rPr>
      </w:pPr>
    </w:p>
    <w:p w14:paraId="41FCBC80">
      <w:pPr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∆b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t 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 w:eastAsia="Cambria Math" w:cs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n*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</m:t>
        </m:r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+∑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m:rPr/>
              <w:rPr>
                <w:rFonts w:ascii="Cambria Math" w:hAnsi="Cambria Math"/>
                <w:sz w:val="16"/>
                <w:szCs w:val="16"/>
              </w:rPr>
              <m:t>t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  <m:sup>
            <m:r>
              <m:rPr/>
              <w:rPr>
                <w:rFonts w:ascii="Cambria Math" w:hAnsi="Cambria Math"/>
                <w:sz w:val="16"/>
                <w:szCs w:val="16"/>
                <w:vertAlign w:val="superscript"/>
                <w:lang w:val="en-US"/>
              </w:rPr>
              <m:t>2</m:t>
            </m:r>
            <m:ctrlPr>
              <w:rPr>
                <w:rFonts w:ascii="Cambria Math" w:hAnsi="Cambria Math"/>
                <w:i/>
                <w:sz w:val="16"/>
                <w:szCs w:val="16"/>
              </w:rPr>
            </m:ctrlPr>
          </m:sup>
        </m:sSup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 xml:space="preserve">t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color w:val="000000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,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</w:t>
      </w:r>
    </w:p>
    <w:p w14:paraId="060AF105">
      <w:pPr>
        <w:ind w:firstLine="709"/>
        <w:jc w:val="both"/>
        <w:rPr>
          <w:sz w:val="16"/>
          <w:szCs w:val="16"/>
          <w:lang w:val="en-US"/>
        </w:rPr>
      </w:pPr>
    </w:p>
    <w:p w14:paraId="6CCD0922">
      <w:pPr>
        <w:ind w:firstLine="709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∆c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 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t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= n*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2      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</m:oMath>
      <w:r>
        <w:rPr>
          <w:sz w:val="16"/>
          <w:szCs w:val="16"/>
          <w:lang w:val="en-US"/>
        </w:rPr>
        <w:t xml:space="preserve"> -</w:t>
      </w:r>
      <m:oMath>
        <m:r>
          <m:rPr/>
          <w:rPr>
            <w:rFonts w:ascii="Cambria Math" w:hAnsi="Cambria Math"/>
            <w:sz w:val="16"/>
            <w:szCs w:val="16"/>
            <w:lang w:val="en-US"/>
          </w:rPr>
          <m:t xml:space="preserve"> ∑</m:t>
        </m:r>
        <m:r>
          <m:rPr/>
          <w:rPr>
            <w:rFonts w:ascii="Cambria Math" w:hAnsi="Cambria Math"/>
            <w:sz w:val="16"/>
            <w:szCs w:val="16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 xml:space="preserve">     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t∗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t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∑y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vertAlign w:val="subscript"/>
                    <w:lang w:val="en-US"/>
                  </w:rPr>
                  <m:t>t</m:t>
                </m:r>
                <m:r>
                  <m:rPr/>
                  <w:rPr>
                    <w:rFonts w:ascii="Cambria Math" w:hAnsi="Cambria Math"/>
                    <w:color w:val="000000"/>
                    <w:sz w:val="16"/>
                    <w:szCs w:val="16"/>
                    <w:lang w:val="en-US"/>
                  </w:rPr>
                  <m:t>∗t^2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>+</m:t>
        </m:r>
        <m:r>
          <m:rPr/>
          <w:rPr>
            <w:rFonts w:ascii="Cambria Math" w:hAnsi="Cambria Math"/>
            <w:color w:val="000000"/>
            <w:sz w:val="16"/>
            <w:szCs w:val="16"/>
            <w:lang w:val="en-US"/>
          </w:rPr>
          <m:t>∑y</m:t>
        </m:r>
        <m:r>
          <m:rPr/>
          <w:rPr>
            <w:rFonts w:ascii="Cambria Math" w:hAnsi="Cambria Math"/>
            <w:color w:val="000000"/>
            <w:sz w:val="16"/>
            <w:szCs w:val="16"/>
            <w:vertAlign w:val="subscript"/>
            <w:lang w:val="en-US"/>
          </w:rPr>
          <m:t>t</m:t>
        </m:r>
        <m:r>
          <m:rPr/>
          <w:rPr>
            <w:rFonts w:ascii="Cambria Math" w:hAnsi="Cambria Math"/>
            <w:sz w:val="16"/>
            <w:szCs w:val="16"/>
            <w:lang w:val="en-US"/>
          </w:rPr>
          <m:t>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perscript"/>
                        <w:lang w:val="en-US"/>
                      </w:rPr>
                      <m:t xml:space="preserve">  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 ∑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  <w:lang w:val="en-US"/>
          </w:rPr>
          <m:t xml:space="preserve">, </m:t>
        </m:r>
      </m:oMath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</w:t>
      </w:r>
    </w:p>
    <w:p w14:paraId="10E43FA9">
      <w:pPr>
        <w:ind w:firstLine="709"/>
        <w:jc w:val="both"/>
        <w:rPr>
          <w:sz w:val="16"/>
          <w:szCs w:val="16"/>
          <w:lang w:val="en-US"/>
        </w:rPr>
      </w:pPr>
    </w:p>
    <w:p w14:paraId="1BA70A48">
      <w:pPr>
        <w:ind w:firstLine="709"/>
        <w:jc w:val="both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Пример</w:t>
      </w:r>
    </w:p>
    <w:p w14:paraId="724223D3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Решить систему по формулам Крамера (табл. 4).  </w:t>
      </w:r>
    </w:p>
    <w:p w14:paraId="6E655447">
      <w:pPr>
        <w:ind w:firstLine="709"/>
        <w:jc w:val="both"/>
        <w:rPr>
          <w:sz w:val="16"/>
          <w:szCs w:val="16"/>
        </w:rPr>
      </w:pPr>
    </w:p>
    <w:p w14:paraId="405F271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10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55</w:t>
      </w:r>
      <w:r>
        <w:rPr>
          <w:i/>
          <w:color w:val="000000"/>
          <w:sz w:val="16"/>
          <w:szCs w:val="16"/>
          <w:lang w:val="en-US"/>
        </w:rPr>
        <w:t xml:space="preserve"> + c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        = </w:t>
      </w:r>
      <w:r>
        <w:rPr>
          <w:sz w:val="16"/>
          <w:szCs w:val="16"/>
          <w:lang w:val="en-US"/>
        </w:rPr>
        <w:t>262</w:t>
      </w:r>
      <w:r>
        <w:rPr>
          <w:i/>
          <w:color w:val="000000"/>
          <w:sz w:val="16"/>
          <w:szCs w:val="16"/>
          <w:lang w:val="en-US"/>
        </w:rPr>
        <w:t xml:space="preserve">                                                                                                                  </w:t>
      </w:r>
    </w:p>
    <w:p w14:paraId="1D6BB4F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55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+ c * </w:t>
      </w:r>
      <w:r>
        <w:rPr>
          <w:sz w:val="16"/>
          <w:szCs w:val="16"/>
          <w:lang w:val="en-US"/>
        </w:rPr>
        <w:t>3025</w:t>
      </w:r>
      <w:r>
        <w:rPr>
          <w:i/>
          <w:color w:val="000000"/>
          <w:sz w:val="16"/>
          <w:szCs w:val="16"/>
          <w:vertAlign w:val="superscript"/>
          <w:lang w:val="en-US"/>
        </w:rPr>
        <w:t xml:space="preserve">        </w:t>
      </w:r>
      <w:r>
        <w:rPr>
          <w:i/>
          <w:color w:val="000000"/>
          <w:sz w:val="16"/>
          <w:szCs w:val="16"/>
          <w:lang w:val="en-US"/>
        </w:rPr>
        <w:t xml:space="preserve">= </w:t>
      </w:r>
      <w:r>
        <w:rPr>
          <w:sz w:val="16"/>
          <w:szCs w:val="16"/>
          <w:lang w:val="en-US"/>
        </w:rPr>
        <w:t>1633</w:t>
      </w:r>
    </w:p>
    <w:p w14:paraId="48092045">
      <w:pPr>
        <w:ind w:firstLine="709"/>
        <w:jc w:val="both"/>
        <w:rPr>
          <w:sz w:val="16"/>
          <w:szCs w:val="16"/>
          <w:lang w:val="en-US"/>
        </w:rPr>
      </w:pPr>
      <w:r>
        <w:rPr>
          <w:i/>
          <w:color w:val="000000"/>
          <w:sz w:val="16"/>
          <w:szCs w:val="16"/>
          <w:lang w:val="en-US"/>
        </w:rPr>
        <w:t xml:space="preserve">a * </w:t>
      </w:r>
      <w:r>
        <w:rPr>
          <w:sz w:val="16"/>
          <w:szCs w:val="16"/>
          <w:lang w:val="en-US"/>
        </w:rPr>
        <w:t>385</w:t>
      </w:r>
      <w:r>
        <w:rPr>
          <w:i/>
          <w:color w:val="000000"/>
          <w:sz w:val="16"/>
          <w:szCs w:val="16"/>
          <w:lang w:val="en-US"/>
        </w:rPr>
        <w:t xml:space="preserve"> + b * </w:t>
      </w:r>
      <w:r>
        <w:rPr>
          <w:sz w:val="16"/>
          <w:szCs w:val="16"/>
          <w:lang w:val="en-US"/>
        </w:rPr>
        <w:t>3025</w:t>
      </w:r>
      <w:r>
        <w:rPr>
          <w:i/>
          <w:color w:val="000000"/>
          <w:sz w:val="16"/>
          <w:szCs w:val="16"/>
          <w:lang w:val="en-US"/>
        </w:rPr>
        <w:t xml:space="preserve">+ c * </w:t>
      </w:r>
      <w:r>
        <w:rPr>
          <w:sz w:val="16"/>
          <w:szCs w:val="16"/>
          <w:lang w:val="en-US"/>
        </w:rPr>
        <w:t>25333 = 12351,</w:t>
      </w:r>
    </w:p>
    <w:p w14:paraId="7056B775">
      <w:pPr>
        <w:ind w:firstLine="709"/>
        <w:jc w:val="both"/>
        <w:rPr>
          <w:sz w:val="16"/>
          <w:szCs w:val="16"/>
          <w:lang w:val="en-US"/>
        </w:rPr>
      </w:pPr>
    </w:p>
    <w:p w14:paraId="088346B2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Для решения определителей ∆, 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>, 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>,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в </w:t>
      </w:r>
      <w:r>
        <w:rPr>
          <w:sz w:val="16"/>
          <w:szCs w:val="16"/>
          <w:lang w:val="en-US"/>
        </w:rPr>
        <w:t>MS</w:t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en-US"/>
        </w:rPr>
        <w:t>Excel</w:t>
      </w:r>
      <w:r>
        <w:rPr>
          <w:sz w:val="16"/>
          <w:szCs w:val="16"/>
        </w:rPr>
        <w:t xml:space="preserve"> рекомендуется использовать функцию МОПРЕД(массив). Массив - числовой массив с равным количеством строк и столбцов (3х3) для нашего примера.</w:t>
      </w:r>
    </w:p>
    <w:p w14:paraId="2127E30A">
      <w:pPr>
        <w:ind w:firstLine="709"/>
        <w:jc w:val="both"/>
        <w:rPr>
          <w:sz w:val="16"/>
          <w:szCs w:val="16"/>
        </w:rPr>
      </w:pPr>
    </w:p>
    <w:p w14:paraId="123DC6A9">
      <w:pPr>
        <w:ind w:firstLine="709"/>
        <w:rPr>
          <w:color w:val="000000"/>
          <w:sz w:val="16"/>
          <w:szCs w:val="16"/>
        </w:rPr>
      </w:pPr>
      <w:r>
        <w:rPr>
          <w:sz w:val="16"/>
          <w:szCs w:val="16"/>
        </w:rPr>
        <w:t>∆=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= </m:t>
        </m:r>
      </m:oMath>
      <w:r>
        <w:rPr>
          <w:color w:val="000000"/>
          <w:sz w:val="16"/>
          <w:szCs w:val="16"/>
        </w:rPr>
        <w:t>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600,</w:t>
      </w:r>
    </w:p>
    <w:p w14:paraId="66FAF492">
      <w:pPr>
        <w:ind w:firstLine="709"/>
        <w:jc w:val="both"/>
        <w:rPr>
          <w:color w:val="000000"/>
          <w:sz w:val="16"/>
          <w:szCs w:val="16"/>
        </w:rPr>
      </w:pPr>
    </w:p>
    <w:p w14:paraId="44856133">
      <w:pPr>
        <w:ind w:firstLine="709"/>
        <w:jc w:val="both"/>
        <w:rPr>
          <w:color w:val="000000"/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262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1633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12351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262*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color w:val="000000"/>
          <w:sz w:val="16"/>
          <w:szCs w:val="16"/>
        </w:rPr>
        <w:t>8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595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840,</w:t>
      </w:r>
    </w:p>
    <w:p w14:paraId="4BEECB67">
      <w:pPr>
        <w:ind w:firstLine="709"/>
        <w:jc w:val="both"/>
        <w:rPr>
          <w:sz w:val="16"/>
          <w:szCs w:val="16"/>
        </w:rPr>
      </w:pPr>
    </w:p>
    <w:p w14:paraId="22FDFB26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b</w:t>
      </w:r>
      <w:r>
        <w:rPr>
          <w:sz w:val="16"/>
          <w:szCs w:val="16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262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1633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385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1633      3025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12351  25333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− 262∗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+ 385∗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385  25333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 xml:space="preserve">= </m:t>
        </m:r>
      </m:oMath>
      <w:r>
        <w:rPr>
          <w:color w:val="000000"/>
          <w:sz w:val="16"/>
          <w:szCs w:val="16"/>
        </w:rPr>
        <w:t>-365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>640,</w:t>
      </w:r>
    </w:p>
    <w:p w14:paraId="04989449">
      <w:pPr>
        <w:ind w:firstLine="709"/>
        <w:jc w:val="both"/>
        <w:rPr>
          <w:sz w:val="16"/>
          <w:szCs w:val="16"/>
        </w:rPr>
      </w:pPr>
    </w:p>
    <w:p w14:paraId="6C7D5FD3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>=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10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262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55 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1633</m:t>
                </m:r>
                <m:ctrlPr>
                  <w:rPr>
                    <w:rFonts w:ascii="Cambria Math" w:hAnsi="Cambria Math" w:eastAsia="Cambria Math" w:cs="Cambria Math"/>
                    <w:i/>
                    <w:sz w:val="16"/>
                    <w:szCs w:val="16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385 </m:t>
                </m:r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3025  12351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  <w:lang w:val="en-US"/>
                  </w:rPr>
                </m:ctrlPr>
              </m:e>
            </m:eqArr>
            <m:r>
              <m:rPr/>
              <w:rPr>
                <w:rFonts w:ascii="Cambria Math" w:hAnsi="Cambria Math"/>
                <w:sz w:val="16"/>
                <w:szCs w:val="16"/>
              </w:rPr>
              <m:t xml:space="preserve"> </m:t>
            </m: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10*</w:t>
      </w:r>
      <m:oMath>
        <m:r>
          <m:rPr/>
          <w:rPr>
            <w:rFonts w:ascii="Cambria Math" w:hAnsi="Cambria Math"/>
            <w:sz w:val="16"/>
            <w:szCs w:val="16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385      1633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3025  12351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− 55∗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55     1633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385  12351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+ 262∗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qArrPr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55       385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  <m:e>
                <m:r>
                  <m:rPr/>
                  <w:rPr>
                    <w:rFonts w:ascii="Cambria Math" w:hAnsi="Cambria Math"/>
                    <w:sz w:val="16"/>
                    <w:szCs w:val="16"/>
                  </w:rPr>
                  <m:t>385  3025</m:t>
                </m: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e>
            </m:eqArr>
            <m:ctrlPr>
              <w:rPr>
                <w:rFonts w:ascii="Cambria Math" w:hAnsi="Cambria Math"/>
                <w:i/>
                <w:sz w:val="16"/>
                <w:szCs w:val="16"/>
              </w:rPr>
            </m:ctrlPr>
          </m:e>
        </m:d>
        <m:r>
          <m:rPr/>
          <w:rPr>
            <w:rFonts w:ascii="Cambria Math" w:hAnsi="Cambria Math"/>
            <w:sz w:val="16"/>
            <w:szCs w:val="16"/>
          </w:rPr>
          <m:t>=</m:t>
        </m:r>
      </m:oMath>
      <w:r>
        <w:rPr>
          <w:sz w:val="16"/>
          <w:szCs w:val="16"/>
        </w:rPr>
        <w:t>125 400</w:t>
      </w:r>
    </w:p>
    <w:p w14:paraId="20D22168">
      <w:pPr>
        <w:ind w:firstLine="709"/>
        <w:jc w:val="both"/>
        <w:rPr>
          <w:sz w:val="16"/>
          <w:szCs w:val="16"/>
        </w:rPr>
      </w:pPr>
    </w:p>
    <w:p w14:paraId="38586115">
      <w:pPr>
        <w:ind w:firstLine="709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Ответ</w:t>
      </w:r>
      <w:r>
        <w:rPr>
          <w:sz w:val="16"/>
          <w:szCs w:val="16"/>
        </w:rPr>
        <w:t>:</w:t>
      </w:r>
    </w:p>
    <w:p w14:paraId="3191355A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= ∆</w:t>
      </w:r>
      <w:r>
        <w:rPr>
          <w:sz w:val="16"/>
          <w:szCs w:val="16"/>
          <w:lang w:val="en-US"/>
        </w:rPr>
        <w:t>a</w:t>
      </w:r>
      <w:r>
        <w:rPr>
          <w:sz w:val="16"/>
          <w:szCs w:val="16"/>
        </w:rPr>
        <w:t xml:space="preserve"> / ∆ = </w:t>
      </w:r>
      <w:r>
        <w:rPr>
          <w:color w:val="000000"/>
          <w:sz w:val="16"/>
          <w:szCs w:val="16"/>
        </w:rPr>
        <w:t>8595840 / 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 xml:space="preserve">600 = </w:t>
      </w:r>
      <w:r>
        <w:rPr>
          <w:sz w:val="16"/>
          <w:szCs w:val="16"/>
        </w:rPr>
        <w:t>19,73</w:t>
      </w:r>
    </w:p>
    <w:p w14:paraId="2AB8858E">
      <w:pPr>
        <w:ind w:firstLine="709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b = ∆b / ∆ = </w:t>
      </w:r>
      <w:r>
        <w:rPr>
          <w:color w:val="000000"/>
          <w:sz w:val="16"/>
          <w:szCs w:val="16"/>
          <w:lang w:val="en-US"/>
        </w:rPr>
        <w:t xml:space="preserve">-365640 / 435 600 = </w:t>
      </w:r>
      <w:r>
        <w:rPr>
          <w:sz w:val="16"/>
          <w:szCs w:val="16"/>
          <w:lang w:val="en-US"/>
        </w:rPr>
        <w:t>-0,84</w:t>
      </w:r>
    </w:p>
    <w:p w14:paraId="03E8537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 = ∆</w:t>
      </w:r>
      <w:r>
        <w:rPr>
          <w:sz w:val="16"/>
          <w:szCs w:val="16"/>
          <w:lang w:val="en-US"/>
        </w:rPr>
        <w:t>c</w:t>
      </w:r>
      <w:r>
        <w:rPr>
          <w:sz w:val="16"/>
          <w:szCs w:val="16"/>
        </w:rPr>
        <w:t xml:space="preserve">/ ∆ = 125400 / </w:t>
      </w:r>
      <w:r>
        <w:rPr>
          <w:color w:val="000000"/>
          <w:sz w:val="16"/>
          <w:szCs w:val="16"/>
        </w:rPr>
        <w:t>435</w:t>
      </w:r>
      <w:r>
        <w:rPr>
          <w:color w:val="000000"/>
          <w:sz w:val="16"/>
          <w:szCs w:val="16"/>
          <w:lang w:val="en-US"/>
        </w:rPr>
        <w:t> </w:t>
      </w:r>
      <w:r>
        <w:rPr>
          <w:color w:val="000000"/>
          <w:sz w:val="16"/>
          <w:szCs w:val="16"/>
        </w:rPr>
        <w:t xml:space="preserve">600 = </w:t>
      </w:r>
      <w:r>
        <w:rPr>
          <w:sz w:val="16"/>
          <w:szCs w:val="16"/>
        </w:rPr>
        <w:t>0,29</w:t>
      </w:r>
    </w:p>
    <w:p w14:paraId="02D766AF">
      <w:pPr>
        <w:ind w:firstLine="709"/>
        <w:jc w:val="both"/>
        <w:rPr>
          <w:sz w:val="16"/>
          <w:szCs w:val="16"/>
        </w:rPr>
      </w:pPr>
    </w:p>
    <w:p w14:paraId="1C8B089D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y</w:t>
      </w:r>
      <w:r>
        <w:rPr>
          <w:i/>
          <w:color w:val="000000"/>
          <w:sz w:val="16"/>
          <w:szCs w:val="16"/>
          <w:vertAlign w:val="subscript"/>
        </w:rPr>
        <w:t>t</w:t>
      </w:r>
      <w:r>
        <w:rPr>
          <w:i/>
          <w:color w:val="000000"/>
          <w:sz w:val="16"/>
          <w:szCs w:val="16"/>
        </w:rPr>
        <w:t>' = 19,73 + (- 0,84)*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+0,29*</w:t>
      </w:r>
      <w:r>
        <w:rPr>
          <w:i/>
          <w:color w:val="000000"/>
          <w:sz w:val="16"/>
          <w:szCs w:val="16"/>
          <w:lang w:val="en-US"/>
        </w:rPr>
        <w:t>t</w:t>
      </w:r>
      <w:r>
        <w:rPr>
          <w:i/>
          <w:color w:val="000000"/>
          <w:sz w:val="16"/>
          <w:szCs w:val="16"/>
          <w:vertAlign w:val="superscript"/>
        </w:rPr>
        <w:t>2</w:t>
      </w:r>
    </w:p>
    <w:p w14:paraId="40F1B93A">
      <w:pPr>
        <w:ind w:firstLine="709"/>
        <w:jc w:val="both"/>
        <w:rPr>
          <w:sz w:val="16"/>
          <w:szCs w:val="16"/>
        </w:rPr>
      </w:pPr>
    </w:p>
    <w:p w14:paraId="1247414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1A8342DC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3.4.4 </w:t>
      </w:r>
      <w:r>
        <w:rPr>
          <w:b/>
          <w:bCs/>
          <w:color w:val="000000"/>
          <w:sz w:val="16"/>
          <w:szCs w:val="16"/>
        </w:rPr>
        <w:t>Расчет доверительных интервалов прогноза и проверка надежности</w:t>
      </w:r>
    </w:p>
    <w:p w14:paraId="38A8A64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</w:p>
    <w:p w14:paraId="39008A2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16"/>
          <w:szCs w:val="16"/>
        </w:rPr>
      </w:pPr>
      <w:r>
        <w:rPr>
          <w:b/>
          <w:iCs/>
          <w:color w:val="000000"/>
          <w:sz w:val="16"/>
          <w:szCs w:val="16"/>
        </w:rPr>
        <w:t>Специальные статистические показатели</w:t>
      </w:r>
    </w:p>
    <w:p w14:paraId="64C1AEA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Если для описания исходной кривой с равным основанием можно использовать несколько аналитических функции, то для выбора зависимости, наиболее точно отображающей наблюдаемую динамику, рекомендуется применять специальные статистические показатели. </w:t>
      </w:r>
    </w:p>
    <w:p w14:paraId="7555E9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 их числу можно отнести:</w:t>
      </w:r>
    </w:p>
    <w:p w14:paraId="7BD979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остаточную дисперсию,</w:t>
      </w:r>
    </w:p>
    <w:p w14:paraId="61131F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остаточное среднеквадратическое отклонение,</w:t>
      </w:r>
    </w:p>
    <w:p w14:paraId="35A7F1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вариации,</w:t>
      </w:r>
    </w:p>
    <w:p w14:paraId="06D59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линейной корреляции,</w:t>
      </w:r>
    </w:p>
    <w:p w14:paraId="4C0C593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индекс корреляции,</w:t>
      </w:r>
    </w:p>
    <w:p w14:paraId="10C864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коэффициент детерминации,</w:t>
      </w:r>
    </w:p>
    <w:p w14:paraId="72CE3A0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некоторые другие.</w:t>
      </w:r>
    </w:p>
    <w:p w14:paraId="6C94BF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Первые три показателя определяются по формулам, тесно свя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занным между собой:</w:t>
      </w:r>
    </w:p>
    <w:p w14:paraId="21951AC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õ</w:t>
      </w:r>
      <w:r>
        <w:rPr>
          <w:i/>
          <w:color w:val="000000"/>
          <w:sz w:val="16"/>
          <w:szCs w:val="16"/>
          <w:vertAlign w:val="subscript"/>
        </w:rPr>
        <w:t>2ост</w:t>
      </w:r>
      <w:r>
        <w:rPr>
          <w:i/>
          <w:color w:val="000000"/>
          <w:sz w:val="16"/>
          <w:szCs w:val="16"/>
        </w:rPr>
        <w:t xml:space="preserve"> = ∑ (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- 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vertAlign w:val="subscript"/>
        </w:rPr>
        <w:t>пр</w:t>
      </w:r>
      <w:r>
        <w:rPr>
          <w:i/>
          <w:color w:val="000000"/>
          <w:sz w:val="16"/>
          <w:szCs w:val="16"/>
        </w:rPr>
        <w:t>)</w:t>
      </w:r>
      <w:r>
        <w:rPr>
          <w:i/>
          <w:color w:val="000000"/>
          <w:sz w:val="16"/>
          <w:szCs w:val="16"/>
          <w:vertAlign w:val="superscript"/>
        </w:rPr>
        <w:t>2</w:t>
      </w:r>
      <w:r>
        <w:rPr>
          <w:i/>
          <w:color w:val="000000"/>
          <w:sz w:val="16"/>
          <w:szCs w:val="16"/>
        </w:rPr>
        <w:t xml:space="preserve"> / </w:t>
      </w:r>
      <w:r>
        <w:rPr>
          <w:i/>
          <w:color w:val="000000"/>
          <w:sz w:val="16"/>
          <w:szCs w:val="16"/>
          <w:lang w:val="en-US"/>
        </w:rPr>
        <w:t>n</w:t>
      </w:r>
    </w:p>
    <w:p w14:paraId="703233F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õ</w:t>
      </w:r>
      <w:r>
        <w:rPr>
          <w:i/>
          <w:color w:val="000000"/>
          <w:sz w:val="16"/>
          <w:szCs w:val="16"/>
          <w:vertAlign w:val="subscript"/>
        </w:rPr>
        <w:t>ост</w:t>
      </w:r>
      <w:r>
        <w:rPr>
          <w:i/>
          <w:color w:val="000000"/>
          <w:sz w:val="16"/>
          <w:szCs w:val="16"/>
        </w:rPr>
        <w:t xml:space="preserve"> =   õ</w:t>
      </w:r>
      <w:r>
        <w:rPr>
          <w:i/>
          <w:color w:val="000000"/>
          <w:sz w:val="16"/>
          <w:szCs w:val="16"/>
          <w:vertAlign w:val="subscript"/>
        </w:rPr>
        <w:t>2ост</w:t>
      </w:r>
    </w:p>
    <w:p w14:paraId="5100707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V</w:t>
      </w:r>
      <w:r>
        <w:rPr>
          <w:i/>
          <w:color w:val="000000"/>
          <w:sz w:val="16"/>
          <w:szCs w:val="16"/>
        </w:rPr>
        <w:t xml:space="preserve"> = õост /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</w:rPr>
        <w:t>ср</w:t>
      </w:r>
      <w:r>
        <w:rPr>
          <w:i/>
          <w:color w:val="000000"/>
          <w:sz w:val="16"/>
          <w:szCs w:val="16"/>
        </w:rPr>
        <w:t xml:space="preserve"> * 100</w:t>
      </w:r>
    </w:p>
    <w:p w14:paraId="18E8124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где y</w:t>
      </w:r>
      <w:r>
        <w:rPr>
          <w:color w:val="000000"/>
          <w:sz w:val="16"/>
          <w:szCs w:val="16"/>
          <w:vertAlign w:val="subscript"/>
        </w:rPr>
        <w:t>tпр</w:t>
      </w:r>
      <w:r>
        <w:rPr>
          <w:color w:val="000000"/>
          <w:sz w:val="16"/>
          <w:szCs w:val="16"/>
        </w:rPr>
        <w:t xml:space="preserve"> – прогнозное значение, 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  <w:vertAlign w:val="subscript"/>
        </w:rPr>
        <w:t>ср</w:t>
      </w:r>
      <w:r>
        <w:rPr>
          <w:color w:val="000000"/>
          <w:sz w:val="16"/>
          <w:szCs w:val="16"/>
        </w:rPr>
        <w:t xml:space="preserve"> - средняя арифметическая.   </w:t>
      </w:r>
    </w:p>
    <w:p w14:paraId="1A12D1D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</w:rPr>
        <w:t>ср</w:t>
      </w:r>
      <w:r>
        <w:rPr>
          <w:i/>
          <w:color w:val="000000"/>
          <w:sz w:val="16"/>
          <w:szCs w:val="16"/>
        </w:rPr>
        <w:t xml:space="preserve"> = ∑</w:t>
      </w:r>
      <w:r>
        <w:rPr>
          <w:i/>
          <w:color w:val="000000"/>
          <w:sz w:val="16"/>
          <w:szCs w:val="16"/>
          <w:lang w:val="en-US"/>
        </w:rPr>
        <w:t>y</w:t>
      </w:r>
      <w:r>
        <w:rPr>
          <w:i/>
          <w:color w:val="000000"/>
          <w:sz w:val="16"/>
          <w:szCs w:val="16"/>
          <w:vertAlign w:val="subscript"/>
          <w:lang w:val="en-US"/>
        </w:rPr>
        <w:t>t</w:t>
      </w:r>
      <w:r>
        <w:rPr>
          <w:i/>
          <w:color w:val="000000"/>
          <w:sz w:val="16"/>
          <w:szCs w:val="16"/>
        </w:rPr>
        <w:t xml:space="preserve"> / </w:t>
      </w:r>
      <w:r>
        <w:rPr>
          <w:i/>
          <w:color w:val="000000"/>
          <w:sz w:val="16"/>
          <w:szCs w:val="16"/>
          <w:lang w:val="en-US"/>
        </w:rPr>
        <w:t>n</w:t>
      </w:r>
    </w:p>
    <w:p w14:paraId="5F09E67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качестве уравнения тренда следует использовать ту аналити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 xml:space="preserve">ческую зависимость, для которой </w:t>
      </w:r>
      <w:r>
        <w:rPr>
          <w:i/>
          <w:color w:val="000000"/>
          <w:sz w:val="16"/>
          <w:szCs w:val="16"/>
        </w:rPr>
        <w:t>õ2</w:t>
      </w:r>
      <w:r>
        <w:rPr>
          <w:i/>
          <w:color w:val="000000"/>
          <w:sz w:val="16"/>
          <w:szCs w:val="16"/>
          <w:vertAlign w:val="subscript"/>
        </w:rPr>
        <w:t>ост</w:t>
      </w:r>
      <w:r>
        <w:rPr>
          <w:i/>
          <w:color w:val="000000"/>
          <w:sz w:val="16"/>
          <w:szCs w:val="16"/>
        </w:rPr>
        <w:t>, õ</w:t>
      </w:r>
      <w:r>
        <w:rPr>
          <w:i/>
          <w:color w:val="000000"/>
          <w:sz w:val="16"/>
          <w:szCs w:val="16"/>
          <w:vertAlign w:val="subscript"/>
        </w:rPr>
        <w:t>ост</w:t>
      </w:r>
      <w:r>
        <w:rPr>
          <w:i/>
          <w:color w:val="000000"/>
          <w:sz w:val="16"/>
          <w:szCs w:val="16"/>
        </w:rPr>
        <w:t xml:space="preserve">, </w:t>
      </w:r>
      <w:r>
        <w:rPr>
          <w:i/>
          <w:color w:val="000000"/>
          <w:sz w:val="16"/>
          <w:szCs w:val="16"/>
          <w:lang w:val="en-US"/>
        </w:rPr>
        <w:t>V</w:t>
      </w:r>
      <w:r>
        <w:rPr>
          <w:i/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принимают   </w:t>
      </w:r>
      <w:r>
        <w:rPr>
          <w:b/>
          <w:color w:val="000000"/>
          <w:sz w:val="16"/>
          <w:szCs w:val="16"/>
        </w:rPr>
        <w:t>минимально возможные значения</w:t>
      </w:r>
      <w:r>
        <w:rPr>
          <w:color w:val="000000"/>
          <w:sz w:val="16"/>
          <w:szCs w:val="16"/>
        </w:rPr>
        <w:t>. При этом не обязательно определять все показатели из числа перечисленных. На практике можно огра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ничиться сопоставлением абсолютных значений по одному из них.</w:t>
      </w:r>
    </w:p>
    <w:p w14:paraId="19DB8BF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Незначительная вариация расчетных значений по отношению к исходным уровням динамического ряда может служить одним из до</w:t>
      </w:r>
      <w:r>
        <w:rPr>
          <w:color w:val="000000"/>
          <w:sz w:val="16"/>
          <w:szCs w:val="16"/>
        </w:rPr>
        <w:softHyphen/>
      </w:r>
      <w:r>
        <w:rPr>
          <w:color w:val="000000"/>
          <w:sz w:val="16"/>
          <w:szCs w:val="16"/>
        </w:rPr>
        <w:t>казательств правильности подбора прогнозирующей функции.</w:t>
      </w:r>
    </w:p>
    <w:p w14:paraId="1695850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011D58E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5DE7627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3.5. Порядок выполнения практикума</w:t>
      </w:r>
    </w:p>
    <w:p w14:paraId="10B947F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16"/>
          <w:szCs w:val="16"/>
        </w:rPr>
      </w:pPr>
    </w:p>
    <w:p w14:paraId="2F09F6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1. На основании исходных данных (приложение 1) строится </w:t>
      </w:r>
      <w:r>
        <w:rPr>
          <w:b/>
          <w:bCs/>
          <w:color w:val="000000"/>
          <w:sz w:val="16"/>
          <w:szCs w:val="16"/>
        </w:rPr>
        <w:t>первоначальный (исходный) график и анализируется тренд экономического показателя.</w:t>
      </w:r>
      <w:r>
        <w:rPr>
          <w:color w:val="000000"/>
          <w:sz w:val="16"/>
          <w:szCs w:val="16"/>
        </w:rPr>
        <w:t xml:space="preserve"> Осуществляется выбор прогностической функции (уравнения). Вид функции студентам уже задан преподавателем.</w:t>
      </w:r>
    </w:p>
    <w:p w14:paraId="2E05E7B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2. </w:t>
      </w:r>
      <w:r>
        <w:rPr>
          <w:b/>
          <w:bCs/>
          <w:color w:val="000000"/>
          <w:sz w:val="16"/>
          <w:szCs w:val="16"/>
        </w:rPr>
        <w:t>Расчет параметров прогнозного уравнения</w:t>
      </w:r>
      <w:r>
        <w:rPr>
          <w:color w:val="000000"/>
          <w:sz w:val="16"/>
          <w:szCs w:val="16"/>
        </w:rPr>
        <w:t xml:space="preserve"> экономического показателя. </w:t>
      </w:r>
    </w:p>
    <w:p w14:paraId="2C46CD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 параметров (а, в, с, y</w:t>
      </w:r>
      <w:r>
        <w:rPr>
          <w:color w:val="000000"/>
          <w:sz w:val="16"/>
          <w:szCs w:val="16"/>
          <w:vertAlign w:val="subscript"/>
        </w:rPr>
        <w:t>t</w:t>
      </w:r>
      <w:r>
        <w:rPr>
          <w:color w:val="000000"/>
          <w:sz w:val="16"/>
          <w:szCs w:val="16"/>
        </w:rPr>
        <w:t xml:space="preserve">') рекомендуется осуществлять в </w:t>
      </w:r>
      <w:r>
        <w:rPr>
          <w:color w:val="000000"/>
          <w:sz w:val="16"/>
          <w:szCs w:val="16"/>
          <w:lang w:val="en-US"/>
        </w:rPr>
        <w:t>MS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  <w:lang w:val="en-US"/>
        </w:rPr>
        <w:t>Excel</w:t>
      </w:r>
      <w:r>
        <w:rPr>
          <w:color w:val="000000"/>
          <w:sz w:val="16"/>
          <w:szCs w:val="16"/>
        </w:rPr>
        <w:t xml:space="preserve"> МНК.</w:t>
      </w:r>
    </w:p>
    <w:p w14:paraId="357EAB5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2.1. Для параболического уравнения выполняется его линеризация. Расчет параметров уравнения (3.4.1.3.) выполняется методом - МНК. </w:t>
      </w:r>
    </w:p>
    <w:p w14:paraId="2A0517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Если имеется значительное отличие в исходном и прогнозном графиках, а также в точности расчетов, то параметры прогнозного уравнения </w:t>
      </w:r>
      <w:r>
        <w:rPr>
          <w:b/>
          <w:bCs/>
          <w:color w:val="000000"/>
          <w:sz w:val="16"/>
          <w:szCs w:val="16"/>
        </w:rPr>
        <w:t>рассчитываются и уточняются методом Крамера (МК)</w:t>
      </w:r>
      <w:r>
        <w:rPr>
          <w:color w:val="000000"/>
          <w:sz w:val="16"/>
          <w:szCs w:val="16"/>
        </w:rPr>
        <w:t xml:space="preserve"> (3.4.2.3). Опять строится исходный и прогнозный график.</w:t>
      </w:r>
    </w:p>
    <w:p w14:paraId="41A6FD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2.2. Для остальных трендов выполняется </w:t>
      </w:r>
      <w:r>
        <w:rPr>
          <w:b/>
          <w:bCs/>
          <w:color w:val="000000"/>
          <w:sz w:val="16"/>
          <w:szCs w:val="16"/>
        </w:rPr>
        <w:t>подгонка нелинейного уравнения под линейный вид</w:t>
      </w:r>
      <w:r>
        <w:rPr>
          <w:color w:val="000000"/>
          <w:sz w:val="16"/>
          <w:szCs w:val="16"/>
        </w:rPr>
        <w:t xml:space="preserve"> методом </w:t>
      </w:r>
      <w:r>
        <w:rPr>
          <w:b/>
          <w:bCs/>
          <w:color w:val="000000"/>
          <w:sz w:val="16"/>
          <w:szCs w:val="16"/>
        </w:rPr>
        <w:t xml:space="preserve">линеризации и подстановок </w:t>
      </w:r>
      <w:r>
        <w:rPr>
          <w:color w:val="000000"/>
          <w:sz w:val="16"/>
          <w:szCs w:val="16"/>
        </w:rPr>
        <w:t>и, далее, расчет параметров уравнения методом МНК (3.4.1.1).</w:t>
      </w:r>
    </w:p>
    <w:p w14:paraId="5EEC9E8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МК используется в том случае (3.4.2.1), если имеется значительное отличие в достоверности расчетов методов МНК и в графиках.</w:t>
      </w:r>
    </w:p>
    <w:p w14:paraId="42B8798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2.3. Рассчитывается достоверность расчетов (3.4.4).</w:t>
      </w:r>
    </w:p>
    <w:p w14:paraId="368A855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3. По полученному прогнозному уравнению выполняется прогноз экономического показателя на 12 год и на отчетный период 1 – 11(10) годы. </w:t>
      </w:r>
    </w:p>
    <w:p w14:paraId="4C67CB0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4. На основании полученных данных строится прогнозный график, анализируется тренд экономического показателя, сравнивается с исходным трендом и делается вывод о точности выбора прогностической функции и точности прогноза.</w:t>
      </w:r>
    </w:p>
    <w:p w14:paraId="44E40E7A">
      <w:pPr>
        <w:ind w:firstLine="709"/>
        <w:jc w:val="both"/>
        <w:rPr>
          <w:color w:val="000000"/>
          <w:sz w:val="16"/>
          <w:szCs w:val="16"/>
        </w:rPr>
      </w:pPr>
    </w:p>
    <w:p w14:paraId="7C0C36BB">
      <w:pPr>
        <w:ind w:firstLine="709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Список литературы</w:t>
      </w:r>
    </w:p>
    <w:p w14:paraId="7B9CB105">
      <w:pPr>
        <w:ind w:firstLine="709"/>
        <w:jc w:val="both"/>
        <w:rPr>
          <w:color w:val="000000"/>
          <w:sz w:val="16"/>
          <w:szCs w:val="16"/>
        </w:rPr>
      </w:pPr>
    </w:p>
    <w:p w14:paraId="45400E38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1. Абрютина, М.С. Анализ финансово-экономической деятельности предприятия / М.С. Абрютина, А.В. Грачев. - М.: Дело и сервис; Издание 3-е, перераб. и доп., 2016. - 272 c.</w:t>
      </w:r>
    </w:p>
    <w:p w14:paraId="456E487E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2. Анчишкин, А. И. Прогнозирование темпов и факторов экономического роста / А.И. Анчишкин. - М.: МАКС Пресс, 2013. - 300 c.</w:t>
      </w:r>
    </w:p>
    <w:p w14:paraId="32DFF4EC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3. Денискин В.В. Основы экономического прогнозирования в пищевой промышленности. М.: Пищевая промышленность. 1984. – 192 с.</w:t>
      </w:r>
    </w:p>
    <w:p w14:paraId="54C3D1D5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4. Дуброва, Т. А. Прогнозирование социально-экономических процессов / Т.А. Дуброва. - М.: Маркет ДС, 2016. - 192 c.</w:t>
      </w:r>
    </w:p>
    <w:p w14:paraId="7755B8E2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5. Льюис, К.Д. Методы прогнозирования экономических показателей. / К.Д. Льюис. - М.: Книга по Требованию, 2012. - 134 c.</w:t>
      </w:r>
    </w:p>
    <w:p w14:paraId="2EA2B482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6. Писарева, О. М. Методы прогнозирования развития социально-экономических систем / О.М. Писарева. - М.: Высшая школа, 2016. - 592 c.</w:t>
      </w:r>
    </w:p>
    <w:p w14:paraId="32F3A330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7. Светуньков, И. С. Методы социально-экономического прогнозирования. В 2 томах. Том 1. Теория и методология. Учебник и практикум / И.С. Светуньков, С.Г. Светуньков. - М.: Юрайт, 2014. - 352 c.</w:t>
      </w:r>
    </w:p>
    <w:p w14:paraId="47C8389C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8. Светуньков, И. С. Методы социально-экономического прогнозирования. Учебник и практикум. В 2 томах. Том 1. Теория и методология / И.С. Светуньков, С.Г. Светуньков. - М.: Юрайт, 2015. - 352 c.</w:t>
      </w:r>
    </w:p>
    <w:p w14:paraId="6730A025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9. Светуньков, И. С. Методы социально-экономического прогнозирования. Учебник и практикум. В 2 томах. Том 2. Модели и методы / И.С. Светуньков, С.Г. Светуньков. - М.: Юрайт, 2014. - 448 c.</w:t>
      </w:r>
    </w:p>
    <w:p w14:paraId="4F7CA5B9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10. Цыгичко, В. Н. Прогнозирование социально-экономических процессов / В.Н. Цыгичко. - М.: Либроком, 2014. - 240 c.</w:t>
      </w:r>
    </w:p>
    <w:p w14:paraId="7BEE94D4">
      <w:pPr>
        <w:ind w:firstLine="709"/>
        <w:jc w:val="both"/>
        <w:rPr>
          <w:color w:val="000000"/>
          <w:sz w:val="16"/>
          <w:szCs w:val="16"/>
        </w:rPr>
      </w:pPr>
    </w:p>
    <w:p w14:paraId="0AD07511">
      <w:pPr>
        <w:jc w:val="right"/>
        <w:rPr>
          <w:color w:val="000000"/>
          <w:sz w:val="16"/>
          <w:szCs w:val="16"/>
        </w:rPr>
      </w:pPr>
    </w:p>
    <w:p w14:paraId="7A27BDF3">
      <w:pPr>
        <w:jc w:val="right"/>
        <w:rPr>
          <w:color w:val="000000"/>
          <w:sz w:val="16"/>
          <w:szCs w:val="16"/>
        </w:rPr>
      </w:pPr>
      <w:bookmarkStart w:id="1" w:name="_GoBack"/>
      <w:r>
        <w:rPr>
          <w:color w:val="000000"/>
          <w:sz w:val="16"/>
          <w:szCs w:val="16"/>
        </w:rPr>
        <w:t>Приложение 1</w:t>
      </w:r>
    </w:p>
    <w:bookmarkEnd w:id="1"/>
    <w:p w14:paraId="61AF1CFE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Варианты исходных данных для практикума</w:t>
      </w:r>
    </w:p>
    <w:p w14:paraId="15F83715">
      <w:pPr>
        <w:ind w:firstLine="709"/>
        <w:jc w:val="both"/>
        <w:rPr>
          <w:color w:val="000000"/>
          <w:sz w:val="16"/>
          <w:szCs w:val="16"/>
        </w:rPr>
      </w:pPr>
    </w:p>
    <w:tbl>
      <w:tblPr>
        <w:tblStyle w:val="12"/>
        <w:tblW w:w="6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032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90"/>
      </w:tblGrid>
      <w:tr w14:paraId="4F59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5EF4D">
            <w:pPr>
              <w:jc w:val="center"/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Порядковый номер студента в журнале учета</w:t>
            </w:r>
          </w:p>
        </w:tc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A528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криволинейной функции</w:t>
            </w:r>
          </w:p>
        </w:tc>
        <w:tc>
          <w:tcPr>
            <w:tcW w:w="35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D2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Значение показателя по условным годам в млн. руб.</w:t>
            </w:r>
          </w:p>
        </w:tc>
      </w:tr>
      <w:tr w14:paraId="4D7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2294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55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FE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5E9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D8A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8B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3E5C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10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4E00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2A9A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7DD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D68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14:paraId="4607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9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251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ЭБ</w:t>
            </w:r>
          </w:p>
        </w:tc>
      </w:tr>
      <w:tr w14:paraId="116D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D41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246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1872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B7C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21CF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442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9D2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0510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07A0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BF7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6A0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904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</w:t>
            </w:r>
          </w:p>
        </w:tc>
      </w:tr>
      <w:tr w14:paraId="603BC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EF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84C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 –образная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B08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D18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81C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4E53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491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3F17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6B5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F88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9D9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0A30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</w:tr>
      <w:tr w14:paraId="44D0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A852">
            <w:pPr>
              <w:jc w:val="center"/>
              <w:rPr>
                <w:color w:val="000000"/>
                <w:sz w:val="16"/>
                <w:szCs w:val="16"/>
                <w:highlight w:val="yellow"/>
                <w:shd w:val="clear" w:color="auto" w:fill="auto"/>
              </w:rPr>
            </w:pPr>
            <w:r>
              <w:rPr>
                <w:color w:val="000000"/>
                <w:sz w:val="16"/>
                <w:szCs w:val="16"/>
                <w:highlight w:val="yellow"/>
                <w:shd w:val="clear" w:color="auto" w:fill="auto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957B0">
            <w:pPr>
              <w:rPr>
                <w:color w:val="000000"/>
                <w:sz w:val="16"/>
                <w:szCs w:val="16"/>
                <w:highlight w:val="yellow"/>
                <w:shd w:val="clear" w:color="auto" w:fill="auto"/>
              </w:rPr>
            </w:pPr>
            <w:r>
              <w:rPr>
                <w:color w:val="000000"/>
                <w:sz w:val="16"/>
                <w:szCs w:val="16"/>
                <w:highlight w:val="yellow"/>
                <w:shd w:val="clear" w:color="auto" w:fill="auto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5C532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AC2DE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27EDD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9B14F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41969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FB8B3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5F8D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78ABA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1C7A0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3EF5">
            <w:pPr>
              <w:jc w:val="center"/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</w:pPr>
            <w:r>
              <w:rPr>
                <w:color w:val="000000"/>
                <w:sz w:val="14"/>
                <w:szCs w:val="14"/>
                <w:highlight w:val="yellow"/>
                <w:shd w:val="clear" w:color="auto" w:fill="auto"/>
              </w:rPr>
              <w:t>41</w:t>
            </w:r>
          </w:p>
        </w:tc>
      </w:tr>
      <w:tr w14:paraId="27A2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E96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148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3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3C3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BA94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C61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29E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6E42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605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FA73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34E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9F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6853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405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21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493E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BD9F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B88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1989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79D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ECD1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DCBA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CF7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E33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E2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EFE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</w:tr>
      <w:tr w14:paraId="1363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3B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0E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обратнологарифмическая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7CD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30CC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5C3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400E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22E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B77C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E8C7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18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9A0D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39E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</w:tr>
      <w:tr w14:paraId="23CD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8AA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8FFA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1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54C5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89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952E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EFC8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B9EB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5999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1DE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E5EF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EDB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554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</w:t>
            </w:r>
          </w:p>
        </w:tc>
      </w:tr>
      <w:tr w14:paraId="2491F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F65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B9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модифицированная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38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1BD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7461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9303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B362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21E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5DF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8CB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1273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B06D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</w:tr>
      <w:tr w14:paraId="399E8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01FB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E2C2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2 ого типа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276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5BC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3C2C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5858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1198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6A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4B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0F4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D1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F8D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</w:tr>
      <w:tr w14:paraId="475E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14A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6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  <w:r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09F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AA77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413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E12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3B4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0AA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C6E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CCAB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40E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9C2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</w:t>
            </w:r>
          </w:p>
        </w:tc>
      </w:tr>
      <w:tr w14:paraId="69D2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72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092E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11E6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52B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7919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86C6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6CA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0AF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D72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1E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0A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E6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14:paraId="7823E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51D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6696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986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493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736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5D7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CFA4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AFB7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D02F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24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7BAB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91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</w:tr>
      <w:tr w14:paraId="410C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91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745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217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9EF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E1CF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8F28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D595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79D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881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FBE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61F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070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</w:tr>
      <w:tr w14:paraId="3C7E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A27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906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обратнологарифмическая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D6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9AF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07D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FA4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0B6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1A1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A2D5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9360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37F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9F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</w:t>
            </w:r>
          </w:p>
        </w:tc>
      </w:tr>
      <w:tr w14:paraId="08D9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237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CA1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 –образная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942A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9F6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3AB0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51F9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650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1E68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8D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950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21B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B8A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</w:t>
            </w:r>
          </w:p>
        </w:tc>
      </w:tr>
      <w:tr w14:paraId="23CD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3B3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839B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B67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4C76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AD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CEB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F02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B43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351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730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55F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F74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</w:tr>
      <w:tr w14:paraId="75749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16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2DF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3 ого типа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37C3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725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796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34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533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B5D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3C5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6C9A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D30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379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</w:tr>
      <w:tr w14:paraId="0DF7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B0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F5B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модифицирован-ная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6FE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06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26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6CF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D808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8561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A02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ABF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2A2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A9D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</w:tr>
      <w:tr w14:paraId="1EC5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040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9F6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2 ого типа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292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E9FC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7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4610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EB4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5F3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8431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598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2C2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F91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</w:tr>
      <w:tr w14:paraId="2AB4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E2D5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F54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60F2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FF3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D09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9CB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55E3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B252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97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A65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EE92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D0E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7E396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5EF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4B3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3ED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D275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A92F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4D23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629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45A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087A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156B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12F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194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</w:tr>
      <w:tr w14:paraId="210C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8C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3727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 –образная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C021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470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EDF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1FA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49E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7B7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357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1B04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824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354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</w:tr>
      <w:tr w14:paraId="2786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49C6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004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1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156A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773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A73A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D51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FCF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2EDD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C114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8A0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F72C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31B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</w:tr>
      <w:tr w14:paraId="4BA2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C4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A43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модифицированная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2B18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98E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0F3F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417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B2EB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52E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86BD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F87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DEB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266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195E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1DD5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4D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 –образная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9B0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3BF8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8ACC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A759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CF28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7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BA9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3787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21A2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C2E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76D0C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5B8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DCE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E55A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B5F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97B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5E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CF1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95D2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52E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F2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B4FF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6AD3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</w:tr>
      <w:tr w14:paraId="5006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8CD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F38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3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6118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ABF8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1ADD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847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5E3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401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4D52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2EDE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C6BA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2E1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</w:tr>
      <w:tr w14:paraId="41045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F7A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EE8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31A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1F7C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7F8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B11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A736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B260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463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636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67C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4C7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</w:tr>
      <w:tr w14:paraId="643F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C782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B793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обратнологарифмическая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15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1DF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223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36A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A36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F534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5D2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67E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2CE6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215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</w:tr>
      <w:tr w14:paraId="2958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1C1F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AA8B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1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891E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63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BD2C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1C2B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6E6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06F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D9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4DC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0BF9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B37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</w:tr>
      <w:tr w14:paraId="12BD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227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3E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модифицированная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2CD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54BF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29B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A1D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E2DD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279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5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745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B07A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11B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</w:tr>
      <w:tr w14:paraId="70B1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0F0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CFC7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2 ого типа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76A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A2C6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60F1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842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398B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7A34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27C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95C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4BC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DDA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</w:tr>
      <w:tr w14:paraId="41E1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50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91EB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  <w:r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BE5B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9514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03E4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10A3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FE0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030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4EAC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ED09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43E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40E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</w:t>
            </w:r>
          </w:p>
        </w:tc>
      </w:tr>
      <w:tr w14:paraId="3442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CA51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DC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параболическая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65A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BA7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2D1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9A3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7D3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EEAC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30CF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829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E38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718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</w:tr>
      <w:tr w14:paraId="4CDB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D45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61BA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E9E2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B7A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62F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153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B7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DDC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B1B2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F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D39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4F0E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</w:t>
            </w:r>
          </w:p>
        </w:tc>
      </w:tr>
      <w:tr w14:paraId="5852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749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B9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1 ого типа</w:t>
            </w:r>
            <w:r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A865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F04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B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D92F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BC38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FBE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53E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3ABE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58F7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D689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</w:tr>
      <w:tr w14:paraId="48B4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A6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08FF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обратнологарифмическая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BE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A7F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CE4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62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3FD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5530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F13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86AE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E1E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424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</w:t>
            </w:r>
          </w:p>
        </w:tc>
      </w:tr>
      <w:tr w14:paraId="6E55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87C4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5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 –образная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69F2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EB9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F2A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DAE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059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648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58A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BF4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CA4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25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</w:tr>
      <w:tr w14:paraId="762B8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8A5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94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степенная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E7B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245B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8C5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326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E33E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B54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A3B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F501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529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A64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63E49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04F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E37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гиперболическая 3 ого типа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6937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C38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D0B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7577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7A8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C78C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98C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A5C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40A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18D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</w:tr>
      <w:tr w14:paraId="3A1BB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96E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9EC5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простая модифицирован-ная экспоненциальная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B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C9DF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1ED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CFF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C32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9E883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9B86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497A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666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CEE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</w:tr>
    </w:tbl>
    <w:p w14:paraId="638B24E9">
      <w:pPr>
        <w:ind w:firstLine="709"/>
        <w:jc w:val="both"/>
        <w:rPr>
          <w:color w:val="000000"/>
          <w:sz w:val="12"/>
          <w:szCs w:val="12"/>
        </w:rPr>
      </w:pPr>
    </w:p>
    <w:p w14:paraId="04DE58A8">
      <w:pPr>
        <w:ind w:firstLine="709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Приложение 2</w:t>
      </w:r>
    </w:p>
    <w:p w14:paraId="60FBD2E3">
      <w:pPr>
        <w:ind w:firstLine="709"/>
        <w:rPr>
          <w:color w:val="000000"/>
          <w:sz w:val="16"/>
          <w:szCs w:val="16"/>
        </w:rPr>
      </w:pPr>
    </w:p>
    <w:p w14:paraId="37D62E99">
      <w:pPr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Линеризация (преобразования) криволинейных (нелинейных) уравнений</w:t>
      </w:r>
    </w:p>
    <w:p w14:paraId="2EC67F25">
      <w:pPr>
        <w:ind w:firstLine="709"/>
        <w:rPr>
          <w:color w:val="000000"/>
          <w:sz w:val="16"/>
          <w:szCs w:val="16"/>
        </w:rPr>
      </w:pPr>
    </w:p>
    <w:p w14:paraId="100886EF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 -образная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322D4628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DE9436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e^(a + b /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8CA815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BD164D7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yt = a + b/ ti *  ln e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4B164B58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e = 1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155547F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yt = Yt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1976AB3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1 \ ti = 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18E5115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6D73F4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AA3464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4CB260C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=  n*a + b ∑Ti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107F6C8F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* Ti 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03746765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23AF3F12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b = (n * ∑Yt * Ti  - ∑Yt * ∑Ti) / (n * ∑Ti ^2  - (∑Ti)^2)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151363E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3ECE1B3">
      <w:pPr>
        <w:ind w:firstLine="709"/>
        <w:rPr>
          <w:color w:val="000000"/>
          <w:sz w:val="16"/>
          <w:szCs w:val="16"/>
        </w:rPr>
      </w:pPr>
    </w:p>
    <w:p w14:paraId="519B53C3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Обратно-логарифмическая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4EE9417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5818C6E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1 / (a + b * ln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5F5511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F35E11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 = 1 / yt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108E62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ln ti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D71515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F4B1A73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F429A7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92DE98E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∑Yt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165CA53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290F8E8C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54DC53C5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b = (n * ∑Yt * Ti   - ∑Yt * ∑Ti) / (n * ∑Ti ^2  - (∑Ti)^2)</w:t>
      </w:r>
    </w:p>
    <w:p w14:paraId="23868E46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C0CE7DF">
      <w:pPr>
        <w:ind w:firstLine="709"/>
        <w:rPr>
          <w:color w:val="000000"/>
          <w:sz w:val="16"/>
          <w:szCs w:val="16"/>
        </w:rPr>
      </w:pPr>
    </w:p>
    <w:p w14:paraId="16284B0D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Гиперболическая 1 ого типа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22D40113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A39F71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+ b /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CC9083E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74E190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 \ ti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A22E79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81BD26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E6413D5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059BEB9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DF6B213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C1A47E9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57459AA6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b = (n *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  -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* ∑Ti) / (n * ∑Ti ^2  - (∑Ti)^2)</w:t>
      </w:r>
    </w:p>
    <w:p w14:paraId="244AA67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 уt - b *  ∑Ti) / n</w:t>
      </w:r>
      <w:r>
        <w:rPr>
          <w:color w:val="000000"/>
          <w:sz w:val="16"/>
          <w:szCs w:val="16"/>
        </w:rPr>
        <w:tab/>
      </w:r>
    </w:p>
    <w:p w14:paraId="5EE062F1">
      <w:pPr>
        <w:ind w:firstLine="709"/>
        <w:rPr>
          <w:color w:val="000000"/>
          <w:sz w:val="16"/>
          <w:szCs w:val="16"/>
        </w:rPr>
      </w:pPr>
    </w:p>
    <w:p w14:paraId="6140973C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Гиперболическая 2 ого типа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05F6B0E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3EDCBD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 = 1 \ (a + b *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4B2A25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40BDC1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1 \ yt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608614A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A89070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5E0A69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664988C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∑Yt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7C3CFF95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* ti  =  a ∑ ti 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4B25F755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0A8E49A1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b = (n * ∑Yt * ti  - ∑Yt * ∑ti) / (n * ∑ti ^2  - (∑ti)^2)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0FAB5F7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C7AE227">
      <w:pPr>
        <w:ind w:firstLine="709"/>
        <w:rPr>
          <w:color w:val="000000"/>
          <w:sz w:val="16"/>
          <w:szCs w:val="16"/>
        </w:rPr>
      </w:pPr>
    </w:p>
    <w:p w14:paraId="5142BE4B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Гиперболическая 3 ого типа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088B321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F0C827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ti \ (a + b *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DF57288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C37B5CE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Ti = 1 \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04676F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1 \ yt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A4F382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C2AEAA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b + a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5787CC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Лучше прогнозировать по исходному уравнению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A56D68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070A76D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∑Yt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4CD3C4C8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733111BB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C823469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b = (n * ∑Yt * Ti   - ∑Yt * ∑Ti) / (n * ∑Ti ^2  - (∑Ti)^2)</w:t>
      </w:r>
    </w:p>
    <w:p w14:paraId="6A21753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099927F">
      <w:pPr>
        <w:ind w:firstLine="709"/>
        <w:rPr>
          <w:color w:val="000000"/>
          <w:sz w:val="16"/>
          <w:szCs w:val="16"/>
        </w:rPr>
      </w:pPr>
    </w:p>
    <w:p w14:paraId="3E95E6BB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Степенная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17C1708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30771D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* t ^ b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FA6394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6F0A81F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yt = ln a + b *  ln t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796E77D0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yt = Yt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1DF75C81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ln a = A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5A470BE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ln t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086057D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08D456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6AD6F9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69DF48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∑Yt =  n*А + b ∑Ti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4BA3E3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∑Yt * Ti =  А ∑Ti + b ∑Ti ^2 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7F1FB7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949714D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b = (n * ∑Yt * Ti   - ∑Yt * ∑Ti) / (n * ∑Ti ^2  - (∑Ti)^2)</w:t>
      </w:r>
    </w:p>
    <w:p w14:paraId="118C8C1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А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7E6FE3C">
      <w:pPr>
        <w:ind w:firstLine="709"/>
        <w:rPr>
          <w:color w:val="000000"/>
          <w:sz w:val="16"/>
          <w:szCs w:val="16"/>
        </w:rPr>
      </w:pPr>
    </w:p>
    <w:p w14:paraId="53B42042">
      <w:pPr>
        <w:ind w:firstLine="709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Простая модифицированная экспоненциальная </w:t>
      </w:r>
    </w:p>
    <w:p w14:paraId="4046635C">
      <w:pPr>
        <w:ind w:firstLine="70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75EA30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+ b * e ^ (-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4A11EE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42A87B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e^(- ti)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EA43EA3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E03A29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уt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C808D15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</w:p>
    <w:p w14:paraId="6AB15ADC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0F78A0E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237816A6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5109B6CB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b = (n *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  -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* ∑Ti) / (n * ∑Ti ^2  - (∑Ti)^2)</w:t>
      </w:r>
    </w:p>
    <w:p w14:paraId="7CB6777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 уt - b *  ∑Ti) / n</w:t>
      </w:r>
      <w:r>
        <w:rPr>
          <w:color w:val="000000"/>
          <w:sz w:val="16"/>
          <w:szCs w:val="16"/>
        </w:rPr>
        <w:tab/>
      </w:r>
    </w:p>
    <w:p w14:paraId="7F1100E4">
      <w:pPr>
        <w:ind w:firstLine="709"/>
        <w:rPr>
          <w:color w:val="000000"/>
          <w:sz w:val="16"/>
          <w:szCs w:val="16"/>
        </w:rPr>
      </w:pPr>
    </w:p>
    <w:p w14:paraId="4A5C18BF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Простая экспоненциальная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4A2E4335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BD530B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*e ^ (b * ti)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6CBA4B2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1E2B27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ln yt = ln a + b* t * ln e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30E59D8E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ln y = Yt, ln a = A, ln e = 1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73DA2301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27DD613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08A625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7EC1386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∑Yt =  n*А + b ∑ti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6B5ED0D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∑Yt * ti  =  А ∑ ti  + b ∑ti ^2 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C53C3D8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48D112F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b = (n * ∑Yt * ti  - ∑Yt * ∑ti) / (n * ∑ti ^2  - (∑ti)^2)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2D8F824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А =  (∑Yt - b *  ∑ti) / n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8B43C2B">
      <w:pPr>
        <w:ind w:firstLine="709"/>
        <w:rPr>
          <w:color w:val="000000"/>
          <w:sz w:val="16"/>
          <w:szCs w:val="16"/>
        </w:rPr>
      </w:pPr>
    </w:p>
    <w:p w14:paraId="15751538">
      <w:pPr>
        <w:ind w:firstLine="709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Логистическая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</w:p>
    <w:p w14:paraId="47BBB66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752261A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1/ (a + b *e^(- ti))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758C7741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8C7E13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e^(- ti)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717C45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1 \ yt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05D3EA6B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DD4AFD0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3698718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27076F8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∑Yt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7F90B400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∑Yt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6D564EC5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2318D5A0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b = (n * ∑Yt * Ti   - ∑Yt * ∑Ti) / (n * ∑Ti ^2  - (∑Ti)^2)</w:t>
      </w:r>
    </w:p>
    <w:p w14:paraId="0AC830EC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>a =  (∑Yt - b *  ∑Ti) / n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3D098063">
      <w:pPr>
        <w:ind w:firstLine="709"/>
        <w:rPr>
          <w:color w:val="000000"/>
          <w:sz w:val="16"/>
          <w:szCs w:val="16"/>
          <w:lang w:val="en-US"/>
        </w:rPr>
      </w:pPr>
    </w:p>
    <w:p w14:paraId="308F27B6">
      <w:pPr>
        <w:ind w:firstLine="709"/>
        <w:rPr>
          <w:b/>
          <w:bCs/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</w:rPr>
        <w:t>Логарифмическая</w:t>
      </w:r>
      <w:r>
        <w:rPr>
          <w:b/>
          <w:bCs/>
          <w:color w:val="000000"/>
          <w:sz w:val="20"/>
          <w:szCs w:val="20"/>
          <w:lang w:val="en-US"/>
        </w:rPr>
        <w:tab/>
      </w:r>
    </w:p>
    <w:p w14:paraId="7EF35179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Исходное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7897F6C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=  a + b * ln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0EA44CD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Преобразования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65E3BE6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ln ti =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82CAEB6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Расчетное уравнение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53752E2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yt  = a  + b * Ti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46738EFA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Нормальное уравнение для расчета параметров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5A40F5B8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=  n*a + b ∑Ti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091F7913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=  a ∑Ti + b ∑Ti ^2 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17749097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</w:rPr>
        <w:t>Расчет</w:t>
      </w:r>
      <w:r>
        <w:rPr>
          <w:color w:val="000000"/>
          <w:sz w:val="16"/>
          <w:szCs w:val="16"/>
          <w:lang w:val="en-US"/>
        </w:rPr>
        <w:t xml:space="preserve"> </w:t>
      </w:r>
      <w:r>
        <w:rPr>
          <w:color w:val="000000"/>
          <w:sz w:val="16"/>
          <w:szCs w:val="16"/>
        </w:rPr>
        <w:t>параметров</w:t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  <w:r>
        <w:rPr>
          <w:color w:val="000000"/>
          <w:sz w:val="16"/>
          <w:szCs w:val="16"/>
          <w:lang w:val="en-US"/>
        </w:rPr>
        <w:tab/>
      </w:r>
    </w:p>
    <w:p w14:paraId="6DDBBDA8">
      <w:pPr>
        <w:ind w:firstLine="709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b = (n *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 xml:space="preserve">t * Ti   - ∑ </w:t>
      </w:r>
      <w:r>
        <w:rPr>
          <w:color w:val="000000"/>
          <w:sz w:val="16"/>
          <w:szCs w:val="16"/>
        </w:rPr>
        <w:t>у</w:t>
      </w:r>
      <w:r>
        <w:rPr>
          <w:color w:val="000000"/>
          <w:sz w:val="16"/>
          <w:szCs w:val="16"/>
          <w:lang w:val="en-US"/>
        </w:rPr>
        <w:t>t * ∑Ti) / (n * ∑Ti ^2  - (∑Ti)^2)</w:t>
      </w:r>
    </w:p>
    <w:p w14:paraId="2207B6D7">
      <w:pPr>
        <w:ind w:firstLine="709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 =  (∑ уt - b *  ∑Ti) / n</w:t>
      </w:r>
      <w:r>
        <w:rPr>
          <w:color w:val="000000"/>
          <w:sz w:val="16"/>
          <w:szCs w:val="16"/>
        </w:rPr>
        <w:tab/>
      </w:r>
    </w:p>
    <w:p w14:paraId="713E9427">
      <w:pPr>
        <w:ind w:firstLine="709"/>
        <w:jc w:val="both"/>
        <w:rPr>
          <w:color w:val="000000"/>
          <w:sz w:val="12"/>
          <w:szCs w:val="12"/>
        </w:rPr>
      </w:pPr>
    </w:p>
    <w:sectPr>
      <w:footerReference r:id="rId3" w:type="default"/>
      <w:footnotePr>
        <w:numFmt w:val="chicago"/>
        <w:numRestart w:val="eachPage"/>
      </w:footnotePr>
      <w:type w:val="nextColumn"/>
      <w:pgSz w:w="11907" w:h="16840"/>
      <w:pgMar w:top="851" w:right="4536" w:bottom="851" w:left="851" w:header="0" w:footer="6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8239978"/>
      <w:docPartObj>
        <w:docPartGallery w:val="AutoText"/>
      </w:docPartObj>
    </w:sdtPr>
    <w:sdtEndPr>
      <w:rPr>
        <w:sz w:val="16"/>
        <w:szCs w:val="16"/>
      </w:rPr>
    </w:sdtEndPr>
    <w:sdtContent>
      <w:p w14:paraId="7738CC73">
        <w:pPr>
          <w:pStyle w:val="30"/>
          <w:jc w:val="right"/>
          <w:rPr>
            <w:sz w:val="16"/>
            <w:szCs w:val="16"/>
          </w:rPr>
        </w:pPr>
      </w:p>
      <w:p w14:paraId="3B8C9D31">
        <w:pPr>
          <w:pStyle w:val="30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PAGE   \* MERGEFORMAT</w:instrText>
        </w:r>
        <w:r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2</w:t>
        </w:r>
        <w:r>
          <w:rPr>
            <w:sz w:val="16"/>
            <w:szCs w:val="16"/>
          </w:rPr>
          <w:fldChar w:fldCharType="end"/>
        </w:r>
      </w:p>
    </w:sdtContent>
  </w:sdt>
  <w:p w14:paraId="624B64C2">
    <w:pPr>
      <w:pStyle w:val="3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D34BEA"/>
    <w:multiLevelType w:val="singleLevel"/>
    <w:tmpl w:val="7DD34BEA"/>
    <w:lvl w:ilvl="0" w:tentative="0">
      <w:start w:val="1"/>
      <w:numFmt w:val="decimal"/>
      <w:pStyle w:val="117"/>
      <w:lvlText w:val="%1."/>
      <w:lvlJc w:val="left"/>
      <w:pPr>
        <w:tabs>
          <w:tab w:val="left" w:pos="0"/>
        </w:tabs>
        <w:ind w:firstLine="720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numFmt w:val="chicago"/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94"/>
    <w:rsid w:val="000013F0"/>
    <w:rsid w:val="00004148"/>
    <w:rsid w:val="00006893"/>
    <w:rsid w:val="00007A61"/>
    <w:rsid w:val="00007B09"/>
    <w:rsid w:val="00007E8D"/>
    <w:rsid w:val="0001068D"/>
    <w:rsid w:val="000114FC"/>
    <w:rsid w:val="00011CC2"/>
    <w:rsid w:val="000144F0"/>
    <w:rsid w:val="00021B76"/>
    <w:rsid w:val="0002305C"/>
    <w:rsid w:val="000244ED"/>
    <w:rsid w:val="00025401"/>
    <w:rsid w:val="00025F44"/>
    <w:rsid w:val="00030F00"/>
    <w:rsid w:val="000407FB"/>
    <w:rsid w:val="00042C3E"/>
    <w:rsid w:val="0004305A"/>
    <w:rsid w:val="00044578"/>
    <w:rsid w:val="00046EEC"/>
    <w:rsid w:val="00050278"/>
    <w:rsid w:val="0005298F"/>
    <w:rsid w:val="00054D1B"/>
    <w:rsid w:val="00054FDD"/>
    <w:rsid w:val="00057737"/>
    <w:rsid w:val="00057C2A"/>
    <w:rsid w:val="00061312"/>
    <w:rsid w:val="00061604"/>
    <w:rsid w:val="00071FC0"/>
    <w:rsid w:val="000827D9"/>
    <w:rsid w:val="000941FB"/>
    <w:rsid w:val="000961FA"/>
    <w:rsid w:val="000A3D04"/>
    <w:rsid w:val="000A60BF"/>
    <w:rsid w:val="000B0B0E"/>
    <w:rsid w:val="000B2331"/>
    <w:rsid w:val="000B7906"/>
    <w:rsid w:val="000C3C92"/>
    <w:rsid w:val="000C519C"/>
    <w:rsid w:val="000D223B"/>
    <w:rsid w:val="000D4480"/>
    <w:rsid w:val="000D472E"/>
    <w:rsid w:val="000D5721"/>
    <w:rsid w:val="000F14E0"/>
    <w:rsid w:val="000F3100"/>
    <w:rsid w:val="00107EF1"/>
    <w:rsid w:val="0011067B"/>
    <w:rsid w:val="00121411"/>
    <w:rsid w:val="00122076"/>
    <w:rsid w:val="0012352F"/>
    <w:rsid w:val="00132AE4"/>
    <w:rsid w:val="00133612"/>
    <w:rsid w:val="00150EFD"/>
    <w:rsid w:val="0015380A"/>
    <w:rsid w:val="00175DB8"/>
    <w:rsid w:val="00176F74"/>
    <w:rsid w:val="00180982"/>
    <w:rsid w:val="001836CF"/>
    <w:rsid w:val="00183708"/>
    <w:rsid w:val="00184011"/>
    <w:rsid w:val="00195F6D"/>
    <w:rsid w:val="001A1FF5"/>
    <w:rsid w:val="001A55D6"/>
    <w:rsid w:val="001B0204"/>
    <w:rsid w:val="001B1134"/>
    <w:rsid w:val="001B69A4"/>
    <w:rsid w:val="001D09C3"/>
    <w:rsid w:val="001D62C5"/>
    <w:rsid w:val="001E4ED2"/>
    <w:rsid w:val="001E7DAD"/>
    <w:rsid w:val="001F67B7"/>
    <w:rsid w:val="00202127"/>
    <w:rsid w:val="0020458D"/>
    <w:rsid w:val="00217ED8"/>
    <w:rsid w:val="00242C62"/>
    <w:rsid w:val="00246DBB"/>
    <w:rsid w:val="0025065B"/>
    <w:rsid w:val="002605BC"/>
    <w:rsid w:val="00261C03"/>
    <w:rsid w:val="0026443C"/>
    <w:rsid w:val="00265AD4"/>
    <w:rsid w:val="002660D5"/>
    <w:rsid w:val="002700E0"/>
    <w:rsid w:val="0027297C"/>
    <w:rsid w:val="00273CE3"/>
    <w:rsid w:val="002754CB"/>
    <w:rsid w:val="00281269"/>
    <w:rsid w:val="0028394C"/>
    <w:rsid w:val="00290A19"/>
    <w:rsid w:val="00297D4E"/>
    <w:rsid w:val="002A0A71"/>
    <w:rsid w:val="002A69A9"/>
    <w:rsid w:val="002A6B3A"/>
    <w:rsid w:val="002B021E"/>
    <w:rsid w:val="002B760F"/>
    <w:rsid w:val="002C062F"/>
    <w:rsid w:val="002C0B8A"/>
    <w:rsid w:val="002C35C8"/>
    <w:rsid w:val="002D14A4"/>
    <w:rsid w:val="002F2759"/>
    <w:rsid w:val="002F6BF8"/>
    <w:rsid w:val="002F79CA"/>
    <w:rsid w:val="00303C8B"/>
    <w:rsid w:val="00303F6E"/>
    <w:rsid w:val="00304D6D"/>
    <w:rsid w:val="00312735"/>
    <w:rsid w:val="00322AE6"/>
    <w:rsid w:val="00326FBF"/>
    <w:rsid w:val="00330DEA"/>
    <w:rsid w:val="003341FA"/>
    <w:rsid w:val="00336D8A"/>
    <w:rsid w:val="00341AE5"/>
    <w:rsid w:val="00342B90"/>
    <w:rsid w:val="00356466"/>
    <w:rsid w:val="003815D2"/>
    <w:rsid w:val="00384025"/>
    <w:rsid w:val="00384553"/>
    <w:rsid w:val="00387A65"/>
    <w:rsid w:val="00387BDE"/>
    <w:rsid w:val="00390AEC"/>
    <w:rsid w:val="0039277A"/>
    <w:rsid w:val="003975C5"/>
    <w:rsid w:val="003A7206"/>
    <w:rsid w:val="003B1FBA"/>
    <w:rsid w:val="003B2F10"/>
    <w:rsid w:val="003C5E97"/>
    <w:rsid w:val="003C70F4"/>
    <w:rsid w:val="003C7F55"/>
    <w:rsid w:val="003D10F4"/>
    <w:rsid w:val="003D388B"/>
    <w:rsid w:val="003D3E73"/>
    <w:rsid w:val="003D4CA4"/>
    <w:rsid w:val="003D6935"/>
    <w:rsid w:val="003E1F4C"/>
    <w:rsid w:val="003F0DFB"/>
    <w:rsid w:val="003F4337"/>
    <w:rsid w:val="003F5A95"/>
    <w:rsid w:val="003F6CAD"/>
    <w:rsid w:val="00400E73"/>
    <w:rsid w:val="00420417"/>
    <w:rsid w:val="00422017"/>
    <w:rsid w:val="00422991"/>
    <w:rsid w:val="00433344"/>
    <w:rsid w:val="004424C8"/>
    <w:rsid w:val="00442D93"/>
    <w:rsid w:val="004502A7"/>
    <w:rsid w:val="004667E4"/>
    <w:rsid w:val="00467F1E"/>
    <w:rsid w:val="00472588"/>
    <w:rsid w:val="00491FAF"/>
    <w:rsid w:val="00495297"/>
    <w:rsid w:val="00496F36"/>
    <w:rsid w:val="004A62A8"/>
    <w:rsid w:val="004A70A4"/>
    <w:rsid w:val="004B31B0"/>
    <w:rsid w:val="004C62EC"/>
    <w:rsid w:val="004C6E1E"/>
    <w:rsid w:val="004D081B"/>
    <w:rsid w:val="004D2F5E"/>
    <w:rsid w:val="004D675C"/>
    <w:rsid w:val="004E04CC"/>
    <w:rsid w:val="004F454D"/>
    <w:rsid w:val="004F4CDE"/>
    <w:rsid w:val="005107D8"/>
    <w:rsid w:val="00515829"/>
    <w:rsid w:val="00520B6D"/>
    <w:rsid w:val="005230B8"/>
    <w:rsid w:val="00525A68"/>
    <w:rsid w:val="00536FB7"/>
    <w:rsid w:val="00552E21"/>
    <w:rsid w:val="00553671"/>
    <w:rsid w:val="00554750"/>
    <w:rsid w:val="005609A8"/>
    <w:rsid w:val="0056170F"/>
    <w:rsid w:val="00563415"/>
    <w:rsid w:val="00573B03"/>
    <w:rsid w:val="00584006"/>
    <w:rsid w:val="00597A66"/>
    <w:rsid w:val="00597F0B"/>
    <w:rsid w:val="005A184F"/>
    <w:rsid w:val="005A2191"/>
    <w:rsid w:val="005A5855"/>
    <w:rsid w:val="005B25B1"/>
    <w:rsid w:val="005B367C"/>
    <w:rsid w:val="005B391E"/>
    <w:rsid w:val="005C32BD"/>
    <w:rsid w:val="005C7629"/>
    <w:rsid w:val="005D173C"/>
    <w:rsid w:val="005D1A2B"/>
    <w:rsid w:val="005D2032"/>
    <w:rsid w:val="005D6ECB"/>
    <w:rsid w:val="005E7275"/>
    <w:rsid w:val="005F082C"/>
    <w:rsid w:val="005F54B0"/>
    <w:rsid w:val="005F5DE2"/>
    <w:rsid w:val="005F6246"/>
    <w:rsid w:val="005F707E"/>
    <w:rsid w:val="00607515"/>
    <w:rsid w:val="00615C17"/>
    <w:rsid w:val="00617239"/>
    <w:rsid w:val="006209D8"/>
    <w:rsid w:val="00620AF2"/>
    <w:rsid w:val="00623D28"/>
    <w:rsid w:val="00630B3E"/>
    <w:rsid w:val="0064665E"/>
    <w:rsid w:val="006506B0"/>
    <w:rsid w:val="006509B8"/>
    <w:rsid w:val="00653ABD"/>
    <w:rsid w:val="006555F6"/>
    <w:rsid w:val="00661A28"/>
    <w:rsid w:val="006673D0"/>
    <w:rsid w:val="006676D1"/>
    <w:rsid w:val="00673300"/>
    <w:rsid w:val="00674FC9"/>
    <w:rsid w:val="00680597"/>
    <w:rsid w:val="006808D1"/>
    <w:rsid w:val="00684E75"/>
    <w:rsid w:val="00685072"/>
    <w:rsid w:val="006931ED"/>
    <w:rsid w:val="0069513B"/>
    <w:rsid w:val="00695548"/>
    <w:rsid w:val="006A0EE0"/>
    <w:rsid w:val="006A44A8"/>
    <w:rsid w:val="006B3123"/>
    <w:rsid w:val="006B5CB4"/>
    <w:rsid w:val="006D38BE"/>
    <w:rsid w:val="006E3DF8"/>
    <w:rsid w:val="006F275A"/>
    <w:rsid w:val="006F740C"/>
    <w:rsid w:val="00700EF9"/>
    <w:rsid w:val="0070395D"/>
    <w:rsid w:val="0070578C"/>
    <w:rsid w:val="00707B43"/>
    <w:rsid w:val="007142EC"/>
    <w:rsid w:val="00715EE1"/>
    <w:rsid w:val="00716F96"/>
    <w:rsid w:val="0071738B"/>
    <w:rsid w:val="007204B1"/>
    <w:rsid w:val="00720D46"/>
    <w:rsid w:val="007273FD"/>
    <w:rsid w:val="00730CB8"/>
    <w:rsid w:val="00736EAA"/>
    <w:rsid w:val="00737736"/>
    <w:rsid w:val="00741491"/>
    <w:rsid w:val="007512F7"/>
    <w:rsid w:val="00751A28"/>
    <w:rsid w:val="00752A94"/>
    <w:rsid w:val="007556DD"/>
    <w:rsid w:val="00756A7F"/>
    <w:rsid w:val="00757696"/>
    <w:rsid w:val="00760A09"/>
    <w:rsid w:val="007636F0"/>
    <w:rsid w:val="00763C04"/>
    <w:rsid w:val="00766EF6"/>
    <w:rsid w:val="00773449"/>
    <w:rsid w:val="00774CBE"/>
    <w:rsid w:val="0078160B"/>
    <w:rsid w:val="00781749"/>
    <w:rsid w:val="00781B51"/>
    <w:rsid w:val="007870F9"/>
    <w:rsid w:val="00790F9A"/>
    <w:rsid w:val="00793F94"/>
    <w:rsid w:val="007A39B0"/>
    <w:rsid w:val="007A7283"/>
    <w:rsid w:val="007C1E19"/>
    <w:rsid w:val="007C546F"/>
    <w:rsid w:val="007C60A1"/>
    <w:rsid w:val="007C6C0F"/>
    <w:rsid w:val="007D18BD"/>
    <w:rsid w:val="007E111D"/>
    <w:rsid w:val="007E1183"/>
    <w:rsid w:val="007E64E1"/>
    <w:rsid w:val="007F0047"/>
    <w:rsid w:val="007F1836"/>
    <w:rsid w:val="007F65A3"/>
    <w:rsid w:val="007F6629"/>
    <w:rsid w:val="0080659A"/>
    <w:rsid w:val="00810BC3"/>
    <w:rsid w:val="00813762"/>
    <w:rsid w:val="00815A4F"/>
    <w:rsid w:val="00821752"/>
    <w:rsid w:val="00823886"/>
    <w:rsid w:val="0082419B"/>
    <w:rsid w:val="00826945"/>
    <w:rsid w:val="0083127E"/>
    <w:rsid w:val="00833DAA"/>
    <w:rsid w:val="00837293"/>
    <w:rsid w:val="00846540"/>
    <w:rsid w:val="00846CEE"/>
    <w:rsid w:val="00855CA9"/>
    <w:rsid w:val="008613B7"/>
    <w:rsid w:val="00861B6B"/>
    <w:rsid w:val="00862F9D"/>
    <w:rsid w:val="008658F8"/>
    <w:rsid w:val="0087362F"/>
    <w:rsid w:val="008753AC"/>
    <w:rsid w:val="00884D7A"/>
    <w:rsid w:val="00885584"/>
    <w:rsid w:val="00887718"/>
    <w:rsid w:val="008918E2"/>
    <w:rsid w:val="0089369F"/>
    <w:rsid w:val="00895E20"/>
    <w:rsid w:val="008C0EDF"/>
    <w:rsid w:val="008C585A"/>
    <w:rsid w:val="008C6BCF"/>
    <w:rsid w:val="008D0129"/>
    <w:rsid w:val="008D461A"/>
    <w:rsid w:val="008E79B8"/>
    <w:rsid w:val="008F4C06"/>
    <w:rsid w:val="008F6C77"/>
    <w:rsid w:val="008F70DF"/>
    <w:rsid w:val="00900293"/>
    <w:rsid w:val="00920E24"/>
    <w:rsid w:val="009220D7"/>
    <w:rsid w:val="009224B8"/>
    <w:rsid w:val="00923FB1"/>
    <w:rsid w:val="00927350"/>
    <w:rsid w:val="00927DD8"/>
    <w:rsid w:val="00933A83"/>
    <w:rsid w:val="009407FB"/>
    <w:rsid w:val="00943705"/>
    <w:rsid w:val="0094587F"/>
    <w:rsid w:val="00947295"/>
    <w:rsid w:val="00950E19"/>
    <w:rsid w:val="0095211C"/>
    <w:rsid w:val="0095254A"/>
    <w:rsid w:val="00953BE6"/>
    <w:rsid w:val="00967C23"/>
    <w:rsid w:val="00983C9C"/>
    <w:rsid w:val="00985BC2"/>
    <w:rsid w:val="009876D0"/>
    <w:rsid w:val="009922FD"/>
    <w:rsid w:val="00994951"/>
    <w:rsid w:val="009A10B7"/>
    <w:rsid w:val="009A2387"/>
    <w:rsid w:val="009A39D7"/>
    <w:rsid w:val="009B7C53"/>
    <w:rsid w:val="009C1E1D"/>
    <w:rsid w:val="009C4057"/>
    <w:rsid w:val="009C4691"/>
    <w:rsid w:val="009C4AB3"/>
    <w:rsid w:val="009C53AC"/>
    <w:rsid w:val="009D6FDC"/>
    <w:rsid w:val="009E4221"/>
    <w:rsid w:val="009E7C60"/>
    <w:rsid w:val="009F087A"/>
    <w:rsid w:val="009F0E6E"/>
    <w:rsid w:val="009F4687"/>
    <w:rsid w:val="009F5552"/>
    <w:rsid w:val="009F6EDB"/>
    <w:rsid w:val="00A0370A"/>
    <w:rsid w:val="00A03884"/>
    <w:rsid w:val="00A126F6"/>
    <w:rsid w:val="00A14480"/>
    <w:rsid w:val="00A1506E"/>
    <w:rsid w:val="00A178E4"/>
    <w:rsid w:val="00A20EDD"/>
    <w:rsid w:val="00A22208"/>
    <w:rsid w:val="00A32006"/>
    <w:rsid w:val="00A342DA"/>
    <w:rsid w:val="00A445AD"/>
    <w:rsid w:val="00A61245"/>
    <w:rsid w:val="00A61E96"/>
    <w:rsid w:val="00A66EF2"/>
    <w:rsid w:val="00A85E99"/>
    <w:rsid w:val="00A92AF0"/>
    <w:rsid w:val="00A94C75"/>
    <w:rsid w:val="00A962EE"/>
    <w:rsid w:val="00AA190E"/>
    <w:rsid w:val="00AA3008"/>
    <w:rsid w:val="00AA57A9"/>
    <w:rsid w:val="00AB3CC9"/>
    <w:rsid w:val="00AB6C9C"/>
    <w:rsid w:val="00AC5014"/>
    <w:rsid w:val="00AD1F0F"/>
    <w:rsid w:val="00AD2B1C"/>
    <w:rsid w:val="00AD441D"/>
    <w:rsid w:val="00AE6222"/>
    <w:rsid w:val="00AF0719"/>
    <w:rsid w:val="00B02028"/>
    <w:rsid w:val="00B02425"/>
    <w:rsid w:val="00B15AD4"/>
    <w:rsid w:val="00B218ED"/>
    <w:rsid w:val="00B21B48"/>
    <w:rsid w:val="00B252C5"/>
    <w:rsid w:val="00B31F6E"/>
    <w:rsid w:val="00B35C9D"/>
    <w:rsid w:val="00B42B60"/>
    <w:rsid w:val="00B4504B"/>
    <w:rsid w:val="00B46680"/>
    <w:rsid w:val="00B50405"/>
    <w:rsid w:val="00B6192B"/>
    <w:rsid w:val="00B644D2"/>
    <w:rsid w:val="00B6461C"/>
    <w:rsid w:val="00B81949"/>
    <w:rsid w:val="00B82D60"/>
    <w:rsid w:val="00B84E65"/>
    <w:rsid w:val="00B862D9"/>
    <w:rsid w:val="00B87943"/>
    <w:rsid w:val="00B87DD0"/>
    <w:rsid w:val="00B92717"/>
    <w:rsid w:val="00B95BE7"/>
    <w:rsid w:val="00B97ED8"/>
    <w:rsid w:val="00BA09EE"/>
    <w:rsid w:val="00BA59A9"/>
    <w:rsid w:val="00BB0DD4"/>
    <w:rsid w:val="00BB27A3"/>
    <w:rsid w:val="00BB34D9"/>
    <w:rsid w:val="00BC7B7D"/>
    <w:rsid w:val="00BE2D33"/>
    <w:rsid w:val="00C03FF9"/>
    <w:rsid w:val="00C121DB"/>
    <w:rsid w:val="00C17373"/>
    <w:rsid w:val="00C27574"/>
    <w:rsid w:val="00C37CB9"/>
    <w:rsid w:val="00C41710"/>
    <w:rsid w:val="00C439F4"/>
    <w:rsid w:val="00C53496"/>
    <w:rsid w:val="00C56A08"/>
    <w:rsid w:val="00C56C11"/>
    <w:rsid w:val="00C63A1E"/>
    <w:rsid w:val="00C6770E"/>
    <w:rsid w:val="00C713DE"/>
    <w:rsid w:val="00C80358"/>
    <w:rsid w:val="00C827AD"/>
    <w:rsid w:val="00C83D7F"/>
    <w:rsid w:val="00C846EF"/>
    <w:rsid w:val="00C90CFE"/>
    <w:rsid w:val="00C924BA"/>
    <w:rsid w:val="00C92D16"/>
    <w:rsid w:val="00C93580"/>
    <w:rsid w:val="00C941E7"/>
    <w:rsid w:val="00C95082"/>
    <w:rsid w:val="00C97665"/>
    <w:rsid w:val="00C97FAC"/>
    <w:rsid w:val="00CA19C3"/>
    <w:rsid w:val="00CB6875"/>
    <w:rsid w:val="00CD1B53"/>
    <w:rsid w:val="00CD20A0"/>
    <w:rsid w:val="00CD3D2A"/>
    <w:rsid w:val="00CE6C3E"/>
    <w:rsid w:val="00D0093A"/>
    <w:rsid w:val="00D01EF3"/>
    <w:rsid w:val="00D0447E"/>
    <w:rsid w:val="00D1761F"/>
    <w:rsid w:val="00D207CC"/>
    <w:rsid w:val="00D223CF"/>
    <w:rsid w:val="00D22D24"/>
    <w:rsid w:val="00D25681"/>
    <w:rsid w:val="00D30B12"/>
    <w:rsid w:val="00D34D7C"/>
    <w:rsid w:val="00D379AE"/>
    <w:rsid w:val="00D45111"/>
    <w:rsid w:val="00D46597"/>
    <w:rsid w:val="00D46CDF"/>
    <w:rsid w:val="00D54E68"/>
    <w:rsid w:val="00D62FB0"/>
    <w:rsid w:val="00D64488"/>
    <w:rsid w:val="00D6754E"/>
    <w:rsid w:val="00D67767"/>
    <w:rsid w:val="00D71400"/>
    <w:rsid w:val="00D735FB"/>
    <w:rsid w:val="00D84132"/>
    <w:rsid w:val="00D91832"/>
    <w:rsid w:val="00DA32F3"/>
    <w:rsid w:val="00DA3BF9"/>
    <w:rsid w:val="00DA555C"/>
    <w:rsid w:val="00DA5BE7"/>
    <w:rsid w:val="00DA6A27"/>
    <w:rsid w:val="00DB0080"/>
    <w:rsid w:val="00DB2CDF"/>
    <w:rsid w:val="00DB3D6C"/>
    <w:rsid w:val="00DC009C"/>
    <w:rsid w:val="00DF4931"/>
    <w:rsid w:val="00DF4AF7"/>
    <w:rsid w:val="00DF7B40"/>
    <w:rsid w:val="00E05674"/>
    <w:rsid w:val="00E10F2B"/>
    <w:rsid w:val="00E146D9"/>
    <w:rsid w:val="00E14C80"/>
    <w:rsid w:val="00E30D83"/>
    <w:rsid w:val="00E325FC"/>
    <w:rsid w:val="00E3392C"/>
    <w:rsid w:val="00E36463"/>
    <w:rsid w:val="00E43C62"/>
    <w:rsid w:val="00E53ADE"/>
    <w:rsid w:val="00E55BB7"/>
    <w:rsid w:val="00E63235"/>
    <w:rsid w:val="00E76D07"/>
    <w:rsid w:val="00E777DC"/>
    <w:rsid w:val="00E80007"/>
    <w:rsid w:val="00E83C39"/>
    <w:rsid w:val="00E850B9"/>
    <w:rsid w:val="00E90544"/>
    <w:rsid w:val="00E93414"/>
    <w:rsid w:val="00E95BBC"/>
    <w:rsid w:val="00E95E77"/>
    <w:rsid w:val="00EA308E"/>
    <w:rsid w:val="00EA37AD"/>
    <w:rsid w:val="00EA3B8B"/>
    <w:rsid w:val="00EA52D2"/>
    <w:rsid w:val="00EA5A11"/>
    <w:rsid w:val="00EA608E"/>
    <w:rsid w:val="00EA6561"/>
    <w:rsid w:val="00EB2D68"/>
    <w:rsid w:val="00EB7F05"/>
    <w:rsid w:val="00EC0863"/>
    <w:rsid w:val="00EC0AFC"/>
    <w:rsid w:val="00EC3C6C"/>
    <w:rsid w:val="00EC6552"/>
    <w:rsid w:val="00ED0FB9"/>
    <w:rsid w:val="00ED2E7F"/>
    <w:rsid w:val="00ED36FF"/>
    <w:rsid w:val="00ED548B"/>
    <w:rsid w:val="00ED798D"/>
    <w:rsid w:val="00EE2128"/>
    <w:rsid w:val="00EF60D1"/>
    <w:rsid w:val="00F014D4"/>
    <w:rsid w:val="00F03A63"/>
    <w:rsid w:val="00F04D17"/>
    <w:rsid w:val="00F13E3C"/>
    <w:rsid w:val="00F15C27"/>
    <w:rsid w:val="00F34525"/>
    <w:rsid w:val="00F50A0B"/>
    <w:rsid w:val="00F52B9A"/>
    <w:rsid w:val="00F574AC"/>
    <w:rsid w:val="00F67531"/>
    <w:rsid w:val="00F6790D"/>
    <w:rsid w:val="00F71B72"/>
    <w:rsid w:val="00F87A36"/>
    <w:rsid w:val="00F9075F"/>
    <w:rsid w:val="00F92C90"/>
    <w:rsid w:val="00FB181D"/>
    <w:rsid w:val="00FB4E83"/>
    <w:rsid w:val="00FC1553"/>
    <w:rsid w:val="00FC379A"/>
    <w:rsid w:val="00FD2D5C"/>
    <w:rsid w:val="00FE60F6"/>
    <w:rsid w:val="74755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semiHidden="0" w:name="Body Text Indent 2"/>
    <w:lsdException w:uiPriority="99" w:semiHidden="0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3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200"/>
      <w:outlineLvl w:val="2"/>
    </w:pPr>
    <w:rPr>
      <w:rFonts w:ascii="Arial" w:hAnsi="Arial"/>
      <w:b/>
      <w:bCs/>
      <w:color w:val="4F81BD"/>
      <w:sz w:val="20"/>
      <w:szCs w:val="2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200"/>
      <w:outlineLvl w:val="3"/>
    </w:pPr>
    <w:rPr>
      <w:rFonts w:ascii="Arial" w:hAnsi="Arial"/>
      <w:b/>
      <w:bCs/>
      <w:i/>
      <w:iCs/>
      <w:color w:val="4F81BD"/>
      <w:sz w:val="20"/>
      <w:szCs w:val="20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200"/>
      <w:outlineLvl w:val="4"/>
    </w:pPr>
    <w:rPr>
      <w:rFonts w:ascii="Arial" w:hAnsi="Arial"/>
      <w:color w:val="243F60"/>
      <w:sz w:val="20"/>
      <w:szCs w:val="20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200"/>
      <w:outlineLvl w:val="5"/>
    </w:pPr>
    <w:rPr>
      <w:rFonts w:ascii="Arial" w:hAnsi="Arial"/>
      <w:i/>
      <w:iCs/>
      <w:color w:val="243F60"/>
      <w:sz w:val="20"/>
      <w:szCs w:val="20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200"/>
      <w:outlineLvl w:val="6"/>
    </w:pPr>
    <w:rPr>
      <w:rFonts w:ascii="Arial" w:hAnsi="Arial"/>
      <w:i/>
      <w:iCs/>
      <w:color w:val="404040"/>
      <w:sz w:val="20"/>
      <w:szCs w:val="20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200"/>
      <w:outlineLvl w:val="7"/>
    </w:pPr>
    <w:rPr>
      <w:rFonts w:ascii="Arial" w:hAnsi="Arial"/>
      <w:color w:val="4F81BD"/>
      <w:sz w:val="20"/>
      <w:szCs w:val="20"/>
    </w:rPr>
  </w:style>
  <w:style w:type="paragraph" w:styleId="10">
    <w:name w:val="heading 9"/>
    <w:basedOn w:val="1"/>
    <w:next w:val="1"/>
    <w:link w:val="45"/>
    <w:semiHidden/>
    <w:unhideWhenUsed/>
    <w:qFormat/>
    <w:uiPriority w:val="9"/>
    <w:pPr>
      <w:keepNext/>
      <w:keepLines/>
      <w:spacing w:before="200"/>
      <w:outlineLvl w:val="8"/>
    </w:pPr>
    <w:rPr>
      <w:rFonts w:ascii="Arial" w:hAnsi="Arial"/>
      <w:i/>
      <w:iCs/>
      <w:color w:val="404040"/>
      <w:sz w:val="20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semiHidden/>
    <w:unhideWhenUsed/>
    <w:qFormat/>
    <w:uiPriority w:val="99"/>
    <w:rPr>
      <w:color w:val="800080"/>
      <w:u w:val="single"/>
    </w:rPr>
  </w:style>
  <w:style w:type="character" w:styleId="14">
    <w:name w:val="annotation reference"/>
    <w:semiHidden/>
    <w:unhideWhenUsed/>
    <w:uiPriority w:val="99"/>
    <w:rPr>
      <w:sz w:val="16"/>
      <w:szCs w:val="16"/>
    </w:rPr>
  </w:style>
  <w:style w:type="character" w:styleId="15">
    <w:name w:val="Emphasis"/>
    <w:qFormat/>
    <w:uiPriority w:val="2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page number"/>
    <w:basedOn w:val="11"/>
    <w:uiPriority w:val="99"/>
  </w:style>
  <w:style w:type="character" w:styleId="18">
    <w:name w:val="Strong"/>
    <w:qFormat/>
    <w:uiPriority w:val="22"/>
    <w:rPr>
      <w:b/>
      <w:bCs/>
    </w:rPr>
  </w:style>
  <w:style w:type="paragraph" w:styleId="19">
    <w:name w:val="Balloon Text"/>
    <w:basedOn w:val="1"/>
    <w:link w:val="61"/>
    <w:semiHidden/>
    <w:unhideWhenUsed/>
    <w:uiPriority w:val="99"/>
    <w:rPr>
      <w:rFonts w:ascii="Tahoma" w:hAnsi="Tahoma" w:cs="Tahoma"/>
      <w:sz w:val="16"/>
      <w:szCs w:val="16"/>
    </w:rPr>
  </w:style>
  <w:style w:type="paragraph" w:styleId="20">
    <w:name w:val="Body Text 2"/>
    <w:basedOn w:val="1"/>
    <w:link w:val="70"/>
    <w:unhideWhenUsed/>
    <w:uiPriority w:val="99"/>
    <w:pPr>
      <w:spacing w:after="120" w:line="480" w:lineRule="auto"/>
    </w:pPr>
  </w:style>
  <w:style w:type="paragraph" w:styleId="21">
    <w:name w:val="Body Text Indent 3"/>
    <w:basedOn w:val="1"/>
    <w:link w:val="72"/>
    <w:unhideWhenUsed/>
    <w:uiPriority w:val="99"/>
    <w:pPr>
      <w:spacing w:after="120"/>
      <w:ind w:left="283"/>
    </w:pPr>
    <w:rPr>
      <w:sz w:val="16"/>
      <w:szCs w:val="16"/>
    </w:rPr>
  </w:style>
  <w:style w:type="paragraph" w:styleId="22">
    <w:name w:val="caption"/>
    <w:basedOn w:val="1"/>
    <w:next w:val="1"/>
    <w:semiHidden/>
    <w:unhideWhenUsed/>
    <w:qFormat/>
    <w:uiPriority w:val="35"/>
    <w:rPr>
      <w:b/>
      <w:bCs/>
      <w:color w:val="4F81BD"/>
      <w:sz w:val="18"/>
      <w:szCs w:val="18"/>
    </w:rPr>
  </w:style>
  <w:style w:type="paragraph" w:styleId="23">
    <w:name w:val="annotation text"/>
    <w:basedOn w:val="1"/>
    <w:link w:val="68"/>
    <w:semiHidden/>
    <w:unhideWhenUsed/>
    <w:qFormat/>
    <w:uiPriority w:val="99"/>
    <w:rPr>
      <w:sz w:val="20"/>
      <w:szCs w:val="20"/>
    </w:rPr>
  </w:style>
  <w:style w:type="paragraph" w:styleId="24">
    <w:name w:val="annotation subject"/>
    <w:basedOn w:val="23"/>
    <w:next w:val="23"/>
    <w:link w:val="69"/>
    <w:semiHidden/>
    <w:unhideWhenUsed/>
    <w:qFormat/>
    <w:uiPriority w:val="99"/>
    <w:rPr>
      <w:b/>
      <w:bCs/>
    </w:rPr>
  </w:style>
  <w:style w:type="paragraph" w:styleId="25">
    <w:name w:val="header"/>
    <w:basedOn w:val="1"/>
    <w:link w:val="66"/>
    <w:unhideWhenUsed/>
    <w:uiPriority w:val="99"/>
    <w:pPr>
      <w:tabs>
        <w:tab w:val="center" w:pos="4677"/>
        <w:tab w:val="right" w:pos="9355"/>
      </w:tabs>
    </w:pPr>
  </w:style>
  <w:style w:type="paragraph" w:styleId="26">
    <w:name w:val="Body Text"/>
    <w:basedOn w:val="1"/>
    <w:link w:val="62"/>
    <w:uiPriority w:val="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Arial"/>
      <w:sz w:val="28"/>
    </w:rPr>
  </w:style>
  <w:style w:type="paragraph" w:styleId="27">
    <w:name w:val="toc 1"/>
    <w:basedOn w:val="1"/>
    <w:next w:val="1"/>
    <w:autoRedefine/>
    <w:semiHidden/>
    <w:unhideWhenUsed/>
    <w:qFormat/>
    <w:uiPriority w:val="39"/>
    <w:pPr>
      <w:spacing w:after="100"/>
    </w:pPr>
  </w:style>
  <w:style w:type="paragraph" w:styleId="28">
    <w:name w:val="Body Text Indent"/>
    <w:basedOn w:val="1"/>
    <w:link w:val="63"/>
    <w:unhideWhenUsed/>
    <w:uiPriority w:val="0"/>
    <w:pPr>
      <w:spacing w:after="120"/>
      <w:ind w:left="283"/>
    </w:pPr>
    <w:rPr>
      <w:rFonts w:ascii="Tahoma" w:hAnsi="Tahoma" w:cs="Tahoma"/>
    </w:rPr>
  </w:style>
  <w:style w:type="paragraph" w:styleId="29">
    <w:name w:val="Title"/>
    <w:basedOn w:val="1"/>
    <w:next w:val="1"/>
    <w:link w:val="47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</w:rPr>
  </w:style>
  <w:style w:type="paragraph" w:styleId="30">
    <w:name w:val="footer"/>
    <w:basedOn w:val="1"/>
    <w:link w:val="67"/>
    <w:unhideWhenUsed/>
    <w:uiPriority w:val="99"/>
    <w:pPr>
      <w:tabs>
        <w:tab w:val="center" w:pos="4677"/>
        <w:tab w:val="right" w:pos="9355"/>
      </w:tabs>
    </w:pPr>
  </w:style>
  <w:style w:type="paragraph" w:styleId="31">
    <w:name w:val="Normal (Web)"/>
    <w:basedOn w:val="1"/>
    <w:qFormat/>
    <w:uiPriority w:val="39"/>
    <w:pPr>
      <w:spacing w:before="100" w:beforeAutospacing="1" w:after="100" w:afterAutospacing="1"/>
    </w:pPr>
    <w:rPr>
      <w:rFonts w:ascii="Arial Unicode MS" w:hAnsi="Arial Unicode MS" w:eastAsia="Arial Unicode MS"/>
      <w:color w:val="000000"/>
    </w:rPr>
  </w:style>
  <w:style w:type="paragraph" w:styleId="32">
    <w:name w:val="Body Text 3"/>
    <w:basedOn w:val="1"/>
    <w:link w:val="64"/>
    <w:unhideWhenUsed/>
    <w:uiPriority w:val="99"/>
    <w:pPr>
      <w:spacing w:after="120"/>
    </w:pPr>
    <w:rPr>
      <w:rFonts w:ascii="Tahoma" w:hAnsi="Tahoma" w:cs="Tahoma"/>
      <w:sz w:val="16"/>
      <w:szCs w:val="16"/>
    </w:rPr>
  </w:style>
  <w:style w:type="paragraph" w:styleId="33">
    <w:name w:val="Body Text Indent 2"/>
    <w:basedOn w:val="1"/>
    <w:link w:val="71"/>
    <w:unhideWhenUsed/>
    <w:uiPriority w:val="99"/>
    <w:pPr>
      <w:spacing w:after="120" w:line="480" w:lineRule="auto"/>
      <w:ind w:left="283"/>
    </w:pPr>
  </w:style>
  <w:style w:type="paragraph" w:styleId="34">
    <w:name w:val="Subtitle"/>
    <w:basedOn w:val="1"/>
    <w:next w:val="1"/>
    <w:link w:val="48"/>
    <w:qFormat/>
    <w:uiPriority w:val="11"/>
    <w:rPr>
      <w:rFonts w:ascii="Arial" w:hAnsi="Arial"/>
      <w:i/>
      <w:iCs/>
      <w:color w:val="4F81BD"/>
      <w:spacing w:val="15"/>
    </w:rPr>
  </w:style>
  <w:style w:type="paragraph" w:styleId="35">
    <w:name w:val="HTML Preformatted"/>
    <w:basedOn w:val="1"/>
    <w:link w:val="11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sz w:val="20"/>
      <w:szCs w:val="20"/>
    </w:rPr>
  </w:style>
  <w:style w:type="table" w:styleId="36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">
    <w:name w:val="Заголовок 1 Знак"/>
    <w:link w:val="2"/>
    <w:qFormat/>
    <w:uiPriority w:val="9"/>
    <w:rPr>
      <w:rFonts w:ascii="Arial" w:hAnsi="Arial" w:eastAsia="Times New Roman" w:cs="Times New Roman"/>
      <w:b/>
      <w:bCs/>
      <w:color w:val="365F91"/>
      <w:sz w:val="28"/>
      <w:szCs w:val="28"/>
    </w:rPr>
  </w:style>
  <w:style w:type="character" w:customStyle="1" w:styleId="38">
    <w:name w:val="Заголовок 2 Знак"/>
    <w:link w:val="3"/>
    <w:uiPriority w:val="9"/>
    <w:rPr>
      <w:rFonts w:ascii="Arial" w:hAnsi="Arial" w:eastAsia="Times New Roman" w:cs="Times New Roman"/>
      <w:b/>
      <w:bCs/>
      <w:color w:val="4F81BD"/>
      <w:sz w:val="26"/>
      <w:szCs w:val="26"/>
    </w:rPr>
  </w:style>
  <w:style w:type="character" w:customStyle="1" w:styleId="39">
    <w:name w:val="Заголовок 3 Знак"/>
    <w:link w:val="4"/>
    <w:uiPriority w:val="9"/>
    <w:rPr>
      <w:rFonts w:ascii="Arial" w:hAnsi="Arial" w:eastAsia="Times New Roman" w:cs="Times New Roman"/>
      <w:b/>
      <w:bCs/>
      <w:color w:val="4F81BD"/>
    </w:rPr>
  </w:style>
  <w:style w:type="character" w:customStyle="1" w:styleId="40">
    <w:name w:val="Заголовок 4 Знак"/>
    <w:link w:val="5"/>
    <w:uiPriority w:val="9"/>
    <w:rPr>
      <w:rFonts w:ascii="Arial" w:hAnsi="Arial" w:eastAsia="Times New Roman" w:cs="Times New Roman"/>
      <w:b/>
      <w:bCs/>
      <w:i/>
      <w:iCs/>
      <w:color w:val="4F81BD"/>
    </w:rPr>
  </w:style>
  <w:style w:type="character" w:customStyle="1" w:styleId="41">
    <w:name w:val="Заголовок 5 Знак"/>
    <w:link w:val="6"/>
    <w:uiPriority w:val="9"/>
    <w:rPr>
      <w:rFonts w:ascii="Arial" w:hAnsi="Arial" w:eastAsia="Times New Roman" w:cs="Times New Roman"/>
      <w:color w:val="243F60"/>
    </w:rPr>
  </w:style>
  <w:style w:type="character" w:customStyle="1" w:styleId="42">
    <w:name w:val="Заголовок 6 Знак"/>
    <w:link w:val="7"/>
    <w:uiPriority w:val="9"/>
    <w:rPr>
      <w:rFonts w:ascii="Arial" w:hAnsi="Arial" w:eastAsia="Times New Roman" w:cs="Times New Roman"/>
      <w:i/>
      <w:iCs/>
      <w:color w:val="243F60"/>
    </w:rPr>
  </w:style>
  <w:style w:type="character" w:customStyle="1" w:styleId="43">
    <w:name w:val="Заголовок 7 Знак"/>
    <w:link w:val="8"/>
    <w:qFormat/>
    <w:uiPriority w:val="9"/>
    <w:rPr>
      <w:rFonts w:ascii="Arial" w:hAnsi="Arial" w:eastAsia="Times New Roman" w:cs="Times New Roman"/>
      <w:i/>
      <w:iCs/>
      <w:color w:val="404040"/>
    </w:rPr>
  </w:style>
  <w:style w:type="character" w:customStyle="1" w:styleId="44">
    <w:name w:val="Заголовок 8 Знак"/>
    <w:link w:val="9"/>
    <w:uiPriority w:val="9"/>
    <w:rPr>
      <w:rFonts w:ascii="Arial" w:hAnsi="Arial" w:eastAsia="Times New Roman" w:cs="Times New Roman"/>
      <w:color w:val="4F81BD"/>
      <w:sz w:val="20"/>
      <w:szCs w:val="20"/>
    </w:rPr>
  </w:style>
  <w:style w:type="character" w:customStyle="1" w:styleId="45">
    <w:name w:val="Заголовок 9 Знак"/>
    <w:link w:val="10"/>
    <w:qFormat/>
    <w:uiPriority w:val="9"/>
    <w:rPr>
      <w:rFonts w:ascii="Arial" w:hAnsi="Arial" w:eastAsia="Times New Roman" w:cs="Times New Roman"/>
      <w:i/>
      <w:iCs/>
      <w:color w:val="404040"/>
      <w:sz w:val="20"/>
      <w:szCs w:val="20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Заголовок Знак"/>
    <w:link w:val="29"/>
    <w:uiPriority w:val="10"/>
    <w:rPr>
      <w:rFonts w:ascii="Arial" w:hAnsi="Arial" w:eastAsia="Times New Roman" w:cs="Times New Roman"/>
      <w:color w:val="17365D"/>
      <w:spacing w:val="5"/>
      <w:kern w:val="28"/>
      <w:sz w:val="52"/>
      <w:szCs w:val="52"/>
    </w:rPr>
  </w:style>
  <w:style w:type="character" w:customStyle="1" w:styleId="48">
    <w:name w:val="Подзаголовок Знак"/>
    <w:link w:val="34"/>
    <w:uiPriority w:val="11"/>
    <w:rPr>
      <w:rFonts w:ascii="Arial" w:hAnsi="Arial" w:eastAsia="Times New Roman" w:cs="Times New Roman"/>
      <w:i/>
      <w:iCs/>
      <w:color w:val="4F81BD"/>
      <w:spacing w:val="15"/>
      <w:sz w:val="24"/>
      <w:szCs w:val="24"/>
    </w:rPr>
  </w:style>
  <w:style w:type="paragraph" w:styleId="49">
    <w:name w:val="No Spacing"/>
    <w:link w:val="50"/>
    <w:qFormat/>
    <w:uiPriority w:val="1"/>
    <w:rPr>
      <w:rFonts w:ascii="Times New Roman" w:hAnsi="Times New Roman" w:eastAsia="Times New Roman" w:cs="Times New Roman"/>
      <w:sz w:val="22"/>
      <w:szCs w:val="22"/>
      <w:lang w:val="en-US" w:eastAsia="en-US" w:bidi="en-US"/>
    </w:rPr>
  </w:style>
  <w:style w:type="character" w:customStyle="1" w:styleId="50">
    <w:name w:val="Без интервала Знак"/>
    <w:link w:val="49"/>
    <w:uiPriority w:val="1"/>
    <w:rPr>
      <w:sz w:val="22"/>
      <w:szCs w:val="22"/>
      <w:lang w:val="en-US" w:eastAsia="en-US" w:bidi="en-US"/>
    </w:rPr>
  </w:style>
  <w:style w:type="paragraph" w:styleId="51">
    <w:name w:val="Quote"/>
    <w:basedOn w:val="1"/>
    <w:next w:val="1"/>
    <w:link w:val="52"/>
    <w:qFormat/>
    <w:uiPriority w:val="29"/>
    <w:rPr>
      <w:i/>
      <w:iCs/>
      <w:color w:val="000000"/>
      <w:sz w:val="20"/>
      <w:szCs w:val="20"/>
    </w:rPr>
  </w:style>
  <w:style w:type="character" w:customStyle="1" w:styleId="52">
    <w:name w:val="Цитата 2 Знак"/>
    <w:link w:val="51"/>
    <w:uiPriority w:val="29"/>
    <w:rPr>
      <w:i/>
      <w:iCs/>
      <w:color w:val="000000"/>
    </w:rPr>
  </w:style>
  <w:style w:type="paragraph" w:styleId="53">
    <w:name w:val="Intense Quote"/>
    <w:basedOn w:val="1"/>
    <w:next w:val="1"/>
    <w:link w:val="5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54">
    <w:name w:val="Выделенная цитата Знак"/>
    <w:link w:val="53"/>
    <w:uiPriority w:val="30"/>
    <w:rPr>
      <w:b/>
      <w:bCs/>
      <w:i/>
      <w:iCs/>
      <w:color w:val="4F81BD"/>
    </w:rPr>
  </w:style>
  <w:style w:type="character" w:customStyle="1" w:styleId="55">
    <w:name w:val="Subtle Emphasis"/>
    <w:qFormat/>
    <w:uiPriority w:val="19"/>
    <w:rPr>
      <w:i/>
      <w:iCs/>
      <w:color w:val="808080"/>
    </w:rPr>
  </w:style>
  <w:style w:type="character" w:customStyle="1" w:styleId="56">
    <w:name w:val="Intense Emphasis"/>
    <w:qFormat/>
    <w:uiPriority w:val="21"/>
    <w:rPr>
      <w:b/>
      <w:bCs/>
      <w:i/>
      <w:iCs/>
      <w:color w:val="4F81BD"/>
    </w:rPr>
  </w:style>
  <w:style w:type="character" w:customStyle="1" w:styleId="57">
    <w:name w:val="Subtle Reference"/>
    <w:qFormat/>
    <w:uiPriority w:val="31"/>
    <w:rPr>
      <w:smallCaps/>
      <w:color w:val="C0504D"/>
      <w:u w:val="single"/>
    </w:rPr>
  </w:style>
  <w:style w:type="character" w:customStyle="1" w:styleId="5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9">
    <w:name w:val="Book Title"/>
    <w:qFormat/>
    <w:uiPriority w:val="33"/>
    <w:rPr>
      <w:b/>
      <w:bCs/>
      <w:smallCaps/>
      <w:spacing w:val="5"/>
    </w:rPr>
  </w:style>
  <w:style w:type="paragraph" w:customStyle="1" w:styleId="6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61">
    <w:name w:val="Текст выноски Знак"/>
    <w:link w:val="19"/>
    <w:semiHidden/>
    <w:qFormat/>
    <w:uiPriority w:val="99"/>
    <w:rPr>
      <w:rFonts w:ascii="Tahoma" w:hAnsi="Tahoma" w:eastAsia="Times New Roman" w:cs="Tahoma"/>
      <w:sz w:val="16"/>
      <w:szCs w:val="16"/>
      <w:lang w:val="ru-RU" w:eastAsia="ru-RU" w:bidi="ar-SA"/>
    </w:rPr>
  </w:style>
  <w:style w:type="character" w:customStyle="1" w:styleId="62">
    <w:name w:val="Основной текст Знак"/>
    <w:link w:val="26"/>
    <w:qFormat/>
    <w:uiPriority w:val="0"/>
    <w:rPr>
      <w:rFonts w:ascii="Times New Roman" w:hAnsi="Times New Roman" w:eastAsia="Times New Roman" w:cs="Arial"/>
      <w:sz w:val="28"/>
      <w:szCs w:val="24"/>
      <w:lang w:val="ru-RU" w:eastAsia="ru-RU" w:bidi="ar-SA"/>
    </w:rPr>
  </w:style>
  <w:style w:type="character" w:customStyle="1" w:styleId="63">
    <w:name w:val="Основной текст с отступом Знак"/>
    <w:link w:val="28"/>
    <w:uiPriority w:val="0"/>
    <w:rPr>
      <w:rFonts w:ascii="Tahoma" w:hAnsi="Tahoma" w:eastAsia="Times New Roman" w:cs="Tahoma"/>
      <w:sz w:val="24"/>
      <w:szCs w:val="24"/>
      <w:lang w:val="ru-RU" w:eastAsia="ru-RU" w:bidi="ar-SA"/>
    </w:rPr>
  </w:style>
  <w:style w:type="character" w:customStyle="1" w:styleId="64">
    <w:name w:val="Основной текст 3 Знак"/>
    <w:link w:val="32"/>
    <w:qFormat/>
    <w:uiPriority w:val="99"/>
    <w:rPr>
      <w:rFonts w:ascii="Tahoma" w:hAnsi="Tahoma" w:eastAsia="Times New Roman" w:cs="Tahoma"/>
      <w:sz w:val="16"/>
      <w:szCs w:val="16"/>
      <w:lang w:val="ru-RU" w:eastAsia="ru-RU" w:bidi="ar-SA"/>
    </w:rPr>
  </w:style>
  <w:style w:type="paragraph" w:customStyle="1" w:styleId="65">
    <w:name w:val="Основной текст 21"/>
    <w:basedOn w:val="1"/>
    <w:qFormat/>
    <w:uiPriority w:val="0"/>
    <w:pPr>
      <w:ind w:firstLine="720"/>
      <w:jc w:val="both"/>
    </w:pPr>
    <w:rPr>
      <w:sz w:val="28"/>
      <w:szCs w:val="20"/>
    </w:rPr>
  </w:style>
  <w:style w:type="character" w:customStyle="1" w:styleId="66">
    <w:name w:val="Верхний колонтитул Знак"/>
    <w:link w:val="25"/>
    <w:uiPriority w:val="99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67">
    <w:name w:val="Нижний колонтитул Знак"/>
    <w:link w:val="30"/>
    <w:qFormat/>
    <w:uiPriority w:val="99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68">
    <w:name w:val="Текст примечания Знак"/>
    <w:basedOn w:val="11"/>
    <w:link w:val="23"/>
    <w:semiHidden/>
    <w:uiPriority w:val="99"/>
  </w:style>
  <w:style w:type="character" w:customStyle="1" w:styleId="69">
    <w:name w:val="Тема примечания Знак"/>
    <w:link w:val="24"/>
    <w:semiHidden/>
    <w:uiPriority w:val="99"/>
    <w:rPr>
      <w:b/>
      <w:bCs/>
    </w:rPr>
  </w:style>
  <w:style w:type="character" w:customStyle="1" w:styleId="70">
    <w:name w:val="Основной текст 2 Знак"/>
    <w:link w:val="20"/>
    <w:uiPriority w:val="99"/>
    <w:rPr>
      <w:sz w:val="24"/>
      <w:szCs w:val="24"/>
    </w:rPr>
  </w:style>
  <w:style w:type="character" w:customStyle="1" w:styleId="71">
    <w:name w:val="Основной текст с отступом 2 Знак"/>
    <w:link w:val="33"/>
    <w:qFormat/>
    <w:uiPriority w:val="99"/>
    <w:rPr>
      <w:sz w:val="24"/>
      <w:szCs w:val="24"/>
    </w:rPr>
  </w:style>
  <w:style w:type="character" w:customStyle="1" w:styleId="72">
    <w:name w:val="Основной текст с отступом 3 Знак"/>
    <w:link w:val="21"/>
    <w:qFormat/>
    <w:uiPriority w:val="99"/>
    <w:rPr>
      <w:sz w:val="16"/>
      <w:szCs w:val="16"/>
    </w:rPr>
  </w:style>
  <w:style w:type="character" w:customStyle="1" w:styleId="73">
    <w:name w:val="Основной текст_"/>
    <w:link w:val="74"/>
    <w:qFormat/>
    <w:uiPriority w:val="0"/>
    <w:rPr>
      <w:rFonts w:ascii="Arial" w:hAnsi="Arial" w:eastAsia="Arial" w:cs="Arial"/>
      <w:sz w:val="18"/>
      <w:szCs w:val="18"/>
      <w:shd w:val="clear" w:color="auto" w:fill="FFFFFF"/>
    </w:rPr>
  </w:style>
  <w:style w:type="paragraph" w:customStyle="1" w:styleId="74">
    <w:name w:val="Основной текст1"/>
    <w:basedOn w:val="1"/>
    <w:link w:val="73"/>
    <w:uiPriority w:val="0"/>
    <w:pPr>
      <w:widowControl w:val="0"/>
      <w:shd w:val="clear" w:color="auto" w:fill="FFFFFF"/>
      <w:ind w:firstLine="400"/>
      <w:jc w:val="both"/>
    </w:pPr>
    <w:rPr>
      <w:rFonts w:ascii="Arial" w:hAnsi="Arial" w:eastAsia="Arial" w:cs="Arial"/>
      <w:sz w:val="18"/>
      <w:szCs w:val="18"/>
    </w:rPr>
  </w:style>
  <w:style w:type="character" w:customStyle="1" w:styleId="75">
    <w:name w:val="Сноска_"/>
    <w:link w:val="76"/>
    <w:uiPriority w:val="0"/>
    <w:rPr>
      <w:sz w:val="18"/>
      <w:szCs w:val="18"/>
      <w:shd w:val="clear" w:color="auto" w:fill="FFFFFF"/>
    </w:rPr>
  </w:style>
  <w:style w:type="paragraph" w:customStyle="1" w:styleId="76">
    <w:name w:val="Сноска"/>
    <w:basedOn w:val="1"/>
    <w:link w:val="75"/>
    <w:qFormat/>
    <w:uiPriority w:val="0"/>
    <w:pPr>
      <w:widowControl w:val="0"/>
      <w:shd w:val="clear" w:color="auto" w:fill="FFFFFF"/>
      <w:spacing w:line="202" w:lineRule="auto"/>
      <w:ind w:firstLine="380"/>
      <w:jc w:val="both"/>
    </w:pPr>
    <w:rPr>
      <w:sz w:val="18"/>
      <w:szCs w:val="18"/>
    </w:rPr>
  </w:style>
  <w:style w:type="character" w:customStyle="1" w:styleId="77">
    <w:name w:val="Основной текст (5)_"/>
    <w:link w:val="78"/>
    <w:uiPriority w:val="0"/>
    <w:rPr>
      <w:rFonts w:ascii="Arial" w:hAnsi="Arial" w:eastAsia="Arial" w:cs="Arial"/>
      <w:sz w:val="48"/>
      <w:szCs w:val="48"/>
      <w:shd w:val="clear" w:color="auto" w:fill="FFFFFF"/>
    </w:rPr>
  </w:style>
  <w:style w:type="paragraph" w:customStyle="1" w:styleId="78">
    <w:name w:val="Основной текст (5)"/>
    <w:basedOn w:val="1"/>
    <w:link w:val="77"/>
    <w:qFormat/>
    <w:uiPriority w:val="0"/>
    <w:pPr>
      <w:widowControl w:val="0"/>
      <w:shd w:val="clear" w:color="auto" w:fill="FFFFFF"/>
      <w:spacing w:after="460" w:line="252" w:lineRule="auto"/>
      <w:ind w:left="140" w:right="510" w:firstLine="10"/>
    </w:pPr>
    <w:rPr>
      <w:rFonts w:ascii="Arial" w:hAnsi="Arial" w:eastAsia="Arial" w:cs="Arial"/>
      <w:sz w:val="48"/>
      <w:szCs w:val="48"/>
    </w:rPr>
  </w:style>
  <w:style w:type="character" w:customStyle="1" w:styleId="79">
    <w:name w:val="Основной текст (4)_"/>
    <w:link w:val="80"/>
    <w:uiPriority w:val="0"/>
    <w:rPr>
      <w:rFonts w:ascii="Arial" w:hAnsi="Arial" w:eastAsia="Arial" w:cs="Arial"/>
      <w:sz w:val="18"/>
      <w:szCs w:val="18"/>
      <w:shd w:val="clear" w:color="auto" w:fill="FFFFFF"/>
      <w:lang w:val="en-US" w:eastAsia="en-US" w:bidi="en-US"/>
    </w:rPr>
  </w:style>
  <w:style w:type="paragraph" w:customStyle="1" w:styleId="80">
    <w:name w:val="Основной текст (4)"/>
    <w:basedOn w:val="1"/>
    <w:link w:val="79"/>
    <w:qFormat/>
    <w:uiPriority w:val="0"/>
    <w:pPr>
      <w:widowControl w:val="0"/>
      <w:shd w:val="clear" w:color="auto" w:fill="FFFFFF"/>
      <w:spacing w:after="2370"/>
      <w:ind w:left="280" w:firstLine="20"/>
    </w:pPr>
    <w:rPr>
      <w:rFonts w:ascii="Arial" w:hAnsi="Arial" w:eastAsia="Arial" w:cs="Arial"/>
      <w:sz w:val="18"/>
      <w:szCs w:val="18"/>
      <w:lang w:val="en-US" w:eastAsia="en-US" w:bidi="en-US"/>
    </w:rPr>
  </w:style>
  <w:style w:type="character" w:customStyle="1" w:styleId="81">
    <w:name w:val="Заголовок №4_"/>
    <w:link w:val="82"/>
    <w:uiPriority w:val="0"/>
    <w:rPr>
      <w:rFonts w:ascii="Arial" w:hAnsi="Arial" w:eastAsia="Arial" w:cs="Arial"/>
      <w:sz w:val="22"/>
      <w:szCs w:val="22"/>
      <w:shd w:val="clear" w:color="auto" w:fill="FFFFFF"/>
    </w:rPr>
  </w:style>
  <w:style w:type="paragraph" w:customStyle="1" w:styleId="82">
    <w:name w:val="Заголовок №4"/>
    <w:basedOn w:val="1"/>
    <w:link w:val="81"/>
    <w:qFormat/>
    <w:uiPriority w:val="0"/>
    <w:pPr>
      <w:widowControl w:val="0"/>
      <w:shd w:val="clear" w:color="auto" w:fill="FFFFFF"/>
      <w:spacing w:after="190" w:line="264" w:lineRule="auto"/>
      <w:ind w:left="70"/>
      <w:outlineLvl w:val="3"/>
    </w:pPr>
    <w:rPr>
      <w:rFonts w:ascii="Arial" w:hAnsi="Arial" w:eastAsia="Arial" w:cs="Arial"/>
      <w:sz w:val="22"/>
      <w:szCs w:val="22"/>
    </w:rPr>
  </w:style>
  <w:style w:type="character" w:customStyle="1" w:styleId="83">
    <w:name w:val="Заголовок №3_"/>
    <w:link w:val="84"/>
    <w:qFormat/>
    <w:uiPriority w:val="0"/>
    <w:rPr>
      <w:rFonts w:ascii="Arial" w:hAnsi="Arial" w:eastAsia="Arial" w:cs="Arial"/>
      <w:sz w:val="28"/>
      <w:szCs w:val="28"/>
      <w:shd w:val="clear" w:color="auto" w:fill="FFFFFF"/>
    </w:rPr>
  </w:style>
  <w:style w:type="paragraph" w:customStyle="1" w:styleId="84">
    <w:name w:val="Заголовок №3"/>
    <w:basedOn w:val="1"/>
    <w:link w:val="83"/>
    <w:uiPriority w:val="0"/>
    <w:pPr>
      <w:widowControl w:val="0"/>
      <w:shd w:val="clear" w:color="auto" w:fill="FFFFFF"/>
      <w:spacing w:after="60"/>
      <w:ind w:left="2040" w:firstLine="20"/>
      <w:outlineLvl w:val="2"/>
    </w:pPr>
    <w:rPr>
      <w:rFonts w:ascii="Arial" w:hAnsi="Arial" w:eastAsia="Arial" w:cs="Arial"/>
      <w:sz w:val="28"/>
      <w:szCs w:val="28"/>
    </w:rPr>
  </w:style>
  <w:style w:type="character" w:customStyle="1" w:styleId="85">
    <w:name w:val="Основной текст (3)_"/>
    <w:link w:val="86"/>
    <w:uiPriority w:val="0"/>
    <w:rPr>
      <w:rFonts w:ascii="Arial" w:hAnsi="Arial" w:eastAsia="Arial" w:cs="Arial"/>
      <w:b/>
      <w:bCs/>
      <w:sz w:val="14"/>
      <w:szCs w:val="14"/>
      <w:shd w:val="clear" w:color="auto" w:fill="FFFFFF"/>
    </w:rPr>
  </w:style>
  <w:style w:type="paragraph" w:customStyle="1" w:styleId="86">
    <w:name w:val="Основной текст (3)"/>
    <w:basedOn w:val="1"/>
    <w:link w:val="85"/>
    <w:uiPriority w:val="0"/>
    <w:pPr>
      <w:widowControl w:val="0"/>
      <w:shd w:val="clear" w:color="auto" w:fill="FFFFFF"/>
      <w:spacing w:after="130"/>
    </w:pPr>
    <w:rPr>
      <w:rFonts w:ascii="Arial" w:hAnsi="Arial" w:eastAsia="Arial" w:cs="Arial"/>
      <w:b/>
      <w:bCs/>
      <w:sz w:val="14"/>
      <w:szCs w:val="14"/>
    </w:rPr>
  </w:style>
  <w:style w:type="character" w:customStyle="1" w:styleId="87">
    <w:name w:val="Основной текст (2)_"/>
    <w:link w:val="88"/>
    <w:uiPriority w:val="0"/>
    <w:rPr>
      <w:sz w:val="18"/>
      <w:szCs w:val="18"/>
      <w:shd w:val="clear" w:color="auto" w:fill="FFFFFF"/>
    </w:rPr>
  </w:style>
  <w:style w:type="paragraph" w:customStyle="1" w:styleId="88">
    <w:name w:val="Основной текст (2)"/>
    <w:basedOn w:val="1"/>
    <w:link w:val="87"/>
    <w:uiPriority w:val="0"/>
    <w:pPr>
      <w:widowControl w:val="0"/>
      <w:shd w:val="clear" w:color="auto" w:fill="FFFFFF"/>
      <w:spacing w:after="30" w:line="218" w:lineRule="auto"/>
      <w:ind w:firstLine="10"/>
      <w:jc w:val="both"/>
    </w:pPr>
    <w:rPr>
      <w:sz w:val="18"/>
      <w:szCs w:val="18"/>
    </w:rPr>
  </w:style>
  <w:style w:type="character" w:customStyle="1" w:styleId="89">
    <w:name w:val="Подпись к картинке_"/>
    <w:link w:val="90"/>
    <w:uiPriority w:val="0"/>
    <w:rPr>
      <w:sz w:val="18"/>
      <w:szCs w:val="18"/>
      <w:shd w:val="clear" w:color="auto" w:fill="FFFFFF"/>
    </w:rPr>
  </w:style>
  <w:style w:type="paragraph" w:customStyle="1" w:styleId="90">
    <w:name w:val="Подпись к картинке"/>
    <w:basedOn w:val="1"/>
    <w:link w:val="89"/>
    <w:uiPriority w:val="0"/>
    <w:pPr>
      <w:widowControl w:val="0"/>
      <w:shd w:val="clear" w:color="auto" w:fill="FFFFFF"/>
    </w:pPr>
    <w:rPr>
      <w:sz w:val="18"/>
      <w:szCs w:val="18"/>
    </w:rPr>
  </w:style>
  <w:style w:type="character" w:customStyle="1" w:styleId="91">
    <w:name w:val="Другое_"/>
    <w:link w:val="92"/>
    <w:qFormat/>
    <w:uiPriority w:val="0"/>
    <w:rPr>
      <w:shd w:val="clear" w:color="auto" w:fill="FFFFFF"/>
    </w:rPr>
  </w:style>
  <w:style w:type="paragraph" w:customStyle="1" w:styleId="92">
    <w:name w:val="Другое"/>
    <w:basedOn w:val="1"/>
    <w:link w:val="91"/>
    <w:uiPriority w:val="0"/>
    <w:pPr>
      <w:widowControl w:val="0"/>
      <w:shd w:val="clear" w:color="auto" w:fill="FFFFFF"/>
      <w:ind w:firstLine="340"/>
      <w:jc w:val="both"/>
    </w:pPr>
    <w:rPr>
      <w:sz w:val="20"/>
      <w:szCs w:val="20"/>
    </w:rPr>
  </w:style>
  <w:style w:type="character" w:customStyle="1" w:styleId="93">
    <w:name w:val="Основной текст (6)_"/>
    <w:link w:val="94"/>
    <w:uiPriority w:val="0"/>
    <w:rPr>
      <w:b/>
      <w:bCs/>
      <w:sz w:val="14"/>
      <w:szCs w:val="14"/>
      <w:shd w:val="clear" w:color="auto" w:fill="FFFFFF"/>
    </w:rPr>
  </w:style>
  <w:style w:type="paragraph" w:customStyle="1" w:styleId="94">
    <w:name w:val="Основной текст (6)"/>
    <w:basedOn w:val="1"/>
    <w:link w:val="93"/>
    <w:uiPriority w:val="0"/>
    <w:pPr>
      <w:widowControl w:val="0"/>
      <w:shd w:val="clear" w:color="auto" w:fill="FFFFFF"/>
      <w:spacing w:after="60"/>
    </w:pPr>
    <w:rPr>
      <w:b/>
      <w:bCs/>
      <w:sz w:val="14"/>
      <w:szCs w:val="14"/>
    </w:rPr>
  </w:style>
  <w:style w:type="character" w:customStyle="1" w:styleId="95">
    <w:name w:val="Заголовок №1_"/>
    <w:link w:val="96"/>
    <w:qFormat/>
    <w:uiPriority w:val="0"/>
    <w:rPr>
      <w:rFonts w:ascii="Arial" w:hAnsi="Arial" w:eastAsia="Arial" w:cs="Arial"/>
      <w:sz w:val="32"/>
      <w:szCs w:val="32"/>
      <w:shd w:val="clear" w:color="auto" w:fill="FFFFFF"/>
    </w:rPr>
  </w:style>
  <w:style w:type="paragraph" w:customStyle="1" w:styleId="96">
    <w:name w:val="Заголовок №1"/>
    <w:basedOn w:val="1"/>
    <w:link w:val="95"/>
    <w:qFormat/>
    <w:uiPriority w:val="0"/>
    <w:pPr>
      <w:widowControl w:val="0"/>
      <w:shd w:val="clear" w:color="auto" w:fill="FFFFFF"/>
      <w:spacing w:after="180"/>
      <w:jc w:val="center"/>
      <w:outlineLvl w:val="0"/>
    </w:pPr>
    <w:rPr>
      <w:rFonts w:ascii="Arial" w:hAnsi="Arial" w:eastAsia="Arial" w:cs="Arial"/>
      <w:sz w:val="32"/>
      <w:szCs w:val="32"/>
    </w:rPr>
  </w:style>
  <w:style w:type="character" w:customStyle="1" w:styleId="97">
    <w:name w:val="Заголовок №5_"/>
    <w:link w:val="98"/>
    <w:qFormat/>
    <w:uiPriority w:val="0"/>
    <w:rPr>
      <w:b/>
      <w:bCs/>
      <w:shd w:val="clear" w:color="auto" w:fill="FFFFFF"/>
    </w:rPr>
  </w:style>
  <w:style w:type="paragraph" w:customStyle="1" w:styleId="98">
    <w:name w:val="Заголовок №5"/>
    <w:basedOn w:val="1"/>
    <w:link w:val="97"/>
    <w:qFormat/>
    <w:uiPriority w:val="0"/>
    <w:pPr>
      <w:widowControl w:val="0"/>
      <w:shd w:val="clear" w:color="auto" w:fill="FFFFFF"/>
      <w:spacing w:after="110" w:line="226" w:lineRule="auto"/>
      <w:ind w:left="70"/>
      <w:outlineLvl w:val="4"/>
    </w:pPr>
    <w:rPr>
      <w:b/>
      <w:bCs/>
      <w:sz w:val="20"/>
      <w:szCs w:val="20"/>
    </w:rPr>
  </w:style>
  <w:style w:type="character" w:customStyle="1" w:styleId="99">
    <w:name w:val="Колонтитул (2)_"/>
    <w:link w:val="100"/>
    <w:uiPriority w:val="0"/>
    <w:rPr>
      <w:shd w:val="clear" w:color="auto" w:fill="FFFFFF"/>
    </w:rPr>
  </w:style>
  <w:style w:type="paragraph" w:customStyle="1" w:styleId="100">
    <w:name w:val="Колонтитул (2)"/>
    <w:basedOn w:val="1"/>
    <w:link w:val="99"/>
    <w:qFormat/>
    <w:uiPriority w:val="0"/>
    <w:pPr>
      <w:widowControl w:val="0"/>
      <w:shd w:val="clear" w:color="auto" w:fill="FFFFFF"/>
    </w:pPr>
    <w:rPr>
      <w:sz w:val="20"/>
      <w:szCs w:val="20"/>
    </w:rPr>
  </w:style>
  <w:style w:type="character" w:customStyle="1" w:styleId="101">
    <w:name w:val="Оглавление_"/>
    <w:link w:val="102"/>
    <w:uiPriority w:val="0"/>
    <w:rPr>
      <w:shd w:val="clear" w:color="auto" w:fill="FFFFFF"/>
    </w:rPr>
  </w:style>
  <w:style w:type="paragraph" w:customStyle="1" w:styleId="102">
    <w:name w:val="Оглавление"/>
    <w:basedOn w:val="1"/>
    <w:link w:val="101"/>
    <w:qFormat/>
    <w:uiPriority w:val="0"/>
    <w:pPr>
      <w:widowControl w:val="0"/>
      <w:shd w:val="clear" w:color="auto" w:fill="FFFFFF"/>
      <w:spacing w:after="120" w:line="226" w:lineRule="auto"/>
      <w:jc w:val="both"/>
    </w:pPr>
    <w:rPr>
      <w:sz w:val="20"/>
      <w:szCs w:val="20"/>
    </w:rPr>
  </w:style>
  <w:style w:type="character" w:customStyle="1" w:styleId="103">
    <w:name w:val="Подпись к таблице_"/>
    <w:link w:val="104"/>
    <w:qFormat/>
    <w:uiPriority w:val="0"/>
    <w:rPr>
      <w:sz w:val="18"/>
      <w:szCs w:val="18"/>
      <w:shd w:val="clear" w:color="auto" w:fill="FFFFFF"/>
    </w:rPr>
  </w:style>
  <w:style w:type="paragraph" w:customStyle="1" w:styleId="104">
    <w:name w:val="Подпись к таблице"/>
    <w:basedOn w:val="1"/>
    <w:link w:val="103"/>
    <w:uiPriority w:val="0"/>
    <w:pPr>
      <w:widowControl w:val="0"/>
      <w:shd w:val="clear" w:color="auto" w:fill="FFFFFF"/>
    </w:pPr>
    <w:rPr>
      <w:sz w:val="18"/>
      <w:szCs w:val="18"/>
    </w:rPr>
  </w:style>
  <w:style w:type="character" w:customStyle="1" w:styleId="105">
    <w:name w:val="Заголовок №2_"/>
    <w:link w:val="106"/>
    <w:qFormat/>
    <w:uiPriority w:val="0"/>
    <w:rPr>
      <w:rFonts w:ascii="Arial" w:hAnsi="Arial" w:eastAsia="Arial" w:cs="Arial"/>
      <w:sz w:val="30"/>
      <w:szCs w:val="30"/>
      <w:shd w:val="clear" w:color="auto" w:fill="FFFFFF"/>
    </w:rPr>
  </w:style>
  <w:style w:type="paragraph" w:customStyle="1" w:styleId="106">
    <w:name w:val="Заголовок №2"/>
    <w:basedOn w:val="1"/>
    <w:link w:val="105"/>
    <w:qFormat/>
    <w:uiPriority w:val="0"/>
    <w:pPr>
      <w:widowControl w:val="0"/>
      <w:shd w:val="clear" w:color="auto" w:fill="FFFFFF"/>
      <w:spacing w:line="230" w:lineRule="auto"/>
      <w:outlineLvl w:val="1"/>
    </w:pPr>
    <w:rPr>
      <w:rFonts w:ascii="Arial" w:hAnsi="Arial" w:eastAsia="Arial" w:cs="Arial"/>
      <w:sz w:val="30"/>
      <w:szCs w:val="30"/>
    </w:rPr>
  </w:style>
  <w:style w:type="character" w:customStyle="1" w:styleId="107">
    <w:name w:val="Колонтитул_"/>
    <w:link w:val="108"/>
    <w:uiPriority w:val="0"/>
    <w:rPr>
      <w:b/>
      <w:bCs/>
      <w:sz w:val="14"/>
      <w:szCs w:val="14"/>
      <w:shd w:val="clear" w:color="auto" w:fill="FFFFFF"/>
    </w:rPr>
  </w:style>
  <w:style w:type="paragraph" w:customStyle="1" w:styleId="108">
    <w:name w:val="Колонтитул"/>
    <w:basedOn w:val="1"/>
    <w:link w:val="107"/>
    <w:uiPriority w:val="0"/>
    <w:pPr>
      <w:widowControl w:val="0"/>
      <w:shd w:val="clear" w:color="auto" w:fill="FFFFFF"/>
    </w:pPr>
    <w:rPr>
      <w:b/>
      <w:bCs/>
      <w:sz w:val="14"/>
      <w:szCs w:val="14"/>
    </w:rPr>
  </w:style>
  <w:style w:type="character" w:customStyle="1" w:styleId="109">
    <w:name w:val="Основной текст (9)_"/>
    <w:link w:val="110"/>
    <w:qFormat/>
    <w:uiPriority w:val="0"/>
    <w:rPr>
      <w:b/>
      <w:bCs/>
      <w:sz w:val="16"/>
      <w:szCs w:val="16"/>
      <w:shd w:val="clear" w:color="auto" w:fill="FFFFFF"/>
    </w:rPr>
  </w:style>
  <w:style w:type="paragraph" w:customStyle="1" w:styleId="110">
    <w:name w:val="Основной текст (9)"/>
    <w:basedOn w:val="1"/>
    <w:link w:val="109"/>
    <w:uiPriority w:val="0"/>
    <w:pPr>
      <w:widowControl w:val="0"/>
      <w:shd w:val="clear" w:color="auto" w:fill="FFFFFF"/>
      <w:spacing w:line="300" w:lineRule="auto"/>
      <w:jc w:val="both"/>
    </w:pPr>
    <w:rPr>
      <w:b/>
      <w:bCs/>
      <w:sz w:val="16"/>
      <w:szCs w:val="16"/>
    </w:rPr>
  </w:style>
  <w:style w:type="paragraph" w:customStyle="1" w:styleId="111">
    <w:name w:val="Стиль мой"/>
    <w:basedOn w:val="27"/>
    <w:autoRedefine/>
    <w:qFormat/>
    <w:uiPriority w:val="99"/>
  </w:style>
  <w:style w:type="character" w:customStyle="1" w:styleId="112">
    <w:name w:val="annottitle1"/>
    <w:qFormat/>
    <w:uiPriority w:val="0"/>
    <w:rPr>
      <w:rFonts w:hint="default" w:ascii="Arial" w:hAnsi="Arial" w:cs="Arial"/>
      <w:sz w:val="26"/>
      <w:szCs w:val="26"/>
    </w:rPr>
  </w:style>
  <w:style w:type="paragraph" w:customStyle="1" w:styleId="113">
    <w:name w:val="ConsNormal"/>
    <w:qFormat/>
    <w:uiPriority w:val="99"/>
    <w:pPr>
      <w:widowControl w:val="0"/>
      <w:ind w:firstLine="72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114">
    <w:name w:val="Стандартный HTML Знак"/>
    <w:link w:val="35"/>
    <w:qFormat/>
    <w:uiPriority w:val="0"/>
    <w:rPr>
      <w:rFonts w:ascii="Arial Unicode MS" w:hAnsi="Arial Unicode MS" w:eastAsia="Arial Unicode MS" w:cs="Arial Unicode MS"/>
    </w:rPr>
  </w:style>
  <w:style w:type="paragraph" w:customStyle="1" w:styleId="115">
    <w:name w:val="Default"/>
    <w:uiPriority w:val="99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116">
    <w:name w:val="опред-е"/>
    <w:qFormat/>
    <w:uiPriority w:val="0"/>
  </w:style>
  <w:style w:type="paragraph" w:customStyle="1" w:styleId="117">
    <w:name w:val="список нумерованный"/>
    <w:autoRedefine/>
    <w:qFormat/>
    <w:uiPriority w:val="99"/>
    <w:pPr>
      <w:numPr>
        <w:ilvl w:val="0"/>
        <w:numId w:val="1"/>
      </w:numPr>
      <w:tabs>
        <w:tab w:val="left" w:pos="1080"/>
        <w:tab w:val="clear" w:pos="0"/>
      </w:tabs>
      <w:spacing w:line="36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118">
    <w:name w:val="ТАБЛИЦА"/>
    <w:next w:val="1"/>
    <w:autoRedefine/>
    <w:uiPriority w:val="99"/>
    <w:pPr>
      <w:jc w:val="center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table" w:customStyle="1" w:styleId="119">
    <w:name w:val="Сетка таблицы1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">
    <w:name w:val="Просмотренная гиперссылка1"/>
    <w:semiHidden/>
    <w:unhideWhenUsed/>
    <w:uiPriority w:val="99"/>
    <w:rPr>
      <w:color w:val="954F72"/>
      <w:u w:val="single"/>
    </w:rPr>
  </w:style>
  <w:style w:type="character" w:customStyle="1" w:styleId="121">
    <w:name w:val="Заголовок 7 Знак1"/>
    <w:semiHidden/>
    <w:qFormat/>
    <w:uiPriority w:val="9"/>
    <w:rPr>
      <w:rFonts w:ascii="Calibri Light" w:hAnsi="Calibri Light" w:eastAsia="Times New Roman" w:cs="Times New Roman"/>
      <w:i/>
      <w:iCs/>
      <w:color w:val="1F4D78"/>
      <w:sz w:val="24"/>
      <w:szCs w:val="24"/>
    </w:rPr>
  </w:style>
  <w:style w:type="character" w:customStyle="1" w:styleId="122">
    <w:name w:val="Заголовок 8 Знак1"/>
    <w:semiHidden/>
    <w:qFormat/>
    <w:uiPriority w:val="9"/>
    <w:rPr>
      <w:rFonts w:ascii="Calibri Light" w:hAnsi="Calibri Light" w:eastAsia="Times New Roman" w:cs="Times New Roman"/>
      <w:color w:val="272727"/>
      <w:sz w:val="21"/>
      <w:szCs w:val="21"/>
    </w:rPr>
  </w:style>
  <w:style w:type="character" w:customStyle="1" w:styleId="123">
    <w:name w:val="Заголовок 9 Знак1"/>
    <w:semiHidden/>
    <w:qFormat/>
    <w:uiPriority w:val="9"/>
    <w:rPr>
      <w:rFonts w:ascii="Calibri Light" w:hAnsi="Calibri Light" w:eastAsia="Times New Roman" w:cs="Times New Roman"/>
      <w:i/>
      <w:iCs/>
      <w:color w:val="272727"/>
      <w:sz w:val="21"/>
      <w:szCs w:val="21"/>
    </w:rPr>
  </w:style>
  <w:style w:type="character" w:customStyle="1" w:styleId="124">
    <w:name w:val="Название Знак1"/>
    <w:qFormat/>
    <w:uiPriority w:val="10"/>
    <w:rPr>
      <w:rFonts w:ascii="Calibri Light" w:hAnsi="Calibri Light" w:eastAsia="Times New Roman" w:cs="Times New Roman"/>
      <w:spacing w:val="-10"/>
      <w:kern w:val="28"/>
      <w:sz w:val="56"/>
      <w:szCs w:val="56"/>
    </w:rPr>
  </w:style>
  <w:style w:type="character" w:customStyle="1" w:styleId="125">
    <w:name w:val="Подзаголовок Знак1"/>
    <w:uiPriority w:val="11"/>
    <w:rPr>
      <w:rFonts w:ascii="Calibri" w:hAnsi="Calibri" w:eastAsia="Times New Roman" w:cs="Times New Roman"/>
      <w:color w:val="5A5A5A"/>
      <w:spacing w:val="15"/>
      <w:sz w:val="22"/>
      <w:szCs w:val="22"/>
    </w:rPr>
  </w:style>
  <w:style w:type="character" w:customStyle="1" w:styleId="126">
    <w:name w:val="Цитата 2 Знак1"/>
    <w:uiPriority w:val="29"/>
    <w:rPr>
      <w:rFonts w:ascii="Times New Roman" w:hAnsi="Times New Roman" w:eastAsia="Times New Roman"/>
      <w:i/>
      <w:iCs/>
      <w:color w:val="404040"/>
      <w:sz w:val="24"/>
      <w:szCs w:val="24"/>
    </w:rPr>
  </w:style>
  <w:style w:type="character" w:customStyle="1" w:styleId="127">
    <w:name w:val="Выделенная цитата Знак1"/>
    <w:uiPriority w:val="30"/>
    <w:rPr>
      <w:rFonts w:ascii="Times New Roman" w:hAnsi="Times New Roman" w:eastAsia="Times New Roman"/>
      <w:i/>
      <w:iCs/>
      <w:color w:val="5B9BD5"/>
      <w:sz w:val="24"/>
      <w:szCs w:val="24"/>
    </w:rPr>
  </w:style>
  <w:style w:type="character" w:customStyle="1" w:styleId="128">
    <w:name w:val="Основной текст с отступом Знак1"/>
    <w:semiHidden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29">
    <w:name w:val="Основной текст с отступом 3 Знак1"/>
    <w:semiHidden/>
    <w:qFormat/>
    <w:uiPriority w:val="99"/>
    <w:rPr>
      <w:rFonts w:ascii="Times New Roman" w:hAnsi="Times New Roman" w:eastAsia="Times New Roman"/>
      <w:sz w:val="16"/>
      <w:szCs w:val="16"/>
    </w:rPr>
  </w:style>
  <w:style w:type="character" w:customStyle="1" w:styleId="130">
    <w:name w:val="Текст выноски Знак1"/>
    <w:semiHidden/>
    <w:uiPriority w:val="99"/>
    <w:rPr>
      <w:rFonts w:ascii="Segoe UI" w:hAnsi="Segoe UI" w:eastAsia="Times New Roman" w:cs="Segoe UI"/>
      <w:sz w:val="18"/>
      <w:szCs w:val="18"/>
    </w:rPr>
  </w:style>
  <w:style w:type="character" w:customStyle="1" w:styleId="131">
    <w:name w:val="Основной текст Знак1"/>
    <w:semiHidden/>
    <w:uiPriority w:val="0"/>
    <w:rPr>
      <w:rFonts w:ascii="Times New Roman" w:hAnsi="Times New Roman" w:eastAsia="Times New Roman"/>
      <w:sz w:val="24"/>
      <w:szCs w:val="24"/>
    </w:rPr>
  </w:style>
  <w:style w:type="character" w:styleId="132">
    <w:name w:val="Placeholder Text"/>
    <w:basedOn w:val="11"/>
    <w:semiHidden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B28CC-6EC6-4DBE-BE6C-40757B0373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18</Pages>
  <Words>8913</Words>
  <Characters>50808</Characters>
  <Lines>423</Lines>
  <Paragraphs>119</Paragraphs>
  <TotalTime>1264</TotalTime>
  <ScaleCrop>false</ScaleCrop>
  <LinksUpToDate>false</LinksUpToDate>
  <CharactersWithSpaces>59602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2025-12-03T16:03:00Z</dcterms:created>
  <dc:creator>Пользователь</dc:creator>
  <cp:lastModifiedBy>WPS_1771584512</cp:lastModifiedBy>
  <cp:lastPrinted>2019-04-28T12:44:00Z</cp:lastPrinted>
  <dcterms:modified xsi:type="dcterms:W3CDTF">2026-03-26T11:45:34Z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A4083F3BE0C0480BBC83CF73424DA9B0_13</vt:lpwstr>
  </property>
</Properties>
</file>