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0A67ED" w14:textId="563C5166" w:rsidR="0000172B" w:rsidRPr="006E6973" w:rsidRDefault="0000172B" w:rsidP="00DF6893">
      <w:pPr>
        <w:pStyle w:val="1"/>
        <w:spacing w:before="0" w:beforeAutospacing="0" w:after="0" w:afterAutospacing="0" w:line="360" w:lineRule="auto"/>
        <w:jc w:val="center"/>
        <w:rPr>
          <w:sz w:val="28"/>
        </w:rPr>
      </w:pPr>
      <w:bookmarkStart w:id="0" w:name="_Toc175251084"/>
      <w:bookmarkStart w:id="1" w:name="_Toc99282951"/>
      <w:r w:rsidRPr="00DF6893">
        <w:rPr>
          <w:b w:val="0"/>
          <w:color w:val="000000" w:themeColor="text1"/>
          <w:sz w:val="28"/>
        </w:rPr>
        <w:t>Лабораторная</w:t>
      </w:r>
      <w:r w:rsidRPr="00736CA7">
        <w:rPr>
          <w:sz w:val="28"/>
        </w:rPr>
        <w:t xml:space="preserve"> </w:t>
      </w:r>
      <w:r w:rsidRPr="00DF6893">
        <w:rPr>
          <w:b w:val="0"/>
          <w:sz w:val="28"/>
        </w:rPr>
        <w:t>работа № 1</w:t>
      </w:r>
      <w:r w:rsidR="006E6973" w:rsidRPr="00DF6893">
        <w:rPr>
          <w:b w:val="0"/>
          <w:sz w:val="28"/>
        </w:rPr>
        <w:t>ф</w:t>
      </w:r>
      <w:bookmarkEnd w:id="0"/>
    </w:p>
    <w:p w14:paraId="6D41A14C" w14:textId="315F79C6" w:rsidR="0000172B" w:rsidRPr="006E6973" w:rsidRDefault="0000172B" w:rsidP="006E6973">
      <w:pPr>
        <w:spacing w:line="360" w:lineRule="auto"/>
        <w:jc w:val="center"/>
        <w:rPr>
          <w:rFonts w:ascii="Times New Roman" w:hAnsi="Times New Roman" w:cs="Times New Roman"/>
          <w:b/>
          <w:sz w:val="32"/>
        </w:rPr>
      </w:pPr>
      <w:r w:rsidRPr="006E6973">
        <w:rPr>
          <w:rFonts w:ascii="Times New Roman" w:hAnsi="Times New Roman" w:cs="Times New Roman"/>
          <w:b/>
          <w:sz w:val="32"/>
        </w:rPr>
        <w:t>УСТРОЙСТВА ФУНКЦИОНАЛЬНОЙ ЭЛЕКТРОНИКИ НА</w:t>
      </w:r>
      <w:r w:rsidRPr="006E6973">
        <w:rPr>
          <w:rFonts w:ascii="Times New Roman" w:hAnsi="Times New Roman" w:cs="Times New Roman"/>
          <w:b/>
          <w:sz w:val="32"/>
        </w:rPr>
        <w:br/>
        <w:t>ПОВЕРХНОСТНЫХ АКУСТИЧ</w:t>
      </w:r>
      <w:r w:rsidR="00DA193F">
        <w:rPr>
          <w:rFonts w:ascii="Times New Roman" w:hAnsi="Times New Roman" w:cs="Times New Roman"/>
          <w:b/>
          <w:sz w:val="32"/>
        </w:rPr>
        <w:t>Е</w:t>
      </w:r>
      <w:r w:rsidRPr="006E6973">
        <w:rPr>
          <w:rFonts w:ascii="Times New Roman" w:hAnsi="Times New Roman" w:cs="Times New Roman"/>
          <w:b/>
          <w:sz w:val="32"/>
        </w:rPr>
        <w:t>СКИХ ВОЛНАХ</w:t>
      </w:r>
    </w:p>
    <w:p w14:paraId="09D5D547" w14:textId="77777777" w:rsidR="0000172B" w:rsidRPr="00DF6893" w:rsidRDefault="0000172B" w:rsidP="00DF6893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r w:rsidRPr="00DF6893">
        <w:rPr>
          <w:rFonts w:ascii="Times New Roman" w:hAnsi="Times New Roman" w:cs="Times New Roman"/>
          <w:sz w:val="28"/>
        </w:rPr>
        <w:t>ЦЕЛЬ РАБОТЫ</w:t>
      </w:r>
      <w:bookmarkEnd w:id="1"/>
    </w:p>
    <w:p w14:paraId="6B63B13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1. Изучение влияния конструкторско-топологических параметров устройства на поверхностных акустических волнах (ПАВ) на его электрические характеристики:</w:t>
      </w:r>
    </w:p>
    <w:p w14:paraId="6A92CCE5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а) выбор материала подложки;</w:t>
      </w:r>
    </w:p>
    <w:p w14:paraId="1CCB4A54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б) выбор геометрии (топологии) тонкопленочных элементов частотно-избирательных фильтров и согласованных фильтров сложных сигналов.</w:t>
      </w:r>
    </w:p>
    <w:p w14:paraId="3DEF49E3" w14:textId="77777777" w:rsidR="0000172B" w:rsidRPr="00736CA7" w:rsidRDefault="0000172B" w:rsidP="00DF6893">
      <w:pPr>
        <w:pStyle w:val="af5"/>
        <w:tabs>
          <w:tab w:val="left" w:pos="170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2. Освоение методики проектирования пленочных элементов устройств на ПАВ при использовании технологии изготовления интегральных микросхем.</w:t>
      </w:r>
    </w:p>
    <w:p w14:paraId="1FF26D59" w14:textId="77777777" w:rsidR="0000172B" w:rsidRPr="006E6973" w:rsidRDefault="0000172B" w:rsidP="00DF6893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bookmarkStart w:id="2" w:name="_Toc99282952"/>
      <w:r w:rsidRPr="006E6973">
        <w:rPr>
          <w:rFonts w:ascii="Times New Roman" w:hAnsi="Times New Roman" w:cs="Times New Roman"/>
          <w:sz w:val="28"/>
        </w:rPr>
        <w:t>ДОМАШНЕЕ ЗАДАНИЕ</w:t>
      </w:r>
      <w:bookmarkEnd w:id="2"/>
    </w:p>
    <w:p w14:paraId="3259A7AE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1. Записать в отчете </w:t>
      </w:r>
      <w:r>
        <w:rPr>
          <w:rFonts w:ascii="Times New Roman" w:hAnsi="Times New Roman" w:cs="Times New Roman"/>
          <w:sz w:val="28"/>
        </w:rPr>
        <w:t xml:space="preserve">название и </w:t>
      </w:r>
      <w:r w:rsidRPr="00736CA7">
        <w:rPr>
          <w:rFonts w:ascii="Times New Roman" w:hAnsi="Times New Roman" w:cs="Times New Roman"/>
          <w:sz w:val="28"/>
        </w:rPr>
        <w:t>цель работы.</w:t>
      </w:r>
    </w:p>
    <w:p w14:paraId="34828877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2. Изучить теоретическую часть описани</w:t>
      </w:r>
      <w:r>
        <w:rPr>
          <w:rFonts w:ascii="Times New Roman" w:hAnsi="Times New Roman" w:cs="Times New Roman"/>
          <w:sz w:val="28"/>
        </w:rPr>
        <w:t>е</w:t>
      </w:r>
      <w:r w:rsidRPr="00736CA7">
        <w:rPr>
          <w:rFonts w:ascii="Times New Roman" w:hAnsi="Times New Roman" w:cs="Times New Roman"/>
          <w:sz w:val="28"/>
        </w:rPr>
        <w:t xml:space="preserve"> лабораторной работы.</w:t>
      </w:r>
    </w:p>
    <w:p w14:paraId="0EBA174C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3. </w:t>
      </w:r>
      <w:r>
        <w:rPr>
          <w:rFonts w:ascii="Times New Roman" w:hAnsi="Times New Roman" w:cs="Times New Roman"/>
          <w:sz w:val="28"/>
        </w:rPr>
        <w:t>Произвести расчет, необходимый для проектирования частотно-избирательного фильтра (ЧИФ).</w:t>
      </w:r>
    </w:p>
    <w:p w14:paraId="141C7ED3" w14:textId="1AE3F096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4. Начертить топологию ЧИФ</w:t>
      </w:r>
    </w:p>
    <w:p w14:paraId="35917BCA" w14:textId="25CD185A" w:rsidR="000353B0" w:rsidRPr="000353B0" w:rsidRDefault="000353B0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0353B0">
        <w:rPr>
          <w:rFonts w:ascii="Times New Roman" w:hAnsi="Times New Roman" w:cs="Times New Roman"/>
          <w:sz w:val="28"/>
        </w:rPr>
        <w:t>5.</w:t>
      </w:r>
      <w:r w:rsidRPr="00F45DBF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Ответить на контрольные вопросы</w:t>
      </w:r>
      <w:r w:rsidR="00F45DBF" w:rsidRPr="00F45DBF">
        <w:rPr>
          <w:rFonts w:ascii="Times New Roman" w:hAnsi="Times New Roman" w:cs="Times New Roman"/>
          <w:sz w:val="28"/>
        </w:rPr>
        <w:t xml:space="preserve"> </w:t>
      </w:r>
      <w:r w:rsidR="00F45DBF" w:rsidRPr="0012586F">
        <w:rPr>
          <w:rFonts w:ascii="Times New Roman" w:hAnsi="Times New Roman" w:cs="Times New Roman"/>
          <w:sz w:val="28"/>
        </w:rPr>
        <w:t>(по заданию преподавателя)</w:t>
      </w:r>
      <w:r>
        <w:rPr>
          <w:rFonts w:ascii="Times New Roman" w:hAnsi="Times New Roman" w:cs="Times New Roman"/>
          <w:sz w:val="28"/>
        </w:rPr>
        <w:t>.</w:t>
      </w:r>
    </w:p>
    <w:p w14:paraId="34ABE880" w14:textId="77777777" w:rsidR="0000172B" w:rsidRPr="00736CA7" w:rsidRDefault="0000172B" w:rsidP="00DF6893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ЗАДАНИЕ НА ПРОЕКТИРОВАН</w:t>
      </w:r>
      <w:r>
        <w:rPr>
          <w:rFonts w:ascii="Times New Roman" w:hAnsi="Times New Roman" w:cs="Times New Roman"/>
          <w:sz w:val="28"/>
        </w:rPr>
        <w:t>И</w:t>
      </w:r>
      <w:r w:rsidRPr="00736CA7">
        <w:rPr>
          <w:rFonts w:ascii="Times New Roman" w:hAnsi="Times New Roman" w:cs="Times New Roman"/>
          <w:sz w:val="28"/>
        </w:rPr>
        <w:t>Е ФУНКЦИОНАЛЬНЫХ УСТРОЙСТВ НА ПАВ</w:t>
      </w:r>
    </w:p>
    <w:p w14:paraId="42035163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1. Определить из табл.1 по начальной букве своей фамилии центральную частоту </w:t>
      </w:r>
      <w:r w:rsidRPr="00736CA7">
        <w:rPr>
          <w:rFonts w:ascii="Times New Roman" w:hAnsi="Times New Roman" w:cs="Times New Roman"/>
          <w:sz w:val="28"/>
        </w:rPr>
        <w:noBreakHyphen/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и ширину полосы пропускания </w:t>
      </w:r>
      <w:r w:rsidRPr="00736CA7">
        <w:rPr>
          <w:rFonts w:ascii="Times New Roman" w:hAnsi="Times New Roman" w:cs="Times New Roman"/>
          <w:sz w:val="28"/>
        </w:rPr>
        <w:noBreakHyphen/>
        <w:t xml:space="preserve"> </w:t>
      </w:r>
      <m:oMath>
        <m:r>
          <w:rPr>
            <w:rFonts w:ascii="Cambria Math" w:hAnsi="Cambria Math" w:cs="Times New Roman"/>
            <w:sz w:val="28"/>
          </w:rPr>
          <m:t>∆</m:t>
        </m:r>
        <m:r>
          <w:rPr>
            <w:rFonts w:ascii="Cambria Math" w:hAnsi="Cambria Math" w:cs="Times New Roman"/>
            <w:sz w:val="28"/>
            <w:lang w:val="en-US"/>
          </w:rPr>
          <m:t>f</m:t>
        </m:r>
      </m:oMath>
      <w:r w:rsidRPr="00736CA7">
        <w:rPr>
          <w:rFonts w:ascii="Times New Roman" w:hAnsi="Times New Roman" w:cs="Times New Roman"/>
          <w:sz w:val="28"/>
        </w:rPr>
        <w:t xml:space="preserve"> для расчета ЧИФ на ПАВ, а также длину </w:t>
      </w:r>
      <w:r>
        <w:rPr>
          <w:rFonts w:ascii="Times New Roman" w:hAnsi="Times New Roman" w:cs="Times New Roman"/>
          <w:sz w:val="28"/>
        </w:rPr>
        <w:t>псевдослучайной последовательности (</w:t>
      </w:r>
      <w:r w:rsidRPr="00736CA7">
        <w:rPr>
          <w:rFonts w:ascii="Times New Roman" w:hAnsi="Times New Roman" w:cs="Times New Roman"/>
          <w:sz w:val="28"/>
        </w:rPr>
        <w:t>ПСП</w:t>
      </w:r>
      <w:r>
        <w:rPr>
          <w:rFonts w:ascii="Times New Roman" w:hAnsi="Times New Roman" w:cs="Times New Roman"/>
          <w:sz w:val="28"/>
        </w:rPr>
        <w:t>)</w:t>
      </w:r>
      <w:r w:rsidRPr="00736CA7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noBreakHyphen/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э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для </w:t>
      </w:r>
      <w:r>
        <w:rPr>
          <w:rFonts w:ascii="Times New Roman" w:hAnsi="Times New Roman" w:cs="Times New Roman"/>
          <w:sz w:val="28"/>
        </w:rPr>
        <w:t>согласованного фильтра (</w:t>
      </w:r>
      <w:r w:rsidRPr="00736CA7">
        <w:rPr>
          <w:rFonts w:ascii="Times New Roman" w:hAnsi="Times New Roman" w:cs="Times New Roman"/>
          <w:sz w:val="28"/>
        </w:rPr>
        <w:t>СФ</w:t>
      </w:r>
      <w:r>
        <w:rPr>
          <w:rFonts w:ascii="Times New Roman" w:hAnsi="Times New Roman" w:cs="Times New Roman"/>
          <w:sz w:val="28"/>
        </w:rPr>
        <w:t>)</w:t>
      </w:r>
      <w:r w:rsidRPr="00736CA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сложного сигнала (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>
        <w:rPr>
          <w:rFonts w:ascii="Times New Roman" w:hAnsi="Times New Roman" w:cs="Times New Roman"/>
          <w:sz w:val="28"/>
        </w:rPr>
        <w:t>)</w:t>
      </w:r>
      <w:r w:rsidRPr="00736CA7">
        <w:rPr>
          <w:rFonts w:ascii="Times New Roman" w:hAnsi="Times New Roman" w:cs="Times New Roman"/>
          <w:sz w:val="28"/>
        </w:rPr>
        <w:t>.</w:t>
      </w:r>
    </w:p>
    <w:p w14:paraId="14562978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4881A6A7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30E32824" w14:textId="5F555E39" w:rsidR="0000172B" w:rsidRPr="00736CA7" w:rsidRDefault="0000172B" w:rsidP="0000172B">
      <w:pPr>
        <w:pStyle w:val="af8"/>
        <w:keepNext/>
        <w:spacing w:after="0" w:line="360" w:lineRule="auto"/>
        <w:contextualSpacing/>
        <w:jc w:val="right"/>
        <w:rPr>
          <w:rFonts w:ascii="Times New Roman" w:hAnsi="Times New Roman" w:cs="Times New Roman"/>
          <w:b w:val="0"/>
          <w:color w:val="000000" w:themeColor="text1"/>
          <w:sz w:val="28"/>
        </w:rPr>
      </w:pP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lastRenderedPageBreak/>
        <w:t xml:space="preserve">Таблица </w:t>
      </w: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fldChar w:fldCharType="begin"/>
      </w: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instrText xml:space="preserve"> SEQ Таблица \* ARABIC </w:instrText>
      </w: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fldChar w:fldCharType="separate"/>
      </w:r>
      <w:r w:rsidR="003F524C">
        <w:rPr>
          <w:rFonts w:ascii="Times New Roman" w:hAnsi="Times New Roman" w:cs="Times New Roman"/>
          <w:b w:val="0"/>
          <w:noProof/>
          <w:color w:val="000000" w:themeColor="text1"/>
          <w:sz w:val="28"/>
        </w:rPr>
        <w:t>1</w:t>
      </w: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fldChar w:fldCharType="end"/>
      </w:r>
    </w:p>
    <w:tbl>
      <w:tblPr>
        <w:tblStyle w:val="-61"/>
        <w:tblW w:w="0" w:type="auto"/>
        <w:tblLook w:val="0420" w:firstRow="1" w:lastRow="0" w:firstColumn="0" w:lastColumn="0" w:noHBand="0" w:noVBand="1"/>
      </w:tblPr>
      <w:tblGrid>
        <w:gridCol w:w="1552"/>
        <w:gridCol w:w="1551"/>
        <w:gridCol w:w="1553"/>
        <w:gridCol w:w="1565"/>
        <w:gridCol w:w="1565"/>
        <w:gridCol w:w="1559"/>
      </w:tblGrid>
      <w:tr w:rsidR="0000172B" w:rsidRPr="00736CA7" w14:paraId="0A3D4450" w14:textId="77777777" w:rsidTr="0012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656" w:type="dxa"/>
            <w:gridSpan w:val="3"/>
            <w:vAlign w:val="center"/>
          </w:tcPr>
          <w:p w14:paraId="1587ADE5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Первая б</w:t>
            </w:r>
            <w:r w:rsidRPr="00736CA7">
              <w:rPr>
                <w:rFonts w:ascii="Times New Roman" w:hAnsi="Times New Roman" w:cs="Times New Roman"/>
                <w:sz w:val="28"/>
              </w:rPr>
              <w:t>укв</w:t>
            </w:r>
            <w:r>
              <w:rPr>
                <w:rFonts w:ascii="Times New Roman" w:hAnsi="Times New Roman" w:cs="Times New Roman"/>
                <w:sz w:val="28"/>
              </w:rPr>
              <w:t>а фамилии</w:t>
            </w:r>
          </w:p>
        </w:tc>
        <w:tc>
          <w:tcPr>
            <w:tcW w:w="1565" w:type="dxa"/>
            <w:vAlign w:val="center"/>
          </w:tcPr>
          <w:p w14:paraId="1126E23E" w14:textId="77777777" w:rsidR="0000172B" w:rsidRPr="00736CA7" w:rsidRDefault="00000000" w:rsidP="0000172B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</w:rPr>
                    <m:t>0</m:t>
                  </m:r>
                </m:sub>
              </m:sSub>
            </m:oMath>
            <w:r w:rsidR="0000172B" w:rsidRPr="00736CA7">
              <w:rPr>
                <w:rFonts w:ascii="Times New Roman" w:hAnsi="Times New Roman" w:cs="Times New Roman"/>
                <w:sz w:val="28"/>
              </w:rPr>
              <w:t>, МГц</w:t>
            </w:r>
          </w:p>
        </w:tc>
        <w:tc>
          <w:tcPr>
            <w:tcW w:w="1565" w:type="dxa"/>
            <w:vAlign w:val="center"/>
          </w:tcPr>
          <w:p w14:paraId="1BC212E8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</w:rPr>
                <m:t>∆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lang w:val="en-US"/>
                </w:rPr>
                <m:t>f</m:t>
              </m:r>
            </m:oMath>
            <w:r w:rsidRPr="00736CA7">
              <w:rPr>
                <w:rFonts w:ascii="Times New Roman" w:hAnsi="Times New Roman" w:cs="Times New Roman"/>
                <w:sz w:val="28"/>
              </w:rPr>
              <w:t>, МГц</w:t>
            </w:r>
          </w:p>
        </w:tc>
        <w:tc>
          <w:tcPr>
            <w:tcW w:w="1559" w:type="dxa"/>
            <w:vAlign w:val="center"/>
          </w:tcPr>
          <w:p w14:paraId="7F5C1276" w14:textId="77777777" w:rsidR="0000172B" w:rsidRPr="00736CA7" w:rsidRDefault="00000000" w:rsidP="0000172B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</w:rPr>
                      <m:t>э</m:t>
                    </m:r>
                  </m:sub>
                </m:sSub>
              </m:oMath>
            </m:oMathPara>
          </w:p>
        </w:tc>
      </w:tr>
      <w:tr w:rsidR="0012586F" w:rsidRPr="00736CA7" w14:paraId="76D67C80" w14:textId="77777777" w:rsidTr="0012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5"/>
        </w:trPr>
        <w:tc>
          <w:tcPr>
            <w:tcW w:w="1552" w:type="dxa"/>
            <w:vAlign w:val="center"/>
          </w:tcPr>
          <w:p w14:paraId="6B7265E2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А</w:t>
            </w:r>
          </w:p>
        </w:tc>
        <w:tc>
          <w:tcPr>
            <w:tcW w:w="1551" w:type="dxa"/>
            <w:vAlign w:val="center"/>
          </w:tcPr>
          <w:p w14:paraId="1EBB917B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Л</w:t>
            </w:r>
          </w:p>
        </w:tc>
        <w:tc>
          <w:tcPr>
            <w:tcW w:w="1553" w:type="dxa"/>
            <w:vAlign w:val="center"/>
          </w:tcPr>
          <w:p w14:paraId="1CC8D143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Х</w:t>
            </w:r>
          </w:p>
        </w:tc>
        <w:tc>
          <w:tcPr>
            <w:tcW w:w="1565" w:type="dxa"/>
            <w:vAlign w:val="center"/>
          </w:tcPr>
          <w:p w14:paraId="5F10A5F2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10</w:t>
            </w:r>
          </w:p>
        </w:tc>
        <w:tc>
          <w:tcPr>
            <w:tcW w:w="1565" w:type="dxa"/>
          </w:tcPr>
          <w:p w14:paraId="1CBB0E02" w14:textId="0E1A7E8B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1559" w:type="dxa"/>
            <w:vAlign w:val="center"/>
          </w:tcPr>
          <w:p w14:paraId="4F151514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50</w:t>
            </w:r>
          </w:p>
        </w:tc>
      </w:tr>
      <w:tr w:rsidR="0012586F" w:rsidRPr="00736CA7" w14:paraId="1C78A9FA" w14:textId="77777777" w:rsidTr="0012586F">
        <w:trPr>
          <w:trHeight w:val="390"/>
        </w:trPr>
        <w:tc>
          <w:tcPr>
            <w:tcW w:w="1552" w:type="dxa"/>
            <w:vAlign w:val="center"/>
          </w:tcPr>
          <w:p w14:paraId="1D732B5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Б</w:t>
            </w:r>
          </w:p>
        </w:tc>
        <w:tc>
          <w:tcPr>
            <w:tcW w:w="1551" w:type="dxa"/>
            <w:vAlign w:val="center"/>
          </w:tcPr>
          <w:p w14:paraId="665297B9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М</w:t>
            </w:r>
          </w:p>
        </w:tc>
        <w:tc>
          <w:tcPr>
            <w:tcW w:w="1553" w:type="dxa"/>
            <w:vAlign w:val="center"/>
          </w:tcPr>
          <w:p w14:paraId="09937C5C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Ц</w:t>
            </w:r>
          </w:p>
        </w:tc>
        <w:tc>
          <w:tcPr>
            <w:tcW w:w="1565" w:type="dxa"/>
            <w:vAlign w:val="center"/>
          </w:tcPr>
          <w:p w14:paraId="7A169B54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20</w:t>
            </w:r>
          </w:p>
        </w:tc>
        <w:tc>
          <w:tcPr>
            <w:tcW w:w="1565" w:type="dxa"/>
          </w:tcPr>
          <w:p w14:paraId="5051D169" w14:textId="14A4967A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1,7</w:t>
            </w:r>
          </w:p>
        </w:tc>
        <w:tc>
          <w:tcPr>
            <w:tcW w:w="1559" w:type="dxa"/>
            <w:vAlign w:val="center"/>
          </w:tcPr>
          <w:p w14:paraId="6DDB988F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60</w:t>
            </w:r>
          </w:p>
        </w:tc>
      </w:tr>
      <w:tr w:rsidR="0012586F" w:rsidRPr="00736CA7" w14:paraId="19778517" w14:textId="77777777" w:rsidTr="0012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tcW w:w="1552" w:type="dxa"/>
            <w:vAlign w:val="center"/>
          </w:tcPr>
          <w:p w14:paraId="5C1D9165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1551" w:type="dxa"/>
            <w:vAlign w:val="center"/>
          </w:tcPr>
          <w:p w14:paraId="755FA4A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1553" w:type="dxa"/>
            <w:vAlign w:val="center"/>
          </w:tcPr>
          <w:p w14:paraId="713CC07B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Ч</w:t>
            </w:r>
          </w:p>
        </w:tc>
        <w:tc>
          <w:tcPr>
            <w:tcW w:w="1565" w:type="dxa"/>
            <w:vAlign w:val="center"/>
          </w:tcPr>
          <w:p w14:paraId="42B12DD6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30</w:t>
            </w:r>
          </w:p>
        </w:tc>
        <w:tc>
          <w:tcPr>
            <w:tcW w:w="1565" w:type="dxa"/>
          </w:tcPr>
          <w:p w14:paraId="22384E06" w14:textId="315890C4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2,1</w:t>
            </w:r>
          </w:p>
        </w:tc>
        <w:tc>
          <w:tcPr>
            <w:tcW w:w="1559" w:type="dxa"/>
            <w:vAlign w:val="center"/>
          </w:tcPr>
          <w:p w14:paraId="65160981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70</w:t>
            </w:r>
          </w:p>
        </w:tc>
      </w:tr>
      <w:tr w:rsidR="0012586F" w:rsidRPr="00736CA7" w14:paraId="6FEC5738" w14:textId="77777777" w:rsidTr="0012586F">
        <w:trPr>
          <w:trHeight w:val="405"/>
        </w:trPr>
        <w:tc>
          <w:tcPr>
            <w:tcW w:w="1552" w:type="dxa"/>
            <w:vAlign w:val="center"/>
          </w:tcPr>
          <w:p w14:paraId="1939741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Г</w:t>
            </w:r>
          </w:p>
        </w:tc>
        <w:tc>
          <w:tcPr>
            <w:tcW w:w="1551" w:type="dxa"/>
            <w:vAlign w:val="center"/>
          </w:tcPr>
          <w:p w14:paraId="4C263FD6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О</w:t>
            </w:r>
          </w:p>
        </w:tc>
        <w:tc>
          <w:tcPr>
            <w:tcW w:w="1553" w:type="dxa"/>
            <w:vAlign w:val="center"/>
          </w:tcPr>
          <w:p w14:paraId="726BCD2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Ш</w:t>
            </w:r>
          </w:p>
        </w:tc>
        <w:tc>
          <w:tcPr>
            <w:tcW w:w="1565" w:type="dxa"/>
            <w:vAlign w:val="center"/>
          </w:tcPr>
          <w:p w14:paraId="2CAA5E42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40</w:t>
            </w:r>
          </w:p>
        </w:tc>
        <w:tc>
          <w:tcPr>
            <w:tcW w:w="1565" w:type="dxa"/>
          </w:tcPr>
          <w:p w14:paraId="1EEEE504" w14:textId="4AD76928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3,8</w:t>
            </w:r>
          </w:p>
        </w:tc>
        <w:tc>
          <w:tcPr>
            <w:tcW w:w="1559" w:type="dxa"/>
            <w:vAlign w:val="center"/>
          </w:tcPr>
          <w:p w14:paraId="4DD49887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100</w:t>
            </w:r>
          </w:p>
        </w:tc>
      </w:tr>
      <w:tr w:rsidR="0012586F" w:rsidRPr="00736CA7" w14:paraId="0D7F7156" w14:textId="77777777" w:rsidTr="0012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tcW w:w="1552" w:type="dxa"/>
            <w:vAlign w:val="center"/>
          </w:tcPr>
          <w:p w14:paraId="58DAF9ED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Д</w:t>
            </w:r>
          </w:p>
        </w:tc>
        <w:tc>
          <w:tcPr>
            <w:tcW w:w="1551" w:type="dxa"/>
            <w:vAlign w:val="center"/>
          </w:tcPr>
          <w:p w14:paraId="63B2D93B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П</w:t>
            </w:r>
          </w:p>
        </w:tc>
        <w:tc>
          <w:tcPr>
            <w:tcW w:w="1553" w:type="dxa"/>
            <w:vAlign w:val="center"/>
          </w:tcPr>
          <w:p w14:paraId="5F4487FF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Щ</w:t>
            </w:r>
          </w:p>
        </w:tc>
        <w:tc>
          <w:tcPr>
            <w:tcW w:w="1565" w:type="dxa"/>
            <w:vAlign w:val="center"/>
          </w:tcPr>
          <w:p w14:paraId="63221A2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50</w:t>
            </w:r>
          </w:p>
        </w:tc>
        <w:tc>
          <w:tcPr>
            <w:tcW w:w="1565" w:type="dxa"/>
          </w:tcPr>
          <w:p w14:paraId="2E512B52" w14:textId="5F53BB10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559" w:type="dxa"/>
            <w:vAlign w:val="center"/>
          </w:tcPr>
          <w:p w14:paraId="7AF7BFA1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120</w:t>
            </w:r>
          </w:p>
        </w:tc>
      </w:tr>
      <w:tr w:rsidR="0012586F" w:rsidRPr="00736CA7" w14:paraId="2DF44AD0" w14:textId="77777777" w:rsidTr="0012586F">
        <w:trPr>
          <w:trHeight w:val="360"/>
        </w:trPr>
        <w:tc>
          <w:tcPr>
            <w:tcW w:w="1552" w:type="dxa"/>
            <w:vAlign w:val="center"/>
          </w:tcPr>
          <w:p w14:paraId="6D2BAECE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Е</w:t>
            </w:r>
          </w:p>
        </w:tc>
        <w:tc>
          <w:tcPr>
            <w:tcW w:w="1551" w:type="dxa"/>
            <w:vAlign w:val="center"/>
          </w:tcPr>
          <w:p w14:paraId="3FDE086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Р</w:t>
            </w:r>
          </w:p>
        </w:tc>
        <w:tc>
          <w:tcPr>
            <w:tcW w:w="1553" w:type="dxa"/>
            <w:vAlign w:val="center"/>
          </w:tcPr>
          <w:p w14:paraId="43F4285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Э</w:t>
            </w:r>
          </w:p>
        </w:tc>
        <w:tc>
          <w:tcPr>
            <w:tcW w:w="1565" w:type="dxa"/>
            <w:vAlign w:val="center"/>
          </w:tcPr>
          <w:p w14:paraId="08BB4BF3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60</w:t>
            </w:r>
          </w:p>
        </w:tc>
        <w:tc>
          <w:tcPr>
            <w:tcW w:w="1565" w:type="dxa"/>
          </w:tcPr>
          <w:p w14:paraId="145D5650" w14:textId="630D005F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3,2</w:t>
            </w:r>
          </w:p>
        </w:tc>
        <w:tc>
          <w:tcPr>
            <w:tcW w:w="1559" w:type="dxa"/>
            <w:vAlign w:val="center"/>
          </w:tcPr>
          <w:p w14:paraId="5BC4F4E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200</w:t>
            </w:r>
          </w:p>
        </w:tc>
      </w:tr>
      <w:tr w:rsidR="0012586F" w:rsidRPr="00736CA7" w14:paraId="0C6DFE54" w14:textId="77777777" w:rsidTr="0012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0"/>
        </w:trPr>
        <w:tc>
          <w:tcPr>
            <w:tcW w:w="1552" w:type="dxa"/>
            <w:vAlign w:val="center"/>
          </w:tcPr>
          <w:p w14:paraId="0FE6E1EF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Ж</w:t>
            </w:r>
          </w:p>
        </w:tc>
        <w:tc>
          <w:tcPr>
            <w:tcW w:w="1551" w:type="dxa"/>
            <w:vAlign w:val="center"/>
          </w:tcPr>
          <w:p w14:paraId="2776558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С</w:t>
            </w:r>
          </w:p>
        </w:tc>
        <w:tc>
          <w:tcPr>
            <w:tcW w:w="1553" w:type="dxa"/>
            <w:vAlign w:val="center"/>
          </w:tcPr>
          <w:p w14:paraId="01BC15BB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Ю</w:t>
            </w:r>
          </w:p>
        </w:tc>
        <w:tc>
          <w:tcPr>
            <w:tcW w:w="1565" w:type="dxa"/>
            <w:vAlign w:val="center"/>
          </w:tcPr>
          <w:p w14:paraId="279A59D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70</w:t>
            </w:r>
          </w:p>
        </w:tc>
        <w:tc>
          <w:tcPr>
            <w:tcW w:w="1565" w:type="dxa"/>
          </w:tcPr>
          <w:p w14:paraId="677440DA" w14:textId="59A372C2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59" w:type="dxa"/>
            <w:vAlign w:val="center"/>
          </w:tcPr>
          <w:p w14:paraId="71E8D631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250</w:t>
            </w:r>
          </w:p>
        </w:tc>
      </w:tr>
      <w:tr w:rsidR="0012586F" w:rsidRPr="00736CA7" w14:paraId="623F45AE" w14:textId="77777777" w:rsidTr="0012586F">
        <w:trPr>
          <w:trHeight w:val="420"/>
        </w:trPr>
        <w:tc>
          <w:tcPr>
            <w:tcW w:w="1552" w:type="dxa"/>
            <w:vAlign w:val="center"/>
          </w:tcPr>
          <w:p w14:paraId="72C29EF9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З</w:t>
            </w:r>
          </w:p>
        </w:tc>
        <w:tc>
          <w:tcPr>
            <w:tcW w:w="1551" w:type="dxa"/>
            <w:vAlign w:val="center"/>
          </w:tcPr>
          <w:p w14:paraId="2F59BB15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Т</w:t>
            </w:r>
          </w:p>
        </w:tc>
        <w:tc>
          <w:tcPr>
            <w:tcW w:w="1553" w:type="dxa"/>
            <w:vAlign w:val="center"/>
          </w:tcPr>
          <w:p w14:paraId="206ADB97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Я</w:t>
            </w:r>
          </w:p>
        </w:tc>
        <w:tc>
          <w:tcPr>
            <w:tcW w:w="1565" w:type="dxa"/>
            <w:vAlign w:val="center"/>
          </w:tcPr>
          <w:p w14:paraId="3E76E3DB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80</w:t>
            </w:r>
          </w:p>
        </w:tc>
        <w:tc>
          <w:tcPr>
            <w:tcW w:w="1565" w:type="dxa"/>
          </w:tcPr>
          <w:p w14:paraId="721024A5" w14:textId="50FC0381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9,6</w:t>
            </w:r>
          </w:p>
        </w:tc>
        <w:tc>
          <w:tcPr>
            <w:tcW w:w="1559" w:type="dxa"/>
            <w:vAlign w:val="center"/>
          </w:tcPr>
          <w:p w14:paraId="705AB0D8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280</w:t>
            </w:r>
          </w:p>
        </w:tc>
      </w:tr>
      <w:tr w:rsidR="0012586F" w:rsidRPr="00736CA7" w14:paraId="21DD8C0E" w14:textId="77777777" w:rsidTr="0012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5"/>
        </w:trPr>
        <w:tc>
          <w:tcPr>
            <w:tcW w:w="1552" w:type="dxa"/>
            <w:vAlign w:val="center"/>
          </w:tcPr>
          <w:p w14:paraId="3060FDC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И</w:t>
            </w:r>
          </w:p>
        </w:tc>
        <w:tc>
          <w:tcPr>
            <w:tcW w:w="1551" w:type="dxa"/>
            <w:vAlign w:val="center"/>
          </w:tcPr>
          <w:p w14:paraId="13F38AEA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У</w:t>
            </w:r>
          </w:p>
        </w:tc>
        <w:tc>
          <w:tcPr>
            <w:tcW w:w="1553" w:type="dxa"/>
            <w:vAlign w:val="center"/>
          </w:tcPr>
          <w:p w14:paraId="0124F686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65" w:type="dxa"/>
            <w:vAlign w:val="center"/>
          </w:tcPr>
          <w:p w14:paraId="0212190C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90</w:t>
            </w:r>
          </w:p>
        </w:tc>
        <w:tc>
          <w:tcPr>
            <w:tcW w:w="1565" w:type="dxa"/>
          </w:tcPr>
          <w:p w14:paraId="0B5794D7" w14:textId="20683D8B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6,3</w:t>
            </w:r>
          </w:p>
        </w:tc>
        <w:tc>
          <w:tcPr>
            <w:tcW w:w="1559" w:type="dxa"/>
            <w:vAlign w:val="center"/>
          </w:tcPr>
          <w:p w14:paraId="39F5B2EA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350</w:t>
            </w:r>
          </w:p>
        </w:tc>
      </w:tr>
      <w:tr w:rsidR="0012586F" w:rsidRPr="00736CA7" w14:paraId="1420433B" w14:textId="77777777" w:rsidTr="0012586F">
        <w:trPr>
          <w:trHeight w:val="70"/>
        </w:trPr>
        <w:tc>
          <w:tcPr>
            <w:tcW w:w="1552" w:type="dxa"/>
            <w:vAlign w:val="center"/>
          </w:tcPr>
          <w:p w14:paraId="4B52B5AC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К</w:t>
            </w:r>
          </w:p>
        </w:tc>
        <w:tc>
          <w:tcPr>
            <w:tcW w:w="1551" w:type="dxa"/>
            <w:vAlign w:val="center"/>
          </w:tcPr>
          <w:p w14:paraId="3F10775A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Ф</w:t>
            </w:r>
          </w:p>
        </w:tc>
        <w:tc>
          <w:tcPr>
            <w:tcW w:w="1553" w:type="dxa"/>
            <w:vAlign w:val="center"/>
          </w:tcPr>
          <w:p w14:paraId="75BF98CD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65" w:type="dxa"/>
            <w:vAlign w:val="center"/>
          </w:tcPr>
          <w:p w14:paraId="5255D9E5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100</w:t>
            </w:r>
          </w:p>
        </w:tc>
        <w:tc>
          <w:tcPr>
            <w:tcW w:w="1565" w:type="dxa"/>
          </w:tcPr>
          <w:p w14:paraId="429515E9" w14:textId="5DF9E7B5" w:rsidR="0012586F" w:rsidRPr="0012586F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586F">
              <w:rPr>
                <w:rFonts w:ascii="Times New Roman" w:hAnsi="Times New Roman" w:cs="Times New Roman"/>
                <w:sz w:val="28"/>
                <w:szCs w:val="28"/>
              </w:rPr>
              <w:t>4,6</w:t>
            </w:r>
          </w:p>
        </w:tc>
        <w:tc>
          <w:tcPr>
            <w:tcW w:w="1559" w:type="dxa"/>
            <w:vAlign w:val="center"/>
          </w:tcPr>
          <w:p w14:paraId="6C765ED0" w14:textId="77777777" w:rsidR="0012586F" w:rsidRPr="00736CA7" w:rsidRDefault="0012586F" w:rsidP="0012586F">
            <w:pPr>
              <w:pStyle w:val="af5"/>
              <w:tabs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500</w:t>
            </w:r>
          </w:p>
        </w:tc>
      </w:tr>
    </w:tbl>
    <w:p w14:paraId="34BFF70A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437514D9" w14:textId="64D3BCCC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2. Выбрать по табл.</w:t>
      </w:r>
      <w:r w:rsidR="00B816F3">
        <w:rPr>
          <w:rFonts w:ascii="Times New Roman" w:hAnsi="Times New Roman" w:cs="Times New Roman"/>
          <w:sz w:val="28"/>
        </w:rPr>
        <w:t>3</w:t>
      </w:r>
      <w:r w:rsidRPr="00736CA7">
        <w:rPr>
          <w:rFonts w:ascii="Times New Roman" w:hAnsi="Times New Roman" w:cs="Times New Roman"/>
          <w:sz w:val="28"/>
        </w:rPr>
        <w:t xml:space="preserve"> оптимальный </w:t>
      </w:r>
      <w:proofErr w:type="spellStart"/>
      <w:r w:rsidRPr="00736CA7">
        <w:rPr>
          <w:rFonts w:ascii="Times New Roman" w:hAnsi="Times New Roman" w:cs="Times New Roman"/>
          <w:sz w:val="28"/>
        </w:rPr>
        <w:t>пьезоматериал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для подложки.</w:t>
      </w:r>
    </w:p>
    <w:p w14:paraId="7DAD96FB" w14:textId="21C5B74D" w:rsidR="0000172B" w:rsidRPr="00736CA7" w:rsidRDefault="0000172B" w:rsidP="0000172B">
      <w:pPr>
        <w:pStyle w:val="af5"/>
        <w:tabs>
          <w:tab w:val="left" w:pos="170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3. Рассчитать топологические размеры выходного (узкополосного) встречно-штыревого преобразователя (ВШП) частотно-избирательного фильтра для радиоимпульса с прямоугольной огибающей: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</w:rPr>
              <m:t>эл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, </w:t>
      </w:r>
      <m:oMath>
        <m:r>
          <w:rPr>
            <w:rFonts w:ascii="Cambria Math" w:hAnsi="Cambria Math" w:cs="Times New Roman"/>
            <w:sz w:val="28"/>
          </w:rPr>
          <m:t>d</m:t>
        </m:r>
      </m:oMath>
      <w:r w:rsidRPr="00736CA7">
        <w:rPr>
          <w:rFonts w:ascii="Times New Roman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</w:rPr>
              <m:t>p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, </w:t>
      </w:r>
      <m:oMath>
        <m:r>
          <w:rPr>
            <w:rFonts w:ascii="Cambria Math" w:hAnsi="Cambria Math" w:cs="Times New Roman"/>
            <w:sz w:val="28"/>
          </w:rPr>
          <m:t>N</m:t>
        </m:r>
      </m:oMath>
      <w:r w:rsidRPr="00736CA7">
        <w:rPr>
          <w:rFonts w:ascii="Times New Roman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и др.; начертить конструкцию; при этом считаем, что выходное сопротивление ВШП –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a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определяется по начальной букве фамилии и</w:t>
      </w:r>
      <w:r>
        <w:rPr>
          <w:rFonts w:ascii="Times New Roman" w:hAnsi="Times New Roman" w:cs="Times New Roman"/>
          <w:sz w:val="28"/>
        </w:rPr>
        <w:t>з таблицы 2</w:t>
      </w:r>
      <w:r w:rsidRPr="00736CA7">
        <w:rPr>
          <w:rFonts w:ascii="Times New Roman" w:hAnsi="Times New Roman" w:cs="Times New Roman"/>
          <w:sz w:val="28"/>
        </w:rPr>
        <w:t>:</w:t>
      </w:r>
    </w:p>
    <w:p w14:paraId="07860656" w14:textId="77777777" w:rsidR="0000172B" w:rsidRPr="00736CA7" w:rsidRDefault="0000172B" w:rsidP="0000172B">
      <w:pPr>
        <w:pStyle w:val="af8"/>
        <w:keepNext/>
        <w:spacing w:after="0" w:line="360" w:lineRule="auto"/>
        <w:contextualSpacing/>
        <w:jc w:val="right"/>
        <w:rPr>
          <w:rFonts w:ascii="Times New Roman" w:hAnsi="Times New Roman" w:cs="Times New Roman"/>
          <w:b w:val="0"/>
          <w:color w:val="000000" w:themeColor="text1"/>
          <w:sz w:val="28"/>
        </w:rPr>
      </w:pP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t xml:space="preserve">Таблица </w:t>
      </w:r>
      <w:r>
        <w:rPr>
          <w:rFonts w:ascii="Times New Roman" w:hAnsi="Times New Roman" w:cs="Times New Roman"/>
          <w:b w:val="0"/>
          <w:color w:val="000000" w:themeColor="text1"/>
          <w:sz w:val="28"/>
        </w:rPr>
        <w:t>2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6"/>
        <w:gridCol w:w="4669"/>
      </w:tblGrid>
      <w:tr w:rsidR="0000172B" w:rsidRPr="00736CA7" w14:paraId="3592E757" w14:textId="77777777" w:rsidTr="0000172B">
        <w:tc>
          <w:tcPr>
            <w:tcW w:w="4676" w:type="dxa"/>
            <w:vAlign w:val="center"/>
          </w:tcPr>
          <w:p w14:paraId="3BADBB21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Первая буква ф</w:t>
            </w:r>
            <w:r w:rsidRPr="00736CA7">
              <w:rPr>
                <w:rFonts w:ascii="Times New Roman" w:hAnsi="Times New Roman" w:cs="Times New Roman"/>
                <w:sz w:val="28"/>
              </w:rPr>
              <w:t>амилии</w:t>
            </w:r>
          </w:p>
        </w:tc>
        <w:tc>
          <w:tcPr>
            <w:tcW w:w="4669" w:type="dxa"/>
            <w:vAlign w:val="center"/>
          </w:tcPr>
          <w:p w14:paraId="12F0A913" w14:textId="77777777" w:rsidR="0000172B" w:rsidRPr="00736CA7" w:rsidRDefault="00000000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a</m:t>
                  </m:r>
                </m:sub>
              </m:sSub>
            </m:oMath>
            <w:r w:rsidR="0000172B" w:rsidRPr="00736CA7">
              <w:rPr>
                <w:rFonts w:ascii="Times New Roman" w:hAnsi="Times New Roman" w:cs="Times New Roman"/>
                <w:i/>
                <w:sz w:val="28"/>
              </w:rPr>
              <w:t xml:space="preserve">, </w:t>
            </w:r>
            <w:r w:rsidR="0000172B" w:rsidRPr="00736CA7">
              <w:rPr>
                <w:rFonts w:ascii="Times New Roman" w:hAnsi="Times New Roman" w:cs="Times New Roman"/>
                <w:sz w:val="28"/>
              </w:rPr>
              <w:t>Ом</w:t>
            </w:r>
          </w:p>
        </w:tc>
      </w:tr>
      <w:tr w:rsidR="0000172B" w:rsidRPr="00736CA7" w14:paraId="73A0BF52" w14:textId="77777777" w:rsidTr="0000172B">
        <w:trPr>
          <w:trHeight w:val="465"/>
        </w:trPr>
        <w:tc>
          <w:tcPr>
            <w:tcW w:w="4676" w:type="dxa"/>
            <w:vAlign w:val="center"/>
          </w:tcPr>
          <w:p w14:paraId="5FC1B93D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 xml:space="preserve">А </w:t>
            </w:r>
            <w:r w:rsidRPr="00736CA7">
              <w:rPr>
                <w:rFonts w:ascii="Times New Roman" w:hAnsi="Times New Roman" w:cs="Times New Roman"/>
                <w:sz w:val="28"/>
              </w:rPr>
              <w:noBreakHyphen/>
              <w:t xml:space="preserve"> К</w:t>
            </w:r>
          </w:p>
        </w:tc>
        <w:tc>
          <w:tcPr>
            <w:tcW w:w="4669" w:type="dxa"/>
            <w:vAlign w:val="center"/>
          </w:tcPr>
          <w:p w14:paraId="25EC41B0" w14:textId="4800DF21" w:rsidR="0000172B" w:rsidRPr="002C55EF" w:rsidRDefault="00E460C8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75</w:t>
            </w:r>
          </w:p>
        </w:tc>
      </w:tr>
      <w:tr w:rsidR="0000172B" w:rsidRPr="00736CA7" w14:paraId="11D6B5F8" w14:textId="77777777" w:rsidTr="0000172B">
        <w:trPr>
          <w:trHeight w:val="315"/>
        </w:trPr>
        <w:tc>
          <w:tcPr>
            <w:tcW w:w="4676" w:type="dxa"/>
            <w:vAlign w:val="center"/>
          </w:tcPr>
          <w:p w14:paraId="78D8AA71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 xml:space="preserve">Л </w:t>
            </w:r>
            <w:r w:rsidRPr="00736CA7">
              <w:rPr>
                <w:rFonts w:ascii="Times New Roman" w:hAnsi="Times New Roman" w:cs="Times New Roman"/>
                <w:sz w:val="28"/>
              </w:rPr>
              <w:noBreakHyphen/>
              <w:t xml:space="preserve"> Ф</w:t>
            </w:r>
          </w:p>
        </w:tc>
        <w:tc>
          <w:tcPr>
            <w:tcW w:w="4669" w:type="dxa"/>
            <w:vAlign w:val="center"/>
          </w:tcPr>
          <w:p w14:paraId="2B0FA26B" w14:textId="1D0C2E0D" w:rsidR="0000172B" w:rsidRPr="002C55EF" w:rsidRDefault="000353B0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  <w:r w:rsidR="002C55EF">
              <w:rPr>
                <w:rFonts w:ascii="Times New Roman" w:hAnsi="Times New Roman" w:cs="Times New Roman"/>
                <w:sz w:val="28"/>
                <w:lang w:val="en-US"/>
              </w:rPr>
              <w:t>50</w:t>
            </w:r>
          </w:p>
        </w:tc>
      </w:tr>
      <w:tr w:rsidR="0000172B" w:rsidRPr="00736CA7" w14:paraId="5BFAE8FB" w14:textId="77777777" w:rsidTr="0000172B">
        <w:trPr>
          <w:trHeight w:val="70"/>
        </w:trPr>
        <w:tc>
          <w:tcPr>
            <w:tcW w:w="4676" w:type="dxa"/>
            <w:vAlign w:val="center"/>
          </w:tcPr>
          <w:p w14:paraId="750FAF6D" w14:textId="77777777" w:rsidR="0000172B" w:rsidRPr="00736CA7" w:rsidRDefault="0000172B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 xml:space="preserve">Х </w:t>
            </w:r>
            <w:r w:rsidRPr="00736CA7">
              <w:rPr>
                <w:rFonts w:ascii="Times New Roman" w:hAnsi="Times New Roman" w:cs="Times New Roman"/>
                <w:sz w:val="28"/>
              </w:rPr>
              <w:noBreakHyphen/>
              <w:t xml:space="preserve"> Я</w:t>
            </w:r>
          </w:p>
        </w:tc>
        <w:tc>
          <w:tcPr>
            <w:tcW w:w="4669" w:type="dxa"/>
            <w:vAlign w:val="center"/>
          </w:tcPr>
          <w:p w14:paraId="75C9DB9C" w14:textId="2C5A5A25" w:rsidR="0000172B" w:rsidRPr="000353B0" w:rsidRDefault="000353B0" w:rsidP="0000172B">
            <w:pPr>
              <w:pStyle w:val="af5"/>
              <w:tabs>
                <w:tab w:val="left" w:pos="1701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200</w:t>
            </w:r>
          </w:p>
        </w:tc>
      </w:tr>
    </w:tbl>
    <w:p w14:paraId="43C8C205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07C815AF" w14:textId="4F9BB76F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4. Рассчитать топологические размеры входного (широкополосного) ВШП, </w:t>
      </w:r>
      <w:r w:rsidR="00B11B17">
        <w:rPr>
          <w:rFonts w:ascii="Times New Roman" w:hAnsi="Times New Roman"/>
          <w:sz w:val="28"/>
        </w:rPr>
        <w:t>выбрав его полосу на 5–15% шире полосы выходного ВШП, причем большее число (т.е. 15%) берется при относительных полосах выходного ВШП более 10%, а меньшее число (т.е. 5%)– при более узкополосных выходных ВШП</w:t>
      </w:r>
      <w:r w:rsidRPr="00736CA7">
        <w:rPr>
          <w:rFonts w:ascii="Times New Roman" w:hAnsi="Times New Roman" w:cs="Times New Roman"/>
          <w:sz w:val="28"/>
        </w:rPr>
        <w:t>.</w:t>
      </w:r>
    </w:p>
    <w:p w14:paraId="21F48237" w14:textId="19D89C3F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lastRenderedPageBreak/>
        <w:t xml:space="preserve">5. </w:t>
      </w:r>
      <w:r w:rsidRPr="00D716F7">
        <w:rPr>
          <w:rFonts w:ascii="Times New Roman" w:hAnsi="Times New Roman" w:cs="Times New Roman"/>
          <w:color w:val="000000" w:themeColor="text1"/>
          <w:sz w:val="28"/>
        </w:rPr>
        <w:t xml:space="preserve">Рассчитать время задержки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</w:rPr>
              <m:t>з</m:t>
            </m:r>
          </m:sub>
        </m:sSub>
      </m:oMath>
      <w:r w:rsidRPr="00D716F7">
        <w:rPr>
          <w:rFonts w:ascii="Times New Roman" w:hAnsi="Times New Roman" w:cs="Times New Roman"/>
          <w:color w:val="000000" w:themeColor="text1"/>
          <w:sz w:val="28"/>
        </w:rPr>
        <w:t xml:space="preserve"> в линии задержки (ЛЗ) на ПАВ. Расстояние между входным и выходным </w:t>
      </w:r>
      <w:r w:rsidR="000C4BAA" w:rsidRPr="00D716F7">
        <w:rPr>
          <w:rFonts w:ascii="Times New Roman" w:hAnsi="Times New Roman" w:cs="Times New Roman"/>
          <w:color w:val="000000" w:themeColor="text1"/>
          <w:sz w:val="28"/>
        </w:rPr>
        <w:t>В</w:t>
      </w:r>
      <w:r w:rsidRPr="00D716F7">
        <w:rPr>
          <w:rFonts w:ascii="Times New Roman" w:hAnsi="Times New Roman" w:cs="Times New Roman"/>
          <w:color w:val="000000" w:themeColor="text1"/>
          <w:sz w:val="28"/>
        </w:rPr>
        <w:t>ШП, которое определяет время задержки, взять равным 20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</w:rPr>
              <m:t>λ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</w:rPr>
              <m:t>ПАВ</m:t>
            </m:r>
          </m:sub>
        </m:sSub>
      </m:oMath>
      <w:r w:rsidRPr="00D716F7">
        <w:rPr>
          <w:rFonts w:ascii="Times New Roman" w:hAnsi="Times New Roman" w:cs="Times New Roman"/>
          <w:color w:val="000000" w:themeColor="text1"/>
          <w:sz w:val="28"/>
        </w:rPr>
        <w:t>.</w:t>
      </w:r>
    </w:p>
    <w:p w14:paraId="78C24A81" w14:textId="2DF7AE7D" w:rsidR="00EF7DA6" w:rsidRPr="00EF7DA6" w:rsidRDefault="0000172B" w:rsidP="00EF7DA6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6. Начертить спроектированный частот</w:t>
      </w:r>
      <w:r w:rsidR="00410C87">
        <w:rPr>
          <w:rFonts w:ascii="Times New Roman" w:hAnsi="Times New Roman" w:cs="Times New Roman"/>
          <w:sz w:val="28"/>
        </w:rPr>
        <w:t>но-избирательный фильтр</w:t>
      </w:r>
      <w:r w:rsidRPr="00736CA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(</w:t>
      </w:r>
      <w:r w:rsidRPr="00736CA7">
        <w:rPr>
          <w:rFonts w:ascii="Times New Roman" w:hAnsi="Times New Roman" w:cs="Times New Roman"/>
          <w:sz w:val="28"/>
        </w:rPr>
        <w:t>ЧИФ</w:t>
      </w:r>
      <w:r>
        <w:rPr>
          <w:rFonts w:ascii="Times New Roman" w:hAnsi="Times New Roman" w:cs="Times New Roman"/>
          <w:sz w:val="28"/>
        </w:rPr>
        <w:t>)</w:t>
      </w:r>
      <w:r w:rsidRPr="00736CA7">
        <w:rPr>
          <w:rFonts w:ascii="Times New Roman" w:hAnsi="Times New Roman" w:cs="Times New Roman"/>
          <w:sz w:val="28"/>
        </w:rPr>
        <w:t xml:space="preserve"> на ПАВ, выбрав необходимый масштаб (размер чертежа должен быть примерно равен 150х100 мм).</w:t>
      </w:r>
    </w:p>
    <w:p w14:paraId="43AD0D43" w14:textId="0A6F7674" w:rsidR="00EF7DA6" w:rsidRDefault="00E460C8" w:rsidP="00DF6893">
      <w:pPr>
        <w:pStyle w:val="af5"/>
        <w:tabs>
          <w:tab w:val="left" w:pos="170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0353B0">
        <w:rPr>
          <w:rFonts w:ascii="Times New Roman" w:hAnsi="Times New Roman" w:cs="Times New Roman"/>
          <w:sz w:val="28"/>
        </w:rPr>
        <w:t>7</w:t>
      </w:r>
      <w:r w:rsidR="0000172B" w:rsidRPr="00736CA7">
        <w:rPr>
          <w:rFonts w:ascii="Times New Roman" w:hAnsi="Times New Roman" w:cs="Times New Roman"/>
          <w:sz w:val="28"/>
        </w:rPr>
        <w:t xml:space="preserve">. </w:t>
      </w:r>
      <w:r w:rsidR="00EF7DA6">
        <w:rPr>
          <w:rFonts w:ascii="Times New Roman" w:hAnsi="Times New Roman" w:cs="Times New Roman"/>
          <w:sz w:val="28"/>
        </w:rPr>
        <w:t>Рассчитать р</w:t>
      </w:r>
      <w:r w:rsidR="00EF7DA6" w:rsidRPr="00736CA7">
        <w:rPr>
          <w:rFonts w:ascii="Times New Roman" w:hAnsi="Times New Roman" w:cs="Times New Roman"/>
          <w:sz w:val="28"/>
        </w:rPr>
        <w:t>асстояние между отводами электродов согласованного фильтра</w:t>
      </w:r>
      <w:r w:rsidR="00EF7DA6">
        <w:rPr>
          <w:rFonts w:ascii="Times New Roman" w:hAnsi="Times New Roman" w:cs="Times New Roman"/>
          <w:sz w:val="28"/>
        </w:rPr>
        <w:t xml:space="preserve"> и общую длину получившейся линии.</w:t>
      </w:r>
    </w:p>
    <w:p w14:paraId="368BA9D1" w14:textId="3E0C86C7" w:rsidR="0000172B" w:rsidRDefault="00EF7DA6" w:rsidP="00DF6893">
      <w:pPr>
        <w:pStyle w:val="af5"/>
        <w:tabs>
          <w:tab w:val="left" w:pos="170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8. </w:t>
      </w:r>
      <w:r w:rsidR="0000172B" w:rsidRPr="00736CA7">
        <w:rPr>
          <w:rFonts w:ascii="Times New Roman" w:hAnsi="Times New Roman" w:cs="Times New Roman"/>
          <w:sz w:val="28"/>
        </w:rPr>
        <w:t>Сделать общие выводы.</w:t>
      </w:r>
    </w:p>
    <w:p w14:paraId="53B279BA" w14:textId="5E8DFF19" w:rsidR="00410C87" w:rsidRPr="00410C87" w:rsidRDefault="00410C87" w:rsidP="00410C87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СОДЕРЖАНИЕ ОТЧЕТА</w:t>
      </w:r>
    </w:p>
    <w:p w14:paraId="00F4C0EC" w14:textId="77777777" w:rsidR="00410C87" w:rsidRPr="00226CD3" w:rsidRDefault="00410C87" w:rsidP="00410C87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EF7DA6">
        <w:rPr>
          <w:sz w:val="28"/>
          <w:szCs w:val="28"/>
        </w:rPr>
        <w:t xml:space="preserve"> </w:t>
      </w:r>
      <w:r w:rsidRPr="00226CD3">
        <w:rPr>
          <w:sz w:val="28"/>
          <w:szCs w:val="28"/>
        </w:rPr>
        <w:t>Название работы.</w:t>
      </w:r>
    </w:p>
    <w:p w14:paraId="4899C3DF" w14:textId="77777777" w:rsidR="00410C87" w:rsidRPr="00226CD3" w:rsidRDefault="00410C87" w:rsidP="00410C87">
      <w:pPr>
        <w:pStyle w:val="11"/>
        <w:numPr>
          <w:ilvl w:val="0"/>
          <w:numId w:val="38"/>
        </w:numPr>
        <w:tabs>
          <w:tab w:val="left" w:pos="622"/>
        </w:tabs>
        <w:spacing w:line="360" w:lineRule="auto"/>
        <w:jc w:val="both"/>
        <w:rPr>
          <w:sz w:val="28"/>
          <w:szCs w:val="28"/>
        </w:rPr>
      </w:pPr>
      <w:r w:rsidRPr="00EF7DA6">
        <w:rPr>
          <w:sz w:val="28"/>
          <w:szCs w:val="28"/>
        </w:rPr>
        <w:t xml:space="preserve"> </w:t>
      </w:r>
      <w:r w:rsidRPr="00226CD3">
        <w:rPr>
          <w:sz w:val="28"/>
          <w:szCs w:val="28"/>
        </w:rPr>
        <w:t>Цель работы.</w:t>
      </w:r>
    </w:p>
    <w:p w14:paraId="38D893B0" w14:textId="22E6CAC5" w:rsidR="00410C87" w:rsidRDefault="00410C87" w:rsidP="00410C87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Обоснование выбора материала.</w:t>
      </w:r>
      <w:r w:rsidRPr="00226CD3">
        <w:rPr>
          <w:sz w:val="28"/>
          <w:szCs w:val="28"/>
        </w:rPr>
        <w:t xml:space="preserve"> </w:t>
      </w:r>
    </w:p>
    <w:p w14:paraId="4DFC2D4F" w14:textId="25E5CC09" w:rsidR="00410C87" w:rsidRDefault="00410C87" w:rsidP="00410C87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Чертеж топологии и результаты расчета </w:t>
      </w:r>
      <w:r>
        <w:rPr>
          <w:sz w:val="28"/>
          <w:szCs w:val="28"/>
        </w:rPr>
        <w:t>ее параметров</w:t>
      </w:r>
      <w:r w:rsidRPr="00226CD3">
        <w:rPr>
          <w:sz w:val="28"/>
          <w:szCs w:val="28"/>
        </w:rPr>
        <w:t>.</w:t>
      </w:r>
    </w:p>
    <w:p w14:paraId="7BD12B4A" w14:textId="53FC5EC3" w:rsidR="00EE0F32" w:rsidRPr="00226CD3" w:rsidRDefault="00EE0F32" w:rsidP="00410C87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Расчет параметров согласованного фильтра.</w:t>
      </w:r>
    </w:p>
    <w:p w14:paraId="139BB5AD" w14:textId="77777777" w:rsidR="00410C87" w:rsidRPr="00226CD3" w:rsidRDefault="00410C87" w:rsidP="00410C87">
      <w:pPr>
        <w:pStyle w:val="11"/>
        <w:numPr>
          <w:ilvl w:val="0"/>
          <w:numId w:val="38"/>
        </w:numPr>
        <w:tabs>
          <w:tab w:val="left" w:pos="612"/>
        </w:tabs>
        <w:spacing w:after="120" w:line="360" w:lineRule="auto"/>
        <w:ind w:left="658" w:hanging="357"/>
        <w:jc w:val="both"/>
        <w:rPr>
          <w:sz w:val="28"/>
          <w:szCs w:val="28"/>
        </w:rPr>
      </w:pPr>
      <w:r>
        <w:rPr>
          <w:sz w:val="28"/>
          <w:szCs w:val="28"/>
        </w:rPr>
        <w:t>Выводы.</w:t>
      </w:r>
    </w:p>
    <w:p w14:paraId="2188873D" w14:textId="77777777" w:rsidR="00410C87" w:rsidRPr="00410C87" w:rsidRDefault="00410C87" w:rsidP="00DF6893">
      <w:pPr>
        <w:pStyle w:val="af5"/>
        <w:tabs>
          <w:tab w:val="left" w:pos="170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lang w:val="en-US"/>
        </w:rPr>
      </w:pPr>
    </w:p>
    <w:p w14:paraId="0FCDB7D3" w14:textId="77777777" w:rsidR="0000172B" w:rsidRPr="00736CA7" w:rsidRDefault="0000172B" w:rsidP="00DF6893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bookmarkStart w:id="3" w:name="_Toc99282955"/>
      <w:r w:rsidRPr="00736CA7">
        <w:rPr>
          <w:rFonts w:ascii="Times New Roman" w:hAnsi="Times New Roman" w:cs="Times New Roman"/>
          <w:sz w:val="28"/>
        </w:rPr>
        <w:t>КОНТРОЛЬНЫЕ ВОПРОСЫ</w:t>
      </w:r>
      <w:bookmarkEnd w:id="3"/>
    </w:p>
    <w:p w14:paraId="6211DF1C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1. </w:t>
      </w:r>
      <w:r>
        <w:rPr>
          <w:rFonts w:ascii="Times New Roman" w:hAnsi="Times New Roman" w:cs="Times New Roman"/>
          <w:sz w:val="28"/>
        </w:rPr>
        <w:t>Что такое ПАВ и за счет чего она образуется?</w:t>
      </w:r>
    </w:p>
    <w:p w14:paraId="62A91D9F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2. </w:t>
      </w:r>
      <w:r w:rsidRPr="00736CA7">
        <w:rPr>
          <w:rFonts w:ascii="Times New Roman" w:hAnsi="Times New Roman" w:cs="Times New Roman"/>
          <w:sz w:val="28"/>
        </w:rPr>
        <w:t>Что такое ПАВ устройства и для чего они применяются? Какова связь их электрических характеристик с топологическими размерами элементов конструкций?</w:t>
      </w:r>
    </w:p>
    <w:p w14:paraId="0CE23E8C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</w:t>
      </w:r>
      <w:r w:rsidRPr="00736CA7">
        <w:rPr>
          <w:rFonts w:ascii="Times New Roman" w:hAnsi="Times New Roman" w:cs="Times New Roman"/>
          <w:sz w:val="28"/>
        </w:rPr>
        <w:t>. Чем отличаются входной и выходной ВШП в частотно-избирательном фильтре и в согласованном фильтре сложного сигнала (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>)?</w:t>
      </w:r>
    </w:p>
    <w:p w14:paraId="5E8635E8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</w:t>
      </w:r>
      <w:r w:rsidRPr="00736CA7">
        <w:rPr>
          <w:rFonts w:ascii="Times New Roman" w:hAnsi="Times New Roman" w:cs="Times New Roman"/>
          <w:sz w:val="28"/>
        </w:rPr>
        <w:t xml:space="preserve">. Как строятся линии задержки на ПАВ? В каком соответствии находятся АЧХ согласованного фильтра, спектр обрабатываемого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и структура ВШП?</w:t>
      </w:r>
    </w:p>
    <w:p w14:paraId="5DCEF632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</w:t>
      </w:r>
      <w:r w:rsidRPr="00736CA7">
        <w:rPr>
          <w:rFonts w:ascii="Times New Roman" w:hAnsi="Times New Roman" w:cs="Times New Roman"/>
          <w:sz w:val="28"/>
        </w:rPr>
        <w:t xml:space="preserve">. Что такое </w:t>
      </w:r>
      <w:proofErr w:type="spellStart"/>
      <w:r w:rsidRPr="00736CA7">
        <w:rPr>
          <w:rFonts w:ascii="Times New Roman" w:hAnsi="Times New Roman" w:cs="Times New Roman"/>
          <w:sz w:val="28"/>
        </w:rPr>
        <w:t>аподизация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и для чего она применяется?</w:t>
      </w:r>
    </w:p>
    <w:p w14:paraId="67C7D21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6</w:t>
      </w:r>
      <w:r w:rsidRPr="00736CA7">
        <w:rPr>
          <w:rFonts w:ascii="Times New Roman" w:hAnsi="Times New Roman" w:cs="Times New Roman"/>
          <w:sz w:val="28"/>
        </w:rPr>
        <w:t>. Чем определяется выбор материала подложки для устройства на ПАВ? Их основные характеристики.</w:t>
      </w:r>
    </w:p>
    <w:p w14:paraId="77D4058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</w:t>
      </w:r>
      <w:r w:rsidRPr="00736CA7">
        <w:rPr>
          <w:rFonts w:ascii="Times New Roman" w:hAnsi="Times New Roman" w:cs="Times New Roman"/>
          <w:sz w:val="28"/>
        </w:rPr>
        <w:t>. Какие функции можно реализовать на ПАВ устройствах?</w:t>
      </w:r>
    </w:p>
    <w:p w14:paraId="1BE54DA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8</w:t>
      </w:r>
      <w:r w:rsidRPr="00736CA7">
        <w:rPr>
          <w:rFonts w:ascii="Times New Roman" w:hAnsi="Times New Roman" w:cs="Times New Roman"/>
          <w:sz w:val="28"/>
        </w:rPr>
        <w:t>. Что такое трансверсальный фильтр? Как его можно реализовать?</w:t>
      </w:r>
    </w:p>
    <w:p w14:paraId="46E10DA8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</w:t>
      </w:r>
      <w:r w:rsidRPr="00736CA7">
        <w:rPr>
          <w:rFonts w:ascii="Times New Roman" w:hAnsi="Times New Roman" w:cs="Times New Roman"/>
          <w:sz w:val="28"/>
        </w:rPr>
        <w:t>. Как выполняются программируемые согласованные фильтра на ПАВ?</w:t>
      </w:r>
    </w:p>
    <w:p w14:paraId="42D5C7E3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10</w:t>
      </w:r>
      <w:r w:rsidRPr="00736CA7">
        <w:rPr>
          <w:rFonts w:ascii="Times New Roman" w:hAnsi="Times New Roman" w:cs="Times New Roman"/>
          <w:sz w:val="28"/>
        </w:rPr>
        <w:t>. Что такое оптимальная полоса фильтра на ПАВ?</w:t>
      </w:r>
    </w:p>
    <w:p w14:paraId="1E6231D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1</w:t>
      </w:r>
      <w:r w:rsidRPr="00736CA7">
        <w:rPr>
          <w:rFonts w:ascii="Times New Roman" w:hAnsi="Times New Roman" w:cs="Times New Roman"/>
          <w:sz w:val="28"/>
        </w:rPr>
        <w:t>. Как осуществляется перестройка фазы в согласованных фильтрах на ПАВ для фазоманипулированных сложных сигналов?</w:t>
      </w:r>
    </w:p>
    <w:p w14:paraId="381F1844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2</w:t>
      </w:r>
      <w:r w:rsidRPr="00736CA7">
        <w:rPr>
          <w:rFonts w:ascii="Times New Roman" w:hAnsi="Times New Roman" w:cs="Times New Roman"/>
          <w:sz w:val="28"/>
        </w:rPr>
        <w:t>. Какие параметры частотно-избирательного фильтра на ПАВ определяется апертура ВШП и количество электродов в отводе ВШП; чем достигается требуемое затухание за полосой пропускания ЧИФ и СФ?</w:t>
      </w:r>
    </w:p>
    <w:p w14:paraId="1BF2B8A7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13. Классификация устройств на ПАВ?</w:t>
      </w:r>
    </w:p>
    <w:p w14:paraId="49A2B13D" w14:textId="77777777" w:rsidR="0000172B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Pr="00390B29"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. Преимущества и недостатки устройств на ПАВ?</w:t>
      </w:r>
    </w:p>
    <w:p w14:paraId="01765172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331F458D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1. Введение</w:t>
      </w:r>
    </w:p>
    <w:p w14:paraId="51BC0279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34B7AF8A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Использование средств микроэлектроники – основа современного этапа развития всех отраслей радио- и электронного приборостроения. Изделия микроэлектроники дают возможность сократить трудоемкость изготовления продукции, уменьшить ее вес, габариты, улучшить эксплуатационные качества.</w:t>
      </w:r>
    </w:p>
    <w:p w14:paraId="05D61F8C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К изделиям микроэлектроники относятся:</w:t>
      </w:r>
    </w:p>
    <w:p w14:paraId="0284EC3E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интегральные схемы (полупроводниковые, гибридные);</w:t>
      </w:r>
    </w:p>
    <w:p w14:paraId="4067CAB5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устройства функциональной электроники (оптоэлектронные, ионные, тепловые, акустические и т.д.);</w:t>
      </w:r>
    </w:p>
    <w:p w14:paraId="68D866D5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микрокомпоненты (радиокомпоненты и радиодетали): </w:t>
      </w:r>
      <w:proofErr w:type="spellStart"/>
      <w:r w:rsidRPr="00736CA7">
        <w:rPr>
          <w:rFonts w:ascii="Times New Roman" w:hAnsi="Times New Roman" w:cs="Times New Roman"/>
          <w:sz w:val="28"/>
        </w:rPr>
        <w:t>бескорпусные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транзисторы, диоды и конденсаторы, </w:t>
      </w:r>
      <w:proofErr w:type="spellStart"/>
      <w:r w:rsidRPr="00736CA7">
        <w:rPr>
          <w:rFonts w:ascii="Times New Roman" w:hAnsi="Times New Roman" w:cs="Times New Roman"/>
          <w:sz w:val="28"/>
        </w:rPr>
        <w:t>микроразъемы</w:t>
      </w:r>
      <w:proofErr w:type="spellEnd"/>
      <w:r w:rsidRPr="00736CA7">
        <w:rPr>
          <w:rFonts w:ascii="Times New Roman" w:hAnsi="Times New Roman" w:cs="Times New Roman"/>
          <w:sz w:val="28"/>
        </w:rPr>
        <w:t>, индикаторы, кнопки, кабели, элементы конструкций, многослойные печатные платы и т.д.</w:t>
      </w:r>
    </w:p>
    <w:p w14:paraId="50EDEB7E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lastRenderedPageBreak/>
        <w:t>При изготовлении этих изделий стремятся использовать стандартные технологические приемы микроэлектроники (фотолитографию, автоматическую проверку, неразрушающие методы контроля и т.д.).</w:t>
      </w:r>
    </w:p>
    <w:p w14:paraId="5270331D" w14:textId="77777777" w:rsidR="0000172B" w:rsidRPr="00736CA7" w:rsidRDefault="0000172B" w:rsidP="0000172B">
      <w:pPr>
        <w:pStyle w:val="af5"/>
        <w:tabs>
          <w:tab w:val="left" w:pos="170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В зависимости от технологических методов, положенных в основу реализации интегральных схем (ИС), различают полупроводниковые и гибридные ИС (ГИС). В настоящее время благодаря успехам технологии наибольшее развитие получили полупроводниковые ИС со степенью интеграции до десятков тысяч элементов в одном кристалле. Однако в ряде случаев оказывается целесообразным применение ГИС. Это объясняется следующим:</w:t>
      </w:r>
    </w:p>
    <w:p w14:paraId="3565C06B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пассивная часть ГИС изготавливается на отдельной подложке, что позволяет достигать высокого качества пассивных элементов, создавать прецизионные, высокоточные и СВЧ ИС;</w:t>
      </w:r>
    </w:p>
    <w:p w14:paraId="1B939D65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технология ГИС проста и требует меньших начальных затрат, что важно при создании нетиповых, нестандартных изделий;</w:t>
      </w:r>
    </w:p>
    <w:p w14:paraId="0909DAFA" w14:textId="77777777" w:rsidR="0000172B" w:rsidRPr="00736CA7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технологию ГИС можно рассматривать как перспективную для замены существующих методов многослойного печатного монтажа при размещении на подложках </w:t>
      </w:r>
      <w:proofErr w:type="spellStart"/>
      <w:r w:rsidRPr="00736CA7">
        <w:rPr>
          <w:rFonts w:ascii="Times New Roman" w:hAnsi="Times New Roman" w:cs="Times New Roman"/>
          <w:sz w:val="28"/>
        </w:rPr>
        <w:t>бескорпусных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ИС, больших ИС (БИС) и других полупроводниковых компонентов.</w:t>
      </w:r>
    </w:p>
    <w:p w14:paraId="5A224D89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В ряде случаев технология ГИС оказывается предпочтительнее для выполнения так называемых «мощных» или «силовых» ИС.</w:t>
      </w:r>
    </w:p>
    <w:p w14:paraId="71055AC1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Функциональные компоненты не имеют физического подобия в общепринятых электрических цепях. Устройства на поверхностных акустических волнах (ПАВ), использующие пьезоэлектрические явления в твердом теле, представляются большой интерес, а проводимые исследования в этой области привели к созданию новых устройств функциональной электроники, представляющих </w:t>
      </w:r>
      <w:r>
        <w:rPr>
          <w:rFonts w:ascii="Times New Roman" w:hAnsi="Times New Roman" w:cs="Times New Roman"/>
          <w:sz w:val="28"/>
        </w:rPr>
        <w:t xml:space="preserve">собой </w:t>
      </w:r>
      <w:r w:rsidRPr="00736CA7">
        <w:rPr>
          <w:rFonts w:ascii="Times New Roman" w:hAnsi="Times New Roman" w:cs="Times New Roman"/>
          <w:sz w:val="28"/>
        </w:rPr>
        <w:t>специализированные ГИС.</w:t>
      </w:r>
    </w:p>
    <w:p w14:paraId="7577A415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09DEB125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2. Принципы работы устройств на ПАВ</w:t>
      </w:r>
      <w:r>
        <w:rPr>
          <w:rFonts w:ascii="Times New Roman" w:hAnsi="Times New Roman" w:cs="Times New Roman"/>
          <w:sz w:val="28"/>
        </w:rPr>
        <w:t xml:space="preserve"> и условная классификация</w:t>
      </w:r>
    </w:p>
    <w:p w14:paraId="3F3E8121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5BEC9AAA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D38CE">
        <w:rPr>
          <w:rFonts w:ascii="Times New Roman" w:hAnsi="Times New Roman" w:cs="Times New Roman"/>
          <w:sz w:val="28"/>
        </w:rPr>
        <w:lastRenderedPageBreak/>
        <w:t>Поверхностные акустические волны (ПАВ) – это упругие деформации в твердом теле, имеющие преимущественно продольную компоненту. Поперечная компонента, направленная вглубь твердого тела, мала. Поэтому ПАВ распространяются в приповерхностном слое, глубиной не более 3-4 длин волн.</w:t>
      </w:r>
    </w:p>
    <w:p w14:paraId="1EF65722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>Скорость ПАВ составляет 3-4 км/сек, т.е. на 4 порядка меньше скорости электромагнитной волны. Этим обусловлены габариты устройств на ПАВ, меньшие на 2-3 порядка по сравнению с электромагнитными аналогами.</w:t>
      </w:r>
    </w:p>
    <w:p w14:paraId="6B7971FD" w14:textId="77777777" w:rsidR="0000172B" w:rsidRPr="00ED1533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Простейший прибор на ПАВ изображен на рис. 1. На полированную пьезоэлектрическую пластину (кварц, </w:t>
      </w:r>
      <w:proofErr w:type="spellStart"/>
      <w:r w:rsidRPr="00736CA7">
        <w:rPr>
          <w:rFonts w:ascii="Times New Roman" w:hAnsi="Times New Roman" w:cs="Times New Roman"/>
          <w:sz w:val="28"/>
        </w:rPr>
        <w:t>ниобат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лития, </w:t>
      </w:r>
      <w:proofErr w:type="spellStart"/>
      <w:r w:rsidRPr="00736CA7">
        <w:rPr>
          <w:rFonts w:ascii="Times New Roman" w:hAnsi="Times New Roman" w:cs="Times New Roman"/>
          <w:sz w:val="28"/>
        </w:rPr>
        <w:t>германат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висмута и т.д.) </w:t>
      </w:r>
      <w:proofErr w:type="spellStart"/>
      <w:r w:rsidRPr="00736CA7">
        <w:rPr>
          <w:rFonts w:ascii="Times New Roman" w:hAnsi="Times New Roman" w:cs="Times New Roman"/>
          <w:sz w:val="28"/>
        </w:rPr>
        <w:t>напылена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в вакууме металлическая гребенчатая структура или иначе встречно-штыревые преобразователи</w:t>
      </w:r>
      <w:r w:rsidRPr="00ED1533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(ВШП).</w:t>
      </w:r>
      <w:r w:rsidRPr="00ED1533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Когда электр</w:t>
      </w:r>
      <w:r>
        <w:rPr>
          <w:rFonts w:ascii="Times New Roman" w:hAnsi="Times New Roman" w:cs="Times New Roman"/>
          <w:sz w:val="28"/>
        </w:rPr>
        <w:t xml:space="preserve">ический </w:t>
      </w:r>
      <w:r w:rsidRPr="00736CA7">
        <w:rPr>
          <w:rFonts w:ascii="Times New Roman" w:hAnsi="Times New Roman" w:cs="Times New Roman"/>
          <w:sz w:val="28"/>
        </w:rPr>
        <w:t>сигнал прикладывается к входному ВШП, он деформирует поверхность пьезоэлектрического кристалла, создавая бегущие поверхностные акустические волны (ПАВ), аналогичные волнам на гладкой поверхности водоема от брошенного камня.</w:t>
      </w:r>
      <w:r w:rsidRPr="005A1345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Когда ПАВ достигает выходного преобразователя, то ее механическая энергия преобразуется снова в электрическую. Каждая пара соседних электродов ВШП подсоединена к шинам разной полярности, поэтому во входном ВШП каждая пара электродов действует как источник механического сигнала, а в выходном – как источник электрического сигнала.</w:t>
      </w:r>
    </w:p>
    <w:p w14:paraId="2D16F16B" w14:textId="77777777" w:rsidR="0000172B" w:rsidRPr="00BE56C4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 wp14:anchorId="323799D7" wp14:editId="1A15A4A0">
            <wp:extent cx="5934075" cy="32670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86F1C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Рис. 1 Прибор на поверхностных акустических волнах (ПАВ) </w:t>
      </w:r>
    </w:p>
    <w:p w14:paraId="640B6BD2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253451A6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Поскольку ПАВ распространяется от одной пары электродов к другой с конечной скоростью, сигнал повторно задерживается и суммируется, т.е. реализуется трансверсальный фильтр (рис. 2).</w:t>
      </w:r>
    </w:p>
    <w:p w14:paraId="632D1888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Амплитуда сигнала, снимаемого с каждой пары электродов, зависит от степени взаимного перекрытия электродов. Неравномерное перекрытие электродов называют </w:t>
      </w:r>
      <w:proofErr w:type="spellStart"/>
      <w:r w:rsidRPr="00736CA7">
        <w:rPr>
          <w:rFonts w:ascii="Times New Roman" w:hAnsi="Times New Roman" w:cs="Times New Roman"/>
          <w:sz w:val="28"/>
        </w:rPr>
        <w:t>аподизацией</w:t>
      </w:r>
      <w:proofErr w:type="spellEnd"/>
      <w:r w:rsidRPr="00736CA7">
        <w:rPr>
          <w:rFonts w:ascii="Times New Roman" w:hAnsi="Times New Roman" w:cs="Times New Roman"/>
          <w:sz w:val="28"/>
        </w:rPr>
        <w:t>.</w:t>
      </w:r>
    </w:p>
    <w:p w14:paraId="54130155" w14:textId="77777777" w:rsidR="0000172B" w:rsidRDefault="0000172B" w:rsidP="0065336B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Применяя </w:t>
      </w:r>
      <w:proofErr w:type="spellStart"/>
      <w:r w:rsidRPr="00736CA7">
        <w:rPr>
          <w:rFonts w:ascii="Times New Roman" w:hAnsi="Times New Roman" w:cs="Times New Roman"/>
          <w:sz w:val="28"/>
        </w:rPr>
        <w:t>аподизацию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736CA7">
        <w:rPr>
          <w:rFonts w:ascii="Times New Roman" w:hAnsi="Times New Roman" w:cs="Times New Roman"/>
          <w:sz w:val="28"/>
        </w:rPr>
        <w:t>неэквидистатную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(т.е. неравномерную) расстановку электродов ВШП, используя несколько ВШП можно получить самые разнообразные амплитудно-частотные характеристики устройств на ПАВ.</w:t>
      </w:r>
    </w:p>
    <w:p w14:paraId="7826F13E" w14:textId="77777777" w:rsidR="0000172B" w:rsidRPr="00736CA7" w:rsidRDefault="0000172B" w:rsidP="00315C88">
      <w:pPr>
        <w:pStyle w:val="af5"/>
        <w:spacing w:after="0" w:line="24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 wp14:anchorId="4B594798" wp14:editId="1B3CC0E1">
            <wp:extent cx="4987093" cy="2376000"/>
            <wp:effectExtent l="0" t="0" r="4445" b="5715"/>
            <wp:docPr id="3" name="Рисунок 14" descr="рис.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7093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1CFC9" w14:textId="0A0F7CFB" w:rsidR="0000172B" w:rsidRPr="0082120F" w:rsidRDefault="0000172B" w:rsidP="0082120F">
      <w:pPr>
        <w:pStyle w:val="af5"/>
        <w:spacing w:after="0" w:line="240" w:lineRule="auto"/>
        <w:ind w:left="0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  <w:lang w:val="en-US"/>
        </w:rPr>
        <w:tab/>
      </w:r>
      <m:oMath>
        <m:sSub>
          <m:sSubPr>
            <m:ctrlPr>
              <w:rPr>
                <w:rFonts w:ascii="Cambria Math" w:hAnsi="Cambria Math" w:cs="Times New Roman"/>
                <w:sz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</w:rPr>
          <m:t>-</m:t>
        </m:r>
        <m:sSub>
          <m:sSubPr>
            <m:ctrlPr>
              <w:rPr>
                <w:rFonts w:ascii="Cambria Math" w:hAnsi="Cambria Math" w:cs="Times New Roman"/>
                <w:sz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N</m:t>
            </m:r>
          </m:sub>
        </m:sSub>
      </m:oMath>
      <w:r w:rsidR="0082120F" w:rsidRPr="0082120F">
        <w:rPr>
          <w:rFonts w:ascii="Times New Roman" w:hAnsi="Times New Roman" w:cs="Times New Roman"/>
          <w:sz w:val="28"/>
        </w:rPr>
        <w:t xml:space="preserve"> </w:t>
      </w:r>
      <w:r w:rsidR="0082120F">
        <w:rPr>
          <w:rFonts w:ascii="Times New Roman" w:hAnsi="Times New Roman" w:cs="Times New Roman"/>
          <w:sz w:val="28"/>
        </w:rPr>
        <w:t>–</w:t>
      </w:r>
      <w:r w:rsidR="0082120F" w:rsidRPr="0082120F">
        <w:rPr>
          <w:rFonts w:ascii="Times New Roman" w:hAnsi="Times New Roman" w:cs="Times New Roman"/>
          <w:sz w:val="28"/>
        </w:rPr>
        <w:t xml:space="preserve"> весовые коэффициенты</w:t>
      </w:r>
    </w:p>
    <w:p w14:paraId="258D1A07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Рис. 2. Трансверсальный филь</w:t>
      </w:r>
      <w:r>
        <w:rPr>
          <w:rFonts w:ascii="Times New Roman" w:hAnsi="Times New Roman" w:cs="Times New Roman"/>
          <w:sz w:val="28"/>
        </w:rPr>
        <w:t>тр</w:t>
      </w:r>
    </w:p>
    <w:p w14:paraId="312C4760" w14:textId="77777777" w:rsidR="0000172B" w:rsidRPr="006430D1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>Устройства на ПАВ можно условно разделить на два класса: трансверсальные и резонаторные. </w:t>
      </w:r>
    </w:p>
    <w:p w14:paraId="0ABAF6A2" w14:textId="77777777" w:rsidR="0000172B" w:rsidRPr="006430D1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 xml:space="preserve">Трансверсальные устройства являются </w:t>
      </w:r>
      <w:proofErr w:type="spellStart"/>
      <w:r w:rsidRPr="006430D1">
        <w:rPr>
          <w:rFonts w:ascii="Times New Roman" w:hAnsi="Times New Roman" w:cs="Times New Roman"/>
          <w:sz w:val="28"/>
        </w:rPr>
        <w:t>неминимально</w:t>
      </w:r>
      <w:proofErr w:type="spellEnd"/>
      <w:r w:rsidRPr="006430D1">
        <w:rPr>
          <w:rFonts w:ascii="Times New Roman" w:hAnsi="Times New Roman" w:cs="Times New Roman"/>
          <w:sz w:val="28"/>
        </w:rPr>
        <w:t>-фазовыми и позволяют при проектировании независимо задавать АЧХ и ФЧХ сложной формы, например, симметричную АЧХ и линейную фазу, или несимметричную АЧХ и нелинейную фазу.</w:t>
      </w:r>
    </w:p>
    <w:p w14:paraId="419466A4" w14:textId="77777777" w:rsidR="0000172B" w:rsidRPr="006430D1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 xml:space="preserve">К трансверсальным устройствам на ПАВ относятся: полосовые фильтры, взвешивающие фильтры, согласованные фильтры </w:t>
      </w:r>
      <w:r>
        <w:rPr>
          <w:rFonts w:ascii="Times New Roman" w:hAnsi="Times New Roman" w:cs="Times New Roman"/>
          <w:sz w:val="28"/>
        </w:rPr>
        <w:t>сложных сигналов (</w:t>
      </w:r>
      <w:r w:rsidRPr="006430D1">
        <w:rPr>
          <w:rFonts w:ascii="Times New Roman" w:hAnsi="Times New Roman" w:cs="Times New Roman"/>
          <w:sz w:val="28"/>
        </w:rPr>
        <w:t>ЛЧМ, ФМ</w:t>
      </w:r>
      <w:r>
        <w:rPr>
          <w:rFonts w:ascii="Times New Roman" w:hAnsi="Times New Roman" w:cs="Times New Roman"/>
          <w:sz w:val="28"/>
        </w:rPr>
        <w:t xml:space="preserve"> </w:t>
      </w:r>
      <w:r w:rsidRPr="006430D1">
        <w:rPr>
          <w:rFonts w:ascii="Times New Roman" w:hAnsi="Times New Roman" w:cs="Times New Roman"/>
          <w:sz w:val="28"/>
        </w:rPr>
        <w:t>и ММС</w:t>
      </w:r>
      <w:r>
        <w:rPr>
          <w:rFonts w:ascii="Times New Roman" w:hAnsi="Times New Roman" w:cs="Times New Roman"/>
          <w:sz w:val="28"/>
        </w:rPr>
        <w:t xml:space="preserve"> (Манипуляция с минимальным сдвигом))</w:t>
      </w:r>
      <w:r w:rsidRPr="006430D1">
        <w:rPr>
          <w:rFonts w:ascii="Times New Roman" w:hAnsi="Times New Roman" w:cs="Times New Roman"/>
          <w:sz w:val="28"/>
        </w:rPr>
        <w:t>, линии задержки, дисперсионные линии задержки, дифференциаторы, частотные дискриминаторы, преобразователи Гильберта</w:t>
      </w:r>
      <w:r>
        <w:rPr>
          <w:rFonts w:ascii="Times New Roman" w:hAnsi="Times New Roman" w:cs="Times New Roman"/>
          <w:sz w:val="28"/>
        </w:rPr>
        <w:t>, т</w:t>
      </w:r>
      <w:r w:rsidRPr="00736CA7">
        <w:rPr>
          <w:rFonts w:ascii="Times New Roman" w:hAnsi="Times New Roman" w:cs="Times New Roman"/>
          <w:sz w:val="28"/>
        </w:rPr>
        <w:t>рансформатор</w:t>
      </w:r>
      <w:r>
        <w:rPr>
          <w:rFonts w:ascii="Times New Roman" w:hAnsi="Times New Roman" w:cs="Times New Roman"/>
          <w:sz w:val="28"/>
        </w:rPr>
        <w:t>ы</w:t>
      </w:r>
      <w:r w:rsidRPr="00736CA7">
        <w:rPr>
          <w:rFonts w:ascii="Times New Roman" w:hAnsi="Times New Roman" w:cs="Times New Roman"/>
          <w:sz w:val="28"/>
        </w:rPr>
        <w:t>, фазовращател</w:t>
      </w:r>
      <w:r>
        <w:rPr>
          <w:rFonts w:ascii="Times New Roman" w:hAnsi="Times New Roman" w:cs="Times New Roman"/>
          <w:sz w:val="28"/>
        </w:rPr>
        <w:t>и</w:t>
      </w:r>
      <w:r w:rsidRPr="00736CA7">
        <w:rPr>
          <w:rFonts w:ascii="Times New Roman" w:hAnsi="Times New Roman" w:cs="Times New Roman"/>
          <w:sz w:val="28"/>
        </w:rPr>
        <w:t>, аттенюатор</w:t>
      </w:r>
      <w:r>
        <w:rPr>
          <w:rFonts w:ascii="Times New Roman" w:hAnsi="Times New Roman" w:cs="Times New Roman"/>
          <w:sz w:val="28"/>
        </w:rPr>
        <w:t>ы</w:t>
      </w:r>
      <w:r w:rsidRPr="006430D1">
        <w:rPr>
          <w:rFonts w:ascii="Times New Roman" w:hAnsi="Times New Roman" w:cs="Times New Roman"/>
          <w:sz w:val="28"/>
        </w:rPr>
        <w:t xml:space="preserve"> и т. д.</w:t>
      </w:r>
      <w:r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[1]</w:t>
      </w:r>
    </w:p>
    <w:p w14:paraId="7532677C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>Модель, описывающая в первом приближении трансверсальное устройство на ПАВ, близка к модели цифрового фильтра с конечной импульсной характеристикой</w:t>
      </w:r>
      <w:r>
        <w:rPr>
          <w:rFonts w:ascii="Times New Roman" w:hAnsi="Times New Roman" w:cs="Times New Roman"/>
          <w:sz w:val="28"/>
        </w:rPr>
        <w:t xml:space="preserve"> (рис 2.)</w:t>
      </w:r>
      <w:r w:rsidRPr="006430D1">
        <w:rPr>
          <w:rFonts w:ascii="Times New Roman" w:hAnsi="Times New Roman" w:cs="Times New Roman"/>
          <w:sz w:val="28"/>
        </w:rPr>
        <w:t>.</w:t>
      </w:r>
    </w:p>
    <w:p w14:paraId="29B8EBF2" w14:textId="77777777" w:rsidR="0000172B" w:rsidRPr="006430D1" w:rsidRDefault="0000172B" w:rsidP="00315C88">
      <w:pPr>
        <w:pStyle w:val="af5"/>
        <w:widowControl w:val="0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>Резонаторные устройства являются минимально-фазовыми и могут быть описаны в первом приближении на основе классической теории цепей.</w:t>
      </w:r>
    </w:p>
    <w:p w14:paraId="36406BF8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6430D1">
        <w:rPr>
          <w:rFonts w:ascii="Times New Roman" w:hAnsi="Times New Roman" w:cs="Times New Roman"/>
          <w:sz w:val="28"/>
        </w:rPr>
        <w:t>К резонаторным устройствам относятся одно-</w:t>
      </w:r>
      <w:proofErr w:type="spellStart"/>
      <w:r w:rsidRPr="006430D1">
        <w:rPr>
          <w:rFonts w:ascii="Times New Roman" w:hAnsi="Times New Roman" w:cs="Times New Roman"/>
          <w:sz w:val="28"/>
        </w:rPr>
        <w:t>входовые</w:t>
      </w:r>
      <w:proofErr w:type="spellEnd"/>
      <w:r w:rsidRPr="006430D1">
        <w:rPr>
          <w:rFonts w:ascii="Times New Roman" w:hAnsi="Times New Roman" w:cs="Times New Roman"/>
          <w:sz w:val="28"/>
        </w:rPr>
        <w:t xml:space="preserve"> и </w:t>
      </w:r>
      <w:proofErr w:type="gramStart"/>
      <w:r w:rsidRPr="006430D1">
        <w:rPr>
          <w:rFonts w:ascii="Times New Roman" w:hAnsi="Times New Roman" w:cs="Times New Roman"/>
          <w:sz w:val="28"/>
        </w:rPr>
        <w:t>двух-</w:t>
      </w:r>
      <w:proofErr w:type="spellStart"/>
      <w:r w:rsidRPr="006430D1">
        <w:rPr>
          <w:rFonts w:ascii="Times New Roman" w:hAnsi="Times New Roman" w:cs="Times New Roman"/>
          <w:sz w:val="28"/>
        </w:rPr>
        <w:t>входовые</w:t>
      </w:r>
      <w:proofErr w:type="spellEnd"/>
      <w:proofErr w:type="gramEnd"/>
      <w:r w:rsidRPr="006430D1">
        <w:rPr>
          <w:rFonts w:ascii="Times New Roman" w:hAnsi="Times New Roman" w:cs="Times New Roman"/>
          <w:sz w:val="28"/>
        </w:rPr>
        <w:t xml:space="preserve"> резонаторы, полосовые лестничные (LDRF) и мостовые фильтры, полосовые фильтры на резонаторах с электрической или акустической связью (LCRF, TCRF), фильтры верхних и нижних частот, </w:t>
      </w:r>
      <w:proofErr w:type="spellStart"/>
      <w:r w:rsidRPr="006430D1">
        <w:rPr>
          <w:rFonts w:ascii="Times New Roman" w:hAnsi="Times New Roman" w:cs="Times New Roman"/>
          <w:sz w:val="28"/>
        </w:rPr>
        <w:t>режекторные</w:t>
      </w:r>
      <w:proofErr w:type="spellEnd"/>
      <w:r w:rsidRPr="006430D1">
        <w:rPr>
          <w:rFonts w:ascii="Times New Roman" w:hAnsi="Times New Roman" w:cs="Times New Roman"/>
          <w:sz w:val="28"/>
        </w:rPr>
        <w:t xml:space="preserve"> фильтры.</w:t>
      </w:r>
    </w:p>
    <w:p w14:paraId="607AE6C1" w14:textId="77777777" w:rsidR="0000172B" w:rsidRDefault="0000172B" w:rsidP="00FD1EFF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lastRenderedPageBreak/>
        <w:t xml:space="preserve">Импульсный отклик </w:t>
      </w:r>
      <w:r>
        <w:rPr>
          <w:rFonts w:ascii="Times New Roman" w:hAnsi="Times New Roman" w:cs="Times New Roman"/>
          <w:sz w:val="28"/>
        </w:rPr>
        <w:t>т</w:t>
      </w:r>
      <w:r w:rsidRPr="006430D1">
        <w:rPr>
          <w:rFonts w:ascii="Times New Roman" w:hAnsi="Times New Roman" w:cs="Times New Roman"/>
          <w:sz w:val="28"/>
        </w:rPr>
        <w:t>рансверсальн</w:t>
      </w:r>
      <w:r>
        <w:rPr>
          <w:rFonts w:ascii="Times New Roman" w:hAnsi="Times New Roman" w:cs="Times New Roman"/>
          <w:sz w:val="28"/>
        </w:rPr>
        <w:t>ого</w:t>
      </w:r>
      <w:r w:rsidRPr="006430D1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ПАВ-фильтра</w:t>
      </w:r>
      <w:r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совпадает с «пространственным образом» преобразователя. Примеры ПАВ-фильтры приведены на рис. 3.</w:t>
      </w:r>
    </w:p>
    <w:p w14:paraId="65F355E6" w14:textId="77777777" w:rsidR="0000172B" w:rsidRPr="00736CA7" w:rsidRDefault="0000172B" w:rsidP="0065336B">
      <w:pPr>
        <w:pStyle w:val="af5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4E3ED80A" wp14:editId="5BF2E3D4">
            <wp:extent cx="5940000" cy="6294293"/>
            <wp:effectExtent l="0" t="0" r="3810" b="0"/>
            <wp:docPr id="16" name="Рисунок 15" descr="рис.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629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45F3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Рис. 3. Примеры </w:t>
      </w:r>
      <w:r>
        <w:rPr>
          <w:rFonts w:ascii="Times New Roman" w:hAnsi="Times New Roman" w:cs="Times New Roman"/>
          <w:sz w:val="28"/>
        </w:rPr>
        <w:t>ПАВ-фильтров (ЧИФ)</w:t>
      </w:r>
    </w:p>
    <w:p w14:paraId="210F5C9D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6560A4A3" w14:textId="77777777" w:rsidR="0000172B" w:rsidRDefault="0000172B" w:rsidP="0000172B">
      <w:pPr>
        <w:spacing w:line="360" w:lineRule="auto"/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bCs/>
          <w:sz w:val="28"/>
          <w:szCs w:val="28"/>
        </w:rPr>
        <w:t>3. Преимущества и недостатки устройств на ПАВ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 xml:space="preserve">и области их применения </w:t>
      </w:r>
    </w:p>
    <w:p w14:paraId="4798E47F" w14:textId="77777777" w:rsidR="0000172B" w:rsidRPr="002802E4" w:rsidRDefault="0000172B" w:rsidP="0000172B">
      <w:pPr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F82A976" w14:textId="77777777" w:rsidR="0000172B" w:rsidRPr="00F845C3" w:rsidRDefault="0000172B" w:rsidP="0000172B">
      <w:pPr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45C3">
        <w:rPr>
          <w:rFonts w:ascii="Times New Roman" w:eastAsia="Times New Roman" w:hAnsi="Times New Roman" w:cs="Times New Roman"/>
          <w:bCs/>
          <w:sz w:val="28"/>
          <w:szCs w:val="28"/>
        </w:rPr>
        <w:t>Преимущества:</w:t>
      </w:r>
    </w:p>
    <w:p w14:paraId="62ABFF16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lastRenderedPageBreak/>
        <w:t>чрезвычайно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малые габариты (на 2-3 порядка по сравнению с электромагнитными аналогами);</w:t>
      </w:r>
    </w:p>
    <w:p w14:paraId="7B65EC6B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t>высокая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температурная стабильность (0,5-1,</w:t>
      </w:r>
      <w:proofErr w:type="gram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0)</w:t>
      </w:r>
      <w:r w:rsidRPr="002802E4">
        <w:rPr>
          <w:rFonts w:ascii="Cambria Math" w:eastAsia="Times New Roman" w:hAnsi="Cambria Math" w:cs="Cambria Math"/>
          <w:color w:val="000000"/>
          <w:sz w:val="28"/>
          <w:szCs w:val="28"/>
        </w:rPr>
        <w:t>⋅</w:t>
      </w:r>
      <w:proofErr w:type="gram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-6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proofErr w:type="spell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/°С для кварцевых подложек; (18-35)</w:t>
      </w:r>
      <w:r w:rsidRPr="002802E4">
        <w:rPr>
          <w:rFonts w:ascii="Cambria Math" w:eastAsia="Times New Roman" w:hAnsi="Cambria Math" w:cs="Cambria Math"/>
          <w:color w:val="000000"/>
          <w:sz w:val="28"/>
          <w:szCs w:val="28"/>
        </w:rPr>
        <w:t>⋅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-6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proofErr w:type="spell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/°С для </w:t>
      </w:r>
      <w:proofErr w:type="spell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танталат</w:t>
      </w:r>
      <w:proofErr w:type="spell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литиевых подложек; (50-90)</w:t>
      </w:r>
      <w:r w:rsidRPr="002802E4">
        <w:rPr>
          <w:rFonts w:ascii="Cambria Math" w:eastAsia="Times New Roman" w:hAnsi="Cambria Math" w:cs="Cambria Math"/>
          <w:color w:val="000000"/>
          <w:sz w:val="28"/>
          <w:szCs w:val="28"/>
        </w:rPr>
        <w:t>⋅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-6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proofErr w:type="spell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/°С для </w:t>
      </w:r>
      <w:proofErr w:type="spellStart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ниобат</w:t>
      </w:r>
      <w:proofErr w:type="spellEnd"/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литиевых подложек;</w:t>
      </w:r>
    </w:p>
    <w:p w14:paraId="102BC7A0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широкий диапазон рабочих частот (1,0 МГц – 10 ГГц);</w:t>
      </w:r>
    </w:p>
    <w:p w14:paraId="7A95F740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относительно 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малые </w:t>
      </w:r>
      <w:r w:rsidRPr="002802E4">
        <w:rPr>
          <w:rFonts w:ascii="Times New Roman" w:hAnsi="Times New Roman" w:cs="Times New Roman"/>
          <w:sz w:val="28"/>
        </w:rPr>
        <w:t>вносимые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потери 1,0-3,0 дБ при полосах пропускания 1-3 %;</w:t>
      </w:r>
    </w:p>
    <w:p w14:paraId="663B3FF1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высокая надежность (50-100 тыс. часов),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поскольку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число соединений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них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составляет 6-8 вместо нескольких сотен;</w:t>
      </w:r>
    </w:p>
    <w:p w14:paraId="0A10FDC2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высокая повторяемость параметров и </w:t>
      </w:r>
      <w:r w:rsidRPr="002802E4">
        <w:rPr>
          <w:rFonts w:ascii="Times New Roman" w:hAnsi="Times New Roman" w:cs="Times New Roman"/>
          <w:sz w:val="28"/>
        </w:rPr>
        <w:t>низкая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стоимость серийном производстве;</w:t>
      </w:r>
    </w:p>
    <w:p w14:paraId="48E3C2F5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t>отсутствие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необходимости регулировки.</w:t>
      </w:r>
    </w:p>
    <w:p w14:paraId="64BB15C8" w14:textId="77777777" w:rsidR="0000172B" w:rsidRPr="00F845C3" w:rsidRDefault="0000172B" w:rsidP="0000172B">
      <w:pPr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45C3">
        <w:rPr>
          <w:rFonts w:ascii="Times New Roman" w:eastAsia="Times New Roman" w:hAnsi="Times New Roman" w:cs="Times New Roman"/>
          <w:bCs/>
          <w:sz w:val="28"/>
          <w:szCs w:val="28"/>
        </w:rPr>
        <w:t>Недостатки:</w:t>
      </w:r>
    </w:p>
    <w:p w14:paraId="783F7F42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малая </w:t>
      </w:r>
      <w:r w:rsidRPr="002802E4">
        <w:rPr>
          <w:rFonts w:ascii="Times New Roman" w:hAnsi="Times New Roman" w:cs="Times New Roman"/>
          <w:sz w:val="28"/>
        </w:rPr>
        <w:t>рассеиваемая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мощность (типичная 15-50 мВт);</w:t>
      </w:r>
    </w:p>
    <w:p w14:paraId="3701EC81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t>высокие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вносимые потери для трансверсальных устройств (10-20 дБ);</w:t>
      </w:r>
    </w:p>
    <w:p w14:paraId="5FDAEF7F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t>чувствительность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 электростатическому разряду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;</w:t>
      </w:r>
    </w:p>
    <w:p w14:paraId="6D22C4C8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hAnsi="Times New Roman" w:cs="Times New Roman"/>
          <w:sz w:val="28"/>
        </w:rPr>
        <w:t>высокие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требования к технологии при производстве</w:t>
      </w:r>
    </w:p>
    <w:p w14:paraId="69E43134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высокие задержки прохождения сигнала</w:t>
      </w: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2407E2A" w14:textId="77777777" w:rsidR="0000172B" w:rsidRPr="002802E4" w:rsidRDefault="0000172B" w:rsidP="0000172B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F350F24" w14:textId="77777777" w:rsidR="0000172B" w:rsidRDefault="0000172B" w:rsidP="0000172B">
      <w:pPr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Устройства на ПАВ находят самое широкое применение, например</w:t>
      </w:r>
      <w:r w:rsidRPr="00F845C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14:paraId="2192918D" w14:textId="77777777" w:rsidR="0000172B" w:rsidRPr="00F845C3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45C3">
        <w:rPr>
          <w:rFonts w:ascii="Times New Roman" w:eastAsia="Times New Roman" w:hAnsi="Times New Roman" w:cs="Times New Roman"/>
          <w:color w:val="000000"/>
          <w:sz w:val="28"/>
          <w:szCs w:val="28"/>
        </w:rPr>
        <w:t>Радиотелефоны и базовые станции систем связи стандартов GSM, AMPS, CD, IS-59, PHS, PCS, CDMA, W-CDMA, 3G, 4G и др.,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 w:rsidRPr="00F845C3">
        <w:rPr>
          <w:rFonts w:ascii="Times New Roman" w:eastAsia="Times New Roman" w:hAnsi="Times New Roman" w:cs="Times New Roman"/>
          <w:color w:val="000000"/>
          <w:sz w:val="28"/>
          <w:szCs w:val="28"/>
        </w:rPr>
        <w:t>адиоудлинители стандартов DECT, WLAN и других (в 95% смартфонов используются 6-8 фильтров и резонаторов на ПАВ);</w:t>
      </w:r>
    </w:p>
    <w:p w14:paraId="0EE68DEA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мобильные системы связи (персональные и автомобильные радиостанции полиции, диспетчеров, военных);</w:t>
      </w:r>
    </w:p>
    <w:p w14:paraId="3DDF0C9F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приемо-передатчики систем навигации GPS, GLONASS, GALILEO;</w:t>
      </w:r>
    </w:p>
    <w:p w14:paraId="30F3F599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устройства формирования и обработки сложных сигналов в РЛС дальнего и ближнего обнаружения; систем наведения на цель и сопровождения цели; управления воздушным движением;</w:t>
      </w:r>
    </w:p>
    <w:p w14:paraId="1A21AD26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разведывательные приемники;</w:t>
      </w:r>
    </w:p>
    <w:p w14:paraId="18FC57FC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бортовая и наземная аппаратура спутниковых систем связи;</w:t>
      </w:r>
    </w:p>
    <w:p w14:paraId="23C81579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радиорелейные системы связи;</w:t>
      </w:r>
    </w:p>
    <w:p w14:paraId="4DEC7BE7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системы телевидения, включая спутниковое и кабельное (канальные фильтры, фильтры для телевизоров, тюнеров, передатчиков, модуляторов);</w:t>
      </w:r>
    </w:p>
    <w:p w14:paraId="045A288F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устройства дистанционного радиоуправления (замки, взрыватели и т.д.);</w:t>
      </w:r>
    </w:p>
    <w:p w14:paraId="11D2AF0C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устройства охраны, включая автомобильную сигнализацию;</w:t>
      </w:r>
    </w:p>
    <w:p w14:paraId="5A922292" w14:textId="77777777" w:rsidR="0000172B" w:rsidRPr="002802E4" w:rsidRDefault="0000172B" w:rsidP="00A07FBA">
      <w:pPr>
        <w:pStyle w:val="af5"/>
        <w:numPr>
          <w:ilvl w:val="0"/>
          <w:numId w:val="34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02E4">
        <w:rPr>
          <w:rFonts w:ascii="Times New Roman" w:eastAsia="Times New Roman" w:hAnsi="Times New Roman" w:cs="Times New Roman"/>
          <w:color w:val="000000"/>
          <w:sz w:val="28"/>
          <w:szCs w:val="28"/>
        </w:rPr>
        <w:t>датчики давления, влаги, температуры, ускорения, парциального давления газов.</w:t>
      </w:r>
    </w:p>
    <w:p w14:paraId="33451242" w14:textId="77777777" w:rsidR="0000172B" w:rsidRPr="00F845C3" w:rsidRDefault="0000172B" w:rsidP="0000172B">
      <w:pPr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45C3">
        <w:rPr>
          <w:rFonts w:ascii="Times New Roman" w:eastAsia="Times New Roman" w:hAnsi="Times New Roman" w:cs="Times New Roman"/>
          <w:bCs/>
          <w:sz w:val="28"/>
          <w:szCs w:val="28"/>
        </w:rPr>
        <w:t xml:space="preserve">В 2008-2010 годах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F845C3">
        <w:rPr>
          <w:rFonts w:ascii="Times New Roman" w:eastAsia="Times New Roman" w:hAnsi="Times New Roman" w:cs="Times New Roman"/>
          <w:bCs/>
          <w:sz w:val="28"/>
          <w:szCs w:val="28"/>
        </w:rPr>
        <w:t>овокупный объем выпуска устройств на ПАВ в мире превысил 10 млрд.</w:t>
      </w:r>
    </w:p>
    <w:p w14:paraId="7BDA31EF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7CBA945B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</w:t>
      </w:r>
      <w:r w:rsidRPr="00736CA7">
        <w:rPr>
          <w:rFonts w:ascii="Times New Roman" w:hAnsi="Times New Roman" w:cs="Times New Roman"/>
          <w:sz w:val="28"/>
        </w:rPr>
        <w:t>. Расчет элементов устройств на ПАВ</w:t>
      </w:r>
    </w:p>
    <w:p w14:paraId="1CDA750D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03C92F4B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Резонансная частота ВШП связана с его геометрическими размерами и равна:</w:t>
      </w:r>
    </w:p>
    <w:p w14:paraId="5828133B" w14:textId="13ECC773" w:rsidR="0000172B" w:rsidRPr="00736CA7" w:rsidRDefault="00000000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ϑ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  <m:r>
          <w:rPr>
            <w:rFonts w:ascii="Cambria Math" w:hAnsi="Cambria Math" w:cs="Times New Roman"/>
            <w:sz w:val="28"/>
          </w:rPr>
          <m:t>/2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p</m:t>
            </m:r>
          </m:sub>
        </m:sSub>
      </m:oMath>
      <w:r w:rsidR="0000172B" w:rsidRPr="00736CA7">
        <w:rPr>
          <w:rFonts w:ascii="Times New Roman" w:hAnsi="Times New Roman" w:cs="Times New Roman"/>
          <w:i/>
          <w:sz w:val="28"/>
        </w:rPr>
        <w:t>,</w:t>
      </w:r>
    </w:p>
    <w:p w14:paraId="1476A71D" w14:textId="675881FF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ϑ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скорость распространения ПАВ, м/</w:t>
      </w:r>
      <w:r w:rsidRPr="00736CA7">
        <w:rPr>
          <w:rFonts w:ascii="Times New Roman" w:hAnsi="Times New Roman" w:cs="Times New Roman"/>
          <w:sz w:val="28"/>
          <w:lang w:val="en-US"/>
        </w:rPr>
        <w:t>c</w:t>
      </w:r>
      <w:r w:rsidRPr="00736CA7">
        <w:rPr>
          <w:rFonts w:ascii="Times New Roman" w:hAnsi="Times New Roman" w:cs="Times New Roman"/>
          <w:sz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p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период решетки ВШП, м. Ширина электродов обычно равна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</w:rPr>
              <m:t>эл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noBreakHyphen/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p</m:t>
            </m:r>
          </m:sub>
        </m:sSub>
        <m:r>
          <w:rPr>
            <w:rFonts w:ascii="Cambria Math" w:hAnsi="Cambria Math" w:cs="Times New Roman"/>
            <w:sz w:val="28"/>
          </w:rPr>
          <m:t>/2</m:t>
        </m:r>
      </m:oMath>
      <w:r w:rsidRPr="00736CA7">
        <w:rPr>
          <w:rFonts w:ascii="Times New Roman" w:hAnsi="Times New Roman" w:cs="Times New Roman"/>
          <w:sz w:val="28"/>
        </w:rPr>
        <w:t xml:space="preserve"> (см. рис. 1).</w:t>
      </w:r>
    </w:p>
    <w:p w14:paraId="26F5AD7F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Отсюда видно, что верхняя граничная частота ПАВ определяется выбранным материалом </w:t>
      </w:r>
      <w:proofErr w:type="spellStart"/>
      <w:r w:rsidRPr="00736CA7">
        <w:rPr>
          <w:rFonts w:ascii="Times New Roman" w:hAnsi="Times New Roman" w:cs="Times New Roman"/>
          <w:sz w:val="28"/>
        </w:rPr>
        <w:t>пьезоэлектрика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и разрешающей способностью получения зазора между электродами ВШП. В настоящее время изготовлены образцы с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, равной единицам гигагерц.</w:t>
      </w:r>
    </w:p>
    <w:p w14:paraId="3A0DB030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lastRenderedPageBreak/>
        <w:t xml:space="preserve">Например, для </w:t>
      </w:r>
      <m:oMath>
        <m:r>
          <w:rPr>
            <w:rFonts w:ascii="Cambria Math" w:hAnsi="Cambria Math" w:cs="Times New Roman"/>
            <w:sz w:val="28"/>
          </w:rPr>
          <m:t>ST</m:t>
        </m:r>
      </m:oMath>
      <w:r w:rsidRPr="00736CA7">
        <w:rPr>
          <w:rFonts w:ascii="Times New Roman" w:hAnsi="Times New Roman" w:cs="Times New Roman"/>
          <w:sz w:val="28"/>
        </w:rPr>
        <w:t xml:space="preserve"> – кварца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ϑ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3150 м/с и при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p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1 мкм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</w:rPr>
          <m:t> </m:t>
        </m:r>
      </m:oMath>
      <w:r w:rsidRPr="00736CA7">
        <w:rPr>
          <w:rFonts w:ascii="Times New Roman" w:hAnsi="Times New Roman" w:cs="Times New Roman"/>
          <w:sz w:val="28"/>
        </w:rPr>
        <w:t>≈ 1,5 ГГц. Минимальная частота ПАВ ограничена размерами пластин (кварц – 300 мм, ниобат лития – 150 мм) и равна единицам мегагерц.</w:t>
      </w:r>
    </w:p>
    <w:p w14:paraId="3A2CED1E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Для ВШП с равномерной решеткой ширина полосы пропускания равна </w:t>
      </w:r>
      <m:oMath>
        <m:r>
          <w:rPr>
            <w:rFonts w:ascii="Cambria Math" w:hAnsi="Cambria Math" w:cs="Times New Roman"/>
            <w:sz w:val="28"/>
          </w:rPr>
          <m:t>∆</m:t>
        </m:r>
        <m:r>
          <w:rPr>
            <w:rFonts w:ascii="Cambria Math" w:hAnsi="Cambria Math" w:cs="Times New Roman"/>
            <w:sz w:val="28"/>
            <w:lang w:val="en-US"/>
          </w:rPr>
          <m:t>f</m:t>
        </m:r>
        <m:r>
          <w:rPr>
            <w:rFonts w:ascii="Cambria Math" w:hAnsi="Cambria Math" w:cs="Times New Roman"/>
            <w:sz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</w:rPr>
          <m:t>/</m:t>
        </m:r>
        <m:r>
          <w:rPr>
            <w:rFonts w:ascii="Cambria Math" w:hAnsi="Cambria Math" w:cs="Times New Roman"/>
            <w:sz w:val="28"/>
            <w:lang w:val="en-US"/>
          </w:rPr>
          <m:t>N</m:t>
        </m:r>
      </m:oMath>
      <w:r w:rsidRPr="00736CA7">
        <w:rPr>
          <w:rFonts w:ascii="Times New Roman" w:hAnsi="Times New Roman" w:cs="Times New Roman"/>
          <w:sz w:val="28"/>
        </w:rPr>
        <w:t xml:space="preserve"> или в процентах </w:t>
      </w:r>
      <m:oMath>
        <m:r>
          <w:rPr>
            <w:rFonts w:ascii="Cambria Math" w:hAnsi="Cambria Math" w:cs="Times New Roman"/>
            <w:sz w:val="28"/>
          </w:rPr>
          <m:t>∆</m:t>
        </m:r>
        <m:r>
          <w:rPr>
            <w:rFonts w:ascii="Cambria Math" w:hAnsi="Cambria Math" w:cs="Times New Roman"/>
            <w:sz w:val="28"/>
            <w:lang w:val="en-US"/>
          </w:rPr>
          <m:t>f</m:t>
        </m:r>
        <m:r>
          <w:rPr>
            <w:rFonts w:ascii="Cambria Math" w:hAnsi="Cambria Math" w:cs="Times New Roman"/>
            <w:sz w:val="28"/>
          </w:rPr>
          <m:t>/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</w:rPr>
          <m:t xml:space="preserve">  =(1/N)∙100</m:t>
        </m:r>
      </m:oMath>
      <w:r w:rsidRPr="00736CA7">
        <w:rPr>
          <w:rFonts w:ascii="Times New Roman" w:hAnsi="Times New Roman" w:cs="Times New Roman"/>
          <w:sz w:val="28"/>
        </w:rPr>
        <w:t xml:space="preserve"> , где </w:t>
      </w:r>
      <m:oMath>
        <m:r>
          <w:rPr>
            <w:rFonts w:ascii="Cambria Math" w:hAnsi="Cambria Math" w:cs="Times New Roman"/>
            <w:sz w:val="28"/>
          </w:rPr>
          <m:t>N</m:t>
        </m:r>
      </m:oMath>
      <w:r w:rsidRPr="00736CA7">
        <w:rPr>
          <w:rFonts w:ascii="Times New Roman" w:hAnsi="Times New Roman" w:cs="Times New Roman"/>
          <w:sz w:val="28"/>
        </w:rPr>
        <w:t xml:space="preserve"> – количество пар электродов.</w:t>
      </w:r>
    </w:p>
    <w:p w14:paraId="68915CE8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Причем для каждого материала существует оптимальное </w:t>
      </w:r>
      <m:oMath>
        <m:r>
          <w:rPr>
            <w:rFonts w:ascii="Cambria Math" w:hAnsi="Cambria Math" w:cs="Times New Roman"/>
            <w:sz w:val="28"/>
          </w:rPr>
          <m:t>N=</m:t>
        </m:r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</w:rPr>
              <m:t>π/4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m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</w:rPr>
                  <m:t>2</m:t>
                </m:r>
              </m:sup>
            </m:sSubSup>
          </m:e>
        </m:rad>
      </m:oMath>
      <w:r w:rsidRPr="00736CA7">
        <w:rPr>
          <w:rFonts w:ascii="Times New Roman" w:hAnsi="Times New Roman" w:cs="Times New Roman"/>
          <w:sz w:val="28"/>
        </w:rPr>
        <w:t xml:space="preserve"> и, следовательно, оптимальная </w:t>
      </w:r>
      <m:oMath>
        <m:r>
          <w:rPr>
            <w:rFonts w:ascii="Cambria Math" w:hAnsi="Cambria Math" w:cs="Times New Roman"/>
            <w:sz w:val="28"/>
          </w:rPr>
          <m:t>∆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опт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, 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</w:rPr>
              <m:t>m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коэффициент электромеханической связи пьезоэлектрического кристалла, обеспечивающая минимальные вносимые потери.</w:t>
      </w:r>
    </w:p>
    <w:p w14:paraId="2BA61549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Например, для </w:t>
      </w:r>
      <m:oMath>
        <m:r>
          <w:rPr>
            <w:rFonts w:ascii="Cambria Math" w:hAnsi="Cambria Math" w:cs="Times New Roman"/>
            <w:sz w:val="28"/>
          </w:rPr>
          <m:t>ST</m:t>
        </m:r>
      </m:oMath>
      <w:r w:rsidRPr="00736CA7">
        <w:rPr>
          <w:rFonts w:ascii="Times New Roman" w:hAnsi="Times New Roman" w:cs="Times New Roman"/>
          <w:sz w:val="28"/>
        </w:rPr>
        <w:t xml:space="preserve"> – кварца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20 и </w:t>
      </w:r>
      <m:oMath>
        <m:r>
          <w:rPr>
            <w:rFonts w:ascii="Cambria Math" w:hAnsi="Cambria Math" w:cs="Times New Roman"/>
            <w:sz w:val="28"/>
          </w:rPr>
          <m:t>∆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опт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4%, а для ниобата лития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4 и </w:t>
      </w:r>
      <m:oMath>
        <m:r>
          <w:rPr>
            <w:rFonts w:ascii="Cambria Math" w:hAnsi="Cambria Math" w:cs="Times New Roman"/>
            <w:sz w:val="28"/>
          </w:rPr>
          <m:t>∆</m:t>
        </m:r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опт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25</w:t>
      </w:r>
      <w:proofErr w:type="gramStart"/>
      <w:r w:rsidRPr="00736CA7">
        <w:rPr>
          <w:rFonts w:ascii="Times New Roman" w:hAnsi="Times New Roman" w:cs="Times New Roman"/>
          <w:sz w:val="28"/>
        </w:rPr>
        <w:t>% .</w:t>
      </w:r>
      <w:proofErr w:type="gramEnd"/>
    </w:p>
    <w:p w14:paraId="1D8B65AB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Коэффициент передачи устройств на ПАВ или его логарифмическая мера – вносимые потери – являются одним из основных параметров. В устройстве с одним входным и одним выходным ВШП минимальная величина вносимых потерь составляет 6</w:t>
      </w:r>
      <w:r w:rsidRPr="005A1345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 xml:space="preserve">дБ. Физически это объясняется тем, что входной преобразователь излучает по направлению к выходному только половину мощности, а выходной, в силу взаимности, только половину принятой акустической мощности преобразует в электрический сигнал. Другая половина мощности вновь излучается в задерживающую среду. Для поглощения паразитных сигналов на концы </w:t>
      </w:r>
      <w:proofErr w:type="spellStart"/>
      <w:r w:rsidRPr="00736CA7">
        <w:rPr>
          <w:rFonts w:ascii="Times New Roman" w:hAnsi="Times New Roman" w:cs="Times New Roman"/>
          <w:sz w:val="28"/>
        </w:rPr>
        <w:t>звукопровода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наносят поглощающий слой (см. рис. 1).</w:t>
      </w:r>
    </w:p>
    <w:p w14:paraId="07C803ED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Для получения полосы преобразователя, более широкой по сравнению с оптимальной полосой, необходимо уменьшить число пар электродов, что естественно, приведет к увеличению вносимых потерь. На рис. 4 приведен график зависимости вносимых потерь от относительной полосы для не скольких пьезоэлектрических материалов.</w:t>
      </w:r>
    </w:p>
    <w:p w14:paraId="1F4B546C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После выбора пьезоэлектрического материала, среза и направления распространения ПАВ необходимо для обеспечения условий согласования сопротивлений уточнить длину электродов преобразователя.</w:t>
      </w:r>
    </w:p>
    <w:p w14:paraId="27F264FD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 wp14:anchorId="101B20F3" wp14:editId="7BCBB116">
            <wp:extent cx="5940425" cy="3128010"/>
            <wp:effectExtent l="19050" t="0" r="3175" b="0"/>
            <wp:docPr id="17" name="Рисунок 16" descr="рис.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908C4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Рис. 4. Зависимость вносимых потерь на средней частоте от ширины полосы для</w:t>
      </w:r>
      <w:r>
        <w:rPr>
          <w:rFonts w:ascii="Times New Roman" w:hAnsi="Times New Roman" w:cs="Times New Roman"/>
          <w:sz w:val="28"/>
        </w:rPr>
        <w:t xml:space="preserve"> различных материалов подложки </w:t>
      </w:r>
    </w:p>
    <w:p w14:paraId="70720C49" w14:textId="5D266D8D" w:rsidR="0000172B" w:rsidRPr="00736CA7" w:rsidRDefault="0000172B" w:rsidP="00315C88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Для каждого материала существует число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, равное количеству длин волн, укладывающихся в апертуре преобразователя; сопротивление излучения, т.е. выходное сопротивление ВШП измеряется в омах и будет равно:</w:t>
      </w:r>
    </w:p>
    <w:p w14:paraId="624E387D" w14:textId="77777777" w:rsidR="0000172B" w:rsidRPr="00736CA7" w:rsidRDefault="00000000" w:rsidP="00315C88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</w:rPr>
            <m:t>=(50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M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</w:rPr>
            <m:t>/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</w:rPr>
            <m:t>)∙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λ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ПАВ</m:t>
              </m:r>
            </m:sub>
          </m:sSub>
        </m:oMath>
      </m:oMathPara>
    </w:p>
    <w:p w14:paraId="6DDA09DF" w14:textId="3FC96782" w:rsidR="0000172B" w:rsidRDefault="0000172B" w:rsidP="0000172B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Основные пьезоэлектрические материалы, используемые в устройствах на ПАВ, приведены в табл. </w:t>
      </w:r>
      <w:r w:rsidRPr="00AC760E">
        <w:rPr>
          <w:rFonts w:ascii="Times New Roman" w:hAnsi="Times New Roman" w:cs="Times New Roman"/>
          <w:sz w:val="28"/>
        </w:rPr>
        <w:t>3</w:t>
      </w:r>
      <w:r w:rsidRPr="00736CA7">
        <w:rPr>
          <w:rFonts w:ascii="Times New Roman" w:hAnsi="Times New Roman" w:cs="Times New Roman"/>
          <w:sz w:val="28"/>
        </w:rPr>
        <w:t>.</w:t>
      </w:r>
    </w:p>
    <w:p w14:paraId="2C94B294" w14:textId="77777777" w:rsidR="00B11B17" w:rsidRDefault="00B11B17" w:rsidP="0000172B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60B99085" w14:textId="77777777" w:rsidR="0000172B" w:rsidRPr="00AC760E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49EA165B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</w:t>
      </w:r>
      <w:r w:rsidRPr="00736CA7">
        <w:rPr>
          <w:rFonts w:ascii="Times New Roman" w:hAnsi="Times New Roman" w:cs="Times New Roman"/>
          <w:sz w:val="28"/>
        </w:rPr>
        <w:t>. Функциональные возможности ПАВ устройств</w:t>
      </w:r>
    </w:p>
    <w:p w14:paraId="34688B4F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29B51EE8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В настоящее время устройства на ПАВ применяются как полосовые фильтры в радиоприемниках, усилителях промежуточной частоты, синтезаторах частот, многоканальных приемках, где они заменяют кварцевые и многозвенные фильтры, требующие сложной методики подстройки.</w:t>
      </w:r>
    </w:p>
    <w:p w14:paraId="6215EE7F" w14:textId="77777777" w:rsidR="0000172B" w:rsidRPr="00736CA7" w:rsidRDefault="0000172B" w:rsidP="0000172B">
      <w:pPr>
        <w:pStyle w:val="af8"/>
        <w:keepNext/>
        <w:spacing w:after="0" w:line="360" w:lineRule="auto"/>
        <w:contextualSpacing/>
        <w:jc w:val="right"/>
        <w:rPr>
          <w:rFonts w:ascii="Times New Roman" w:hAnsi="Times New Roman" w:cs="Times New Roman"/>
          <w:b w:val="0"/>
          <w:color w:val="000000" w:themeColor="text1"/>
          <w:sz w:val="28"/>
        </w:rPr>
      </w:pPr>
      <w:r w:rsidRPr="00736CA7">
        <w:rPr>
          <w:rFonts w:ascii="Times New Roman" w:hAnsi="Times New Roman" w:cs="Times New Roman"/>
          <w:b w:val="0"/>
          <w:color w:val="000000" w:themeColor="text1"/>
          <w:sz w:val="28"/>
        </w:rPr>
        <w:t xml:space="preserve">Таблица </w:t>
      </w:r>
      <w:r>
        <w:rPr>
          <w:rFonts w:ascii="Times New Roman" w:hAnsi="Times New Roman" w:cs="Times New Roman"/>
          <w:b w:val="0"/>
          <w:color w:val="000000" w:themeColor="text1"/>
          <w:sz w:val="28"/>
          <w:lang w:val="en-US"/>
        </w:rPr>
        <w:t>3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2464"/>
        <w:gridCol w:w="2326"/>
        <w:gridCol w:w="1418"/>
        <w:gridCol w:w="1133"/>
        <w:gridCol w:w="1418"/>
        <w:gridCol w:w="812"/>
      </w:tblGrid>
      <w:tr w:rsidR="0000172B" w:rsidRPr="00736CA7" w14:paraId="7D905116" w14:textId="77777777" w:rsidTr="0000172B">
        <w:tc>
          <w:tcPr>
            <w:tcW w:w="1287" w:type="pct"/>
            <w:vAlign w:val="center"/>
          </w:tcPr>
          <w:p w14:paraId="7E6B6C47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Материал</w:t>
            </w:r>
          </w:p>
        </w:tc>
        <w:tc>
          <w:tcPr>
            <w:tcW w:w="1215" w:type="pct"/>
            <w:vAlign w:val="center"/>
          </w:tcPr>
          <w:p w14:paraId="7A25E071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 xml:space="preserve">Срез и </w:t>
            </w:r>
            <w:r w:rsidRPr="00736CA7">
              <w:rPr>
                <w:rFonts w:ascii="Times New Roman" w:hAnsi="Times New Roman" w:cs="Times New Roman"/>
                <w:sz w:val="28"/>
              </w:rPr>
              <w:lastRenderedPageBreak/>
              <w:t>направление распространения</w:t>
            </w:r>
          </w:p>
        </w:tc>
        <w:tc>
          <w:tcPr>
            <w:tcW w:w="741" w:type="pct"/>
            <w:vAlign w:val="center"/>
          </w:tcPr>
          <w:p w14:paraId="1A204A9C" w14:textId="141F4A6B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lastRenderedPageBreak/>
              <w:t xml:space="preserve">Скорость </w:t>
            </w:r>
            <w:r w:rsidRPr="00736CA7">
              <w:rPr>
                <w:rFonts w:ascii="Times New Roman" w:hAnsi="Times New Roman" w:cs="Times New Roman"/>
                <w:sz w:val="28"/>
              </w:rPr>
              <w:lastRenderedPageBreak/>
              <w:t>ПАВ</w:t>
            </w:r>
            <w:r w:rsidR="00315C88" w:rsidRPr="00315C88">
              <w:rPr>
                <w:rFonts w:ascii="Times New Roman" w:hAnsi="Times New Roman" w:cs="Times New Roman"/>
                <w:sz w:val="28"/>
              </w:rPr>
              <w:t xml:space="preserve"> </w:t>
            </w:r>
            <w:r w:rsidR="00315C88">
              <w:rPr>
                <w:rFonts w:ascii="Times New Roman" w:hAnsi="Times New Roman" w:cs="Times New Roman"/>
                <w:sz w:val="28"/>
              </w:rPr>
              <w:t>x</w:t>
            </w:r>
            <w:r w:rsidR="00315C88" w:rsidRPr="00315C88">
              <w:rPr>
                <w:rFonts w:ascii="Times New Roman" w:hAnsi="Times New Roman" w:cs="Times New Roman"/>
                <w:sz w:val="28"/>
              </w:rPr>
              <w:t>10</w:t>
            </w:r>
            <w:r w:rsidR="00315C88" w:rsidRPr="00315C88">
              <w:rPr>
                <w:rFonts w:ascii="Times New Roman" w:hAnsi="Times New Roman" w:cs="Times New Roman"/>
                <w:sz w:val="28"/>
                <w:vertAlign w:val="superscript"/>
              </w:rPr>
              <w:t>3</w:t>
            </w:r>
            <w:r w:rsidRPr="00736CA7">
              <w:rPr>
                <w:rFonts w:ascii="Times New Roman" w:hAnsi="Times New Roman" w:cs="Times New Roman"/>
                <w:sz w:val="28"/>
              </w:rPr>
              <w:t>, м/с</w:t>
            </w:r>
          </w:p>
        </w:tc>
        <w:tc>
          <w:tcPr>
            <w:tcW w:w="592" w:type="pct"/>
            <w:vAlign w:val="center"/>
          </w:tcPr>
          <w:p w14:paraId="63DB0A60" w14:textId="77777777" w:rsidR="0000172B" w:rsidRPr="00736CA7" w:rsidRDefault="00000000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41" w:type="pct"/>
            <w:vAlign w:val="center"/>
          </w:tcPr>
          <w:p w14:paraId="6529FE8E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>
              <m:r>
                <w:rPr>
                  <w:rFonts w:ascii="Cambria Math" w:hAnsi="Cambria Math" w:cs="Times New Roman"/>
                  <w:sz w:val="28"/>
                </w:rPr>
                <m:t>∆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f</m:t>
              </m:r>
              <m:r>
                <w:rPr>
                  <w:rFonts w:ascii="Cambria Math" w:hAnsi="Cambria Math" w:cs="Times New Roman"/>
                  <w:sz w:val="28"/>
                </w:rPr>
                <m:t>/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0</m:t>
                  </m:r>
                </m:sub>
              </m:sSub>
            </m:oMath>
            <w:r w:rsidRPr="00736CA7">
              <w:rPr>
                <w:rFonts w:ascii="Times New Roman" w:hAnsi="Times New Roman" w:cs="Times New Roman"/>
                <w:sz w:val="28"/>
              </w:rPr>
              <w:t xml:space="preserve"> , %</w:t>
            </w:r>
          </w:p>
        </w:tc>
        <w:tc>
          <w:tcPr>
            <w:tcW w:w="425" w:type="pct"/>
            <w:vAlign w:val="center"/>
          </w:tcPr>
          <w:p w14:paraId="17178D31" w14:textId="77777777" w:rsidR="0000172B" w:rsidRPr="00736CA7" w:rsidRDefault="00000000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</w:rPr>
                      <m:t>0</m:t>
                    </m:r>
                  </m:sub>
                </m:sSub>
              </m:oMath>
            </m:oMathPara>
          </w:p>
        </w:tc>
      </w:tr>
      <w:tr w:rsidR="0000172B" w:rsidRPr="00736CA7" w14:paraId="1A3674FD" w14:textId="77777777" w:rsidTr="00315C88">
        <w:tc>
          <w:tcPr>
            <w:tcW w:w="1287" w:type="pct"/>
            <w:vAlign w:val="center"/>
          </w:tcPr>
          <w:p w14:paraId="2483B35A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736CA7">
              <w:rPr>
                <w:rFonts w:ascii="Times New Roman" w:hAnsi="Times New Roman" w:cs="Times New Roman"/>
                <w:sz w:val="28"/>
              </w:rPr>
              <w:t>Ниобат</w:t>
            </w:r>
            <w:proofErr w:type="spellEnd"/>
            <w:r w:rsidRPr="00736CA7">
              <w:rPr>
                <w:rFonts w:ascii="Times New Roman" w:hAnsi="Times New Roman" w:cs="Times New Roman"/>
                <w:sz w:val="28"/>
              </w:rPr>
              <w:t xml:space="preserve"> лития</w:t>
            </w:r>
          </w:p>
        </w:tc>
        <w:tc>
          <w:tcPr>
            <w:tcW w:w="1215" w:type="pct"/>
            <w:vAlign w:val="center"/>
          </w:tcPr>
          <w:p w14:paraId="6B844EFF" w14:textId="4BAA7FD1" w:rsidR="0000172B" w:rsidRPr="00736CA7" w:rsidRDefault="0000172B" w:rsidP="00315C88">
            <w:pPr>
              <w:pStyle w:val="af5"/>
              <w:tabs>
                <w:tab w:val="left" w:pos="664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Y    </w:t>
            </w:r>
            <w:proofErr w:type="gramStart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Z</w:t>
            </w:r>
          </w:p>
        </w:tc>
        <w:tc>
          <w:tcPr>
            <w:tcW w:w="741" w:type="pct"/>
            <w:vAlign w:val="center"/>
          </w:tcPr>
          <w:p w14:paraId="4DD77B88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3,48</w:t>
            </w:r>
          </w:p>
        </w:tc>
        <w:tc>
          <w:tcPr>
            <w:tcW w:w="592" w:type="pct"/>
            <w:vAlign w:val="center"/>
          </w:tcPr>
          <w:p w14:paraId="5EAAE3A6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741" w:type="pct"/>
            <w:vAlign w:val="center"/>
          </w:tcPr>
          <w:p w14:paraId="5CEC4FF0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24</w:t>
            </w:r>
          </w:p>
        </w:tc>
        <w:tc>
          <w:tcPr>
            <w:tcW w:w="425" w:type="pct"/>
            <w:vAlign w:val="center"/>
          </w:tcPr>
          <w:p w14:paraId="70C394F5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108</w:t>
            </w:r>
          </w:p>
        </w:tc>
      </w:tr>
      <w:tr w:rsidR="0000172B" w:rsidRPr="00736CA7" w14:paraId="11D89324" w14:textId="77777777" w:rsidTr="00315C88">
        <w:tc>
          <w:tcPr>
            <w:tcW w:w="1287" w:type="pct"/>
            <w:vAlign w:val="center"/>
          </w:tcPr>
          <w:p w14:paraId="3632DCA9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736CA7">
              <w:rPr>
                <w:rFonts w:ascii="Times New Roman" w:hAnsi="Times New Roman" w:cs="Times New Roman"/>
                <w:sz w:val="28"/>
              </w:rPr>
              <w:t>Ниобат</w:t>
            </w:r>
            <w:proofErr w:type="spellEnd"/>
            <w:r w:rsidRPr="00736CA7">
              <w:rPr>
                <w:rFonts w:ascii="Times New Roman" w:hAnsi="Times New Roman" w:cs="Times New Roman"/>
                <w:sz w:val="28"/>
              </w:rPr>
              <w:t xml:space="preserve"> лития</w:t>
            </w:r>
          </w:p>
        </w:tc>
        <w:tc>
          <w:tcPr>
            <w:tcW w:w="1215" w:type="pct"/>
            <w:vAlign w:val="center"/>
          </w:tcPr>
          <w:p w14:paraId="58481590" w14:textId="66F65CB3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Z    </w:t>
            </w:r>
            <w:proofErr w:type="gramStart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X</w:t>
            </w:r>
          </w:p>
        </w:tc>
        <w:tc>
          <w:tcPr>
            <w:tcW w:w="741" w:type="pct"/>
            <w:vAlign w:val="center"/>
          </w:tcPr>
          <w:p w14:paraId="60700ACE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3,49</w:t>
            </w:r>
          </w:p>
        </w:tc>
        <w:tc>
          <w:tcPr>
            <w:tcW w:w="592" w:type="pct"/>
            <w:vAlign w:val="center"/>
          </w:tcPr>
          <w:p w14:paraId="455B6457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14</w:t>
            </w:r>
          </w:p>
        </w:tc>
        <w:tc>
          <w:tcPr>
            <w:tcW w:w="741" w:type="pct"/>
            <w:vAlign w:val="center"/>
          </w:tcPr>
          <w:p w14:paraId="5E253FD6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7</w:t>
            </w:r>
          </w:p>
        </w:tc>
        <w:tc>
          <w:tcPr>
            <w:tcW w:w="425" w:type="pct"/>
            <w:vAlign w:val="center"/>
          </w:tcPr>
          <w:p w14:paraId="560ED39A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17</w:t>
            </w:r>
          </w:p>
        </w:tc>
      </w:tr>
      <w:tr w:rsidR="0000172B" w:rsidRPr="00736CA7" w14:paraId="48C58C96" w14:textId="77777777" w:rsidTr="00315C88">
        <w:tc>
          <w:tcPr>
            <w:tcW w:w="1287" w:type="pct"/>
            <w:vAlign w:val="center"/>
          </w:tcPr>
          <w:p w14:paraId="3C917789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736CA7">
              <w:rPr>
                <w:rFonts w:ascii="Times New Roman" w:hAnsi="Times New Roman" w:cs="Times New Roman"/>
                <w:sz w:val="28"/>
              </w:rPr>
              <w:t>Германат</w:t>
            </w:r>
            <w:proofErr w:type="spellEnd"/>
            <w:r w:rsidRPr="00736CA7">
              <w:rPr>
                <w:rFonts w:ascii="Times New Roman" w:hAnsi="Times New Roman" w:cs="Times New Roman"/>
                <w:sz w:val="28"/>
              </w:rPr>
              <w:t xml:space="preserve"> висмута</w:t>
            </w:r>
          </w:p>
        </w:tc>
        <w:tc>
          <w:tcPr>
            <w:tcW w:w="1215" w:type="pct"/>
            <w:vAlign w:val="center"/>
          </w:tcPr>
          <w:p w14:paraId="33A3AA19" w14:textId="3CC4086E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001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</w:t>
            </w:r>
            <w:proofErr w:type="gramStart"/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</w:t>
            </w:r>
            <w:r w:rsidRPr="00736CA7">
              <w:rPr>
                <w:rFonts w:ascii="Times New Roman" w:hAnsi="Times New Roman" w:cs="Times New Roman"/>
                <w:sz w:val="28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  </w:t>
            </w:r>
            <w:r w:rsidRPr="00736CA7">
              <w:rPr>
                <w:rFonts w:ascii="Times New Roman" w:hAnsi="Times New Roman" w:cs="Times New Roman"/>
                <w:sz w:val="28"/>
              </w:rPr>
              <w:t>110</w:t>
            </w:r>
          </w:p>
        </w:tc>
        <w:tc>
          <w:tcPr>
            <w:tcW w:w="741" w:type="pct"/>
            <w:vAlign w:val="center"/>
          </w:tcPr>
          <w:p w14:paraId="28C14711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1,68</w:t>
            </w:r>
          </w:p>
        </w:tc>
        <w:tc>
          <w:tcPr>
            <w:tcW w:w="592" w:type="pct"/>
            <w:vAlign w:val="center"/>
          </w:tcPr>
          <w:p w14:paraId="19D023AE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8,5</w:t>
            </w:r>
          </w:p>
        </w:tc>
        <w:tc>
          <w:tcPr>
            <w:tcW w:w="741" w:type="pct"/>
            <w:vAlign w:val="center"/>
          </w:tcPr>
          <w:p w14:paraId="60F58F25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12</w:t>
            </w:r>
          </w:p>
        </w:tc>
        <w:tc>
          <w:tcPr>
            <w:tcW w:w="425" w:type="pct"/>
            <w:vAlign w:val="center"/>
          </w:tcPr>
          <w:p w14:paraId="47815C7A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90</w:t>
            </w:r>
          </w:p>
        </w:tc>
      </w:tr>
      <w:tr w:rsidR="0000172B" w:rsidRPr="00736CA7" w14:paraId="22C7222B" w14:textId="77777777" w:rsidTr="00315C88">
        <w:tc>
          <w:tcPr>
            <w:tcW w:w="1287" w:type="pct"/>
            <w:vAlign w:val="center"/>
          </w:tcPr>
          <w:p w14:paraId="5DAF2F48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736CA7">
              <w:rPr>
                <w:rFonts w:ascii="Times New Roman" w:hAnsi="Times New Roman" w:cs="Times New Roman"/>
                <w:sz w:val="28"/>
              </w:rPr>
              <w:t>Германат</w:t>
            </w:r>
            <w:proofErr w:type="spellEnd"/>
            <w:r w:rsidRPr="00736CA7">
              <w:rPr>
                <w:rFonts w:ascii="Times New Roman" w:hAnsi="Times New Roman" w:cs="Times New Roman"/>
                <w:sz w:val="28"/>
              </w:rPr>
              <w:t xml:space="preserve"> висмута</w:t>
            </w:r>
          </w:p>
        </w:tc>
        <w:tc>
          <w:tcPr>
            <w:tcW w:w="1215" w:type="pct"/>
            <w:vAlign w:val="center"/>
          </w:tcPr>
          <w:p w14:paraId="24B5C05D" w14:textId="47842B25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110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</w:t>
            </w:r>
            <w:proofErr w:type="gramStart"/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</w:t>
            </w:r>
            <w:r w:rsidRPr="00736CA7">
              <w:rPr>
                <w:rFonts w:ascii="Times New Roman" w:hAnsi="Times New Roman" w:cs="Times New Roman"/>
                <w:sz w:val="28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   </w:t>
            </w:r>
            <w:r w:rsidRPr="00736CA7">
              <w:rPr>
                <w:rFonts w:ascii="Times New Roman" w:hAnsi="Times New Roman" w:cs="Times New Roman"/>
                <w:sz w:val="28"/>
              </w:rPr>
              <w:t xml:space="preserve"> 001</w:t>
            </w:r>
          </w:p>
        </w:tc>
        <w:tc>
          <w:tcPr>
            <w:tcW w:w="741" w:type="pct"/>
            <w:vAlign w:val="center"/>
          </w:tcPr>
          <w:p w14:paraId="6BA17624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1,62</w:t>
            </w:r>
          </w:p>
        </w:tc>
        <w:tc>
          <w:tcPr>
            <w:tcW w:w="592" w:type="pct"/>
            <w:vAlign w:val="center"/>
          </w:tcPr>
          <w:p w14:paraId="2C3E326C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12</w:t>
            </w:r>
          </w:p>
        </w:tc>
        <w:tc>
          <w:tcPr>
            <w:tcW w:w="741" w:type="pct"/>
            <w:vAlign w:val="center"/>
          </w:tcPr>
          <w:p w14:paraId="69213013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8,5</w:t>
            </w:r>
          </w:p>
        </w:tc>
        <w:tc>
          <w:tcPr>
            <w:tcW w:w="425" w:type="pct"/>
            <w:vAlign w:val="center"/>
          </w:tcPr>
          <w:p w14:paraId="393E36BF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46</w:t>
            </w:r>
          </w:p>
        </w:tc>
      </w:tr>
      <w:tr w:rsidR="0000172B" w:rsidRPr="00736CA7" w14:paraId="60F93A57" w14:textId="77777777" w:rsidTr="00315C88">
        <w:tc>
          <w:tcPr>
            <w:tcW w:w="1287" w:type="pct"/>
            <w:vAlign w:val="center"/>
          </w:tcPr>
          <w:p w14:paraId="4C768ADC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Пьезокварц</w:t>
            </w:r>
          </w:p>
        </w:tc>
        <w:tc>
          <w:tcPr>
            <w:tcW w:w="1215" w:type="pct"/>
            <w:vAlign w:val="center"/>
          </w:tcPr>
          <w:p w14:paraId="7AB9FF72" w14:textId="3477F359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Y    </w:t>
            </w:r>
            <w:proofErr w:type="gramStart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X</w:t>
            </w:r>
          </w:p>
        </w:tc>
        <w:tc>
          <w:tcPr>
            <w:tcW w:w="741" w:type="pct"/>
            <w:vAlign w:val="center"/>
          </w:tcPr>
          <w:p w14:paraId="4C89BD56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3,26</w:t>
            </w:r>
          </w:p>
        </w:tc>
        <w:tc>
          <w:tcPr>
            <w:tcW w:w="592" w:type="pct"/>
            <w:vAlign w:val="center"/>
          </w:tcPr>
          <w:p w14:paraId="5B316F12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19</w:t>
            </w:r>
          </w:p>
        </w:tc>
        <w:tc>
          <w:tcPr>
            <w:tcW w:w="741" w:type="pct"/>
            <w:vAlign w:val="center"/>
          </w:tcPr>
          <w:p w14:paraId="127EF5C9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5,3</w:t>
            </w:r>
          </w:p>
        </w:tc>
        <w:tc>
          <w:tcPr>
            <w:tcW w:w="425" w:type="pct"/>
            <w:vAlign w:val="center"/>
          </w:tcPr>
          <w:p w14:paraId="2BA7D73E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53</w:t>
            </w:r>
          </w:p>
        </w:tc>
      </w:tr>
      <w:tr w:rsidR="0000172B" w:rsidRPr="00736CA7" w14:paraId="2755D130" w14:textId="77777777" w:rsidTr="00315C88">
        <w:tc>
          <w:tcPr>
            <w:tcW w:w="1287" w:type="pct"/>
            <w:vAlign w:val="center"/>
          </w:tcPr>
          <w:p w14:paraId="54400D1F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 xml:space="preserve">Пьезокварц </w:t>
            </w: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>ST</w:t>
            </w:r>
          </w:p>
        </w:tc>
        <w:tc>
          <w:tcPr>
            <w:tcW w:w="1215" w:type="pct"/>
            <w:vAlign w:val="center"/>
          </w:tcPr>
          <w:p w14:paraId="38443F38" w14:textId="78BF6D0D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>Y+42</w:t>
            </w:r>
            <w:proofErr w:type="gramStart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̊  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>,</w:t>
            </w:r>
            <w:proofErr w:type="gramEnd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X</w:t>
            </w:r>
          </w:p>
        </w:tc>
        <w:tc>
          <w:tcPr>
            <w:tcW w:w="741" w:type="pct"/>
            <w:vAlign w:val="center"/>
          </w:tcPr>
          <w:p w14:paraId="2D3A22D5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3,15</w:t>
            </w:r>
          </w:p>
        </w:tc>
        <w:tc>
          <w:tcPr>
            <w:tcW w:w="592" w:type="pct"/>
            <w:vAlign w:val="center"/>
          </w:tcPr>
          <w:p w14:paraId="2A5716E7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22</w:t>
            </w:r>
          </w:p>
        </w:tc>
        <w:tc>
          <w:tcPr>
            <w:tcW w:w="741" w:type="pct"/>
            <w:vAlign w:val="center"/>
          </w:tcPr>
          <w:p w14:paraId="6A16675E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4,6</w:t>
            </w:r>
          </w:p>
        </w:tc>
        <w:tc>
          <w:tcPr>
            <w:tcW w:w="425" w:type="pct"/>
            <w:vAlign w:val="center"/>
          </w:tcPr>
          <w:p w14:paraId="78887DFA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46</w:t>
            </w:r>
          </w:p>
        </w:tc>
      </w:tr>
      <w:tr w:rsidR="0000172B" w:rsidRPr="00736CA7" w14:paraId="7C1D91BD" w14:textId="77777777" w:rsidTr="00315C88">
        <w:tc>
          <w:tcPr>
            <w:tcW w:w="1287" w:type="pct"/>
            <w:vAlign w:val="center"/>
          </w:tcPr>
          <w:p w14:paraId="2246F189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Окись цинка (пленка)</w:t>
            </w:r>
          </w:p>
        </w:tc>
        <w:tc>
          <w:tcPr>
            <w:tcW w:w="1215" w:type="pct"/>
            <w:vAlign w:val="center"/>
          </w:tcPr>
          <w:p w14:paraId="16ACD91B" w14:textId="62C7961D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</w:rPr>
              <w:t>┴</w:t>
            </w: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</w:t>
            </w:r>
            <w:r w:rsidRPr="00736CA7">
              <w:rPr>
                <w:rFonts w:ascii="Times New Roman" w:hAnsi="Times New Roman" w:cs="Times New Roman"/>
                <w:sz w:val="28"/>
                <w:lang w:val="en-US"/>
              </w:rPr>
              <w:t xml:space="preserve">,     </w:t>
            </w: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G</m:t>
                  </m:r>
                </m:sub>
              </m:sSub>
            </m:oMath>
          </w:p>
        </w:tc>
        <w:tc>
          <w:tcPr>
            <w:tcW w:w="741" w:type="pct"/>
            <w:vAlign w:val="center"/>
          </w:tcPr>
          <w:p w14:paraId="0011AD77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2,68</w:t>
            </w:r>
          </w:p>
        </w:tc>
        <w:tc>
          <w:tcPr>
            <w:tcW w:w="592" w:type="pct"/>
            <w:vAlign w:val="center"/>
          </w:tcPr>
          <w:p w14:paraId="41385ABD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8</w:t>
            </w:r>
          </w:p>
        </w:tc>
        <w:tc>
          <w:tcPr>
            <w:tcW w:w="741" w:type="pct"/>
            <w:vAlign w:val="center"/>
          </w:tcPr>
          <w:p w14:paraId="29FDDA75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12</w:t>
            </w:r>
          </w:p>
        </w:tc>
        <w:tc>
          <w:tcPr>
            <w:tcW w:w="425" w:type="pct"/>
            <w:vAlign w:val="center"/>
          </w:tcPr>
          <w:p w14:paraId="0AB27ACC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99</w:t>
            </w:r>
          </w:p>
        </w:tc>
      </w:tr>
      <w:tr w:rsidR="0000172B" w:rsidRPr="00736CA7" w14:paraId="1C5E36B6" w14:textId="77777777" w:rsidTr="00315C88">
        <w:tc>
          <w:tcPr>
            <w:tcW w:w="1287" w:type="pct"/>
            <w:vAlign w:val="center"/>
          </w:tcPr>
          <w:p w14:paraId="156CF141" w14:textId="700D5CB5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Нитрид алюминия (пленка)</w:t>
            </w:r>
          </w:p>
        </w:tc>
        <w:tc>
          <w:tcPr>
            <w:tcW w:w="1215" w:type="pct"/>
            <w:vAlign w:val="center"/>
          </w:tcPr>
          <w:p w14:paraId="0F700C2E" w14:textId="1DD6C342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X    </w:t>
            </w:r>
            <w:proofErr w:type="gramStart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,</w:t>
            </w:r>
            <w:proofErr w:type="gramEnd"/>
            <w:r w:rsidRPr="00736CA7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Z</w:t>
            </w:r>
          </w:p>
        </w:tc>
        <w:tc>
          <w:tcPr>
            <w:tcW w:w="741" w:type="pct"/>
            <w:vAlign w:val="center"/>
          </w:tcPr>
          <w:p w14:paraId="588FF1B6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6,16</w:t>
            </w:r>
          </w:p>
        </w:tc>
        <w:tc>
          <w:tcPr>
            <w:tcW w:w="592" w:type="pct"/>
            <w:vAlign w:val="center"/>
          </w:tcPr>
          <w:p w14:paraId="2538CB61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10</w:t>
            </w:r>
          </w:p>
        </w:tc>
        <w:tc>
          <w:tcPr>
            <w:tcW w:w="741" w:type="pct"/>
            <w:vAlign w:val="center"/>
          </w:tcPr>
          <w:p w14:paraId="0EDF102C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9,5</w:t>
            </w:r>
          </w:p>
        </w:tc>
        <w:tc>
          <w:tcPr>
            <w:tcW w:w="425" w:type="pct"/>
            <w:vAlign w:val="center"/>
          </w:tcPr>
          <w:p w14:paraId="1E7C29D9" w14:textId="77777777" w:rsidR="0000172B" w:rsidRPr="00736CA7" w:rsidRDefault="0000172B" w:rsidP="00315C88">
            <w:pPr>
              <w:pStyle w:val="af5"/>
              <w:tabs>
                <w:tab w:val="left" w:pos="851"/>
              </w:tabs>
              <w:spacing w:before="120"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 w:rsidRPr="00736CA7">
              <w:rPr>
                <w:rFonts w:ascii="Times New Roman" w:hAnsi="Times New Roman" w:cs="Times New Roman"/>
                <w:sz w:val="28"/>
              </w:rPr>
              <w:t>61</w:t>
            </w:r>
          </w:p>
        </w:tc>
      </w:tr>
    </w:tbl>
    <w:p w14:paraId="6565A587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078C1BD7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Фильтры на ПАВ изготавливаются по той же самой технологии, что и другие твердотельные приборы микроэлектроники, так что достичь низкой себестоимости и высокой воспроизводимости параметров нетрудно. После того, как фильтр разработан и изготовлен фотошаблон, характеристики изделий в процессе производства будут мало отличаться от партии к партии. В области частот от 30 до 500 МГц и при ширине полосы от 0,1 до 30% только фильтры на ПАВ одновременно удовлетворяют требованиям хорошей воспроизводимости, надежности, низкой стоимости, хорошей избирательности и малых размеров.</w:t>
      </w:r>
    </w:p>
    <w:p w14:paraId="2514BAE2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При построении полосовых фильтров на ПАВ обычно входной ВШП делают широкополосным, а выходной ВШП имеет заданную полосу, и амплитудно-частотная характеристика ПАВ-фильтра определяется только входным ВШП (см. рис. 5), хотя из принципа взаимности их можно поменять местами, что и делают при построении согласованных фильтров.</w:t>
      </w:r>
    </w:p>
    <w:p w14:paraId="27523749" w14:textId="77777777" w:rsidR="0000172B" w:rsidRPr="00736CA7" w:rsidRDefault="0000172B" w:rsidP="0000172B">
      <w:pPr>
        <w:pStyle w:val="af5"/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559CA4" wp14:editId="7F671EF5">
                <wp:simplePos x="0" y="0"/>
                <wp:positionH relativeFrom="column">
                  <wp:posOffset>1755839</wp:posOffset>
                </wp:positionH>
                <wp:positionV relativeFrom="paragraph">
                  <wp:posOffset>6249979</wp:posOffset>
                </wp:positionV>
                <wp:extent cx="264052" cy="142710"/>
                <wp:effectExtent l="0" t="0" r="22225" b="1016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052" cy="14271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E0AEC6" id="Прямоугольник 39" o:spid="_x0000_s1026" style="position:absolute;margin-left:138.25pt;margin-top:492.1pt;width:20.8pt;height:11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" fillcolor="white [3201]" strokecolor="white [3212]" strokeweight="1pt"/>
            </w:pict>
          </mc:Fallback>
        </mc:AlternateContent>
      </w:r>
      <w:r w:rsidRPr="00736CA7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321BA5F9" wp14:editId="69BB1CCB">
            <wp:extent cx="5940425" cy="6999605"/>
            <wp:effectExtent l="0" t="0" r="3175" b="0"/>
            <wp:docPr id="14" name="Рисунок 13" descr="рис.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9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FB46D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Рис. 5. Приборы на ПАВ: а) полосовой фильтр на ПАВ (ЧИФ); б) линия задержки на ПАВ; в) многоотводная линия задержки на ПАВ (СФ) </w:t>
      </w:r>
    </w:p>
    <w:p w14:paraId="13598953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6CF5F2D1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Вторым основным применением ПАВ являются линии задержки (ЛЗ). Они могут бить фиксированной задержкой (рис. 5б) и многоотводные (МЛЗ), имеющие несколько выходных ВШП, подключенных к суммирующим шинам (рис. 5в). Такие МЛЗ используются для обработки </w:t>
      </w:r>
      <w:r w:rsidRPr="00736CA7">
        <w:rPr>
          <w:rFonts w:ascii="Times New Roman" w:hAnsi="Times New Roman" w:cs="Times New Roman"/>
          <w:sz w:val="28"/>
        </w:rPr>
        <w:lastRenderedPageBreak/>
        <w:t>фазоманипулированных сигналов (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>), т.е. для согласованной фильтрации. Фаза отводов кодируется в соответствии со структурой обрабатываемого сигнала путем соответствующего соединения выходных ВШП с суммирующими шинами.</w:t>
      </w:r>
    </w:p>
    <w:p w14:paraId="32712893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Развитие помехозащищенных систем передачи информации, РЛС, телеметрии поставило задачу обработки 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сложных сигналов (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) с большим количеством символов, т.е.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э</m:t>
            </m:r>
          </m:sub>
        </m:sSub>
        <m:r>
          <w:rPr>
            <w:rFonts w:ascii="Cambria Math" w:hAnsi="Cambria Math" w:cs="Times New Roman"/>
            <w:sz w:val="28"/>
          </w:rPr>
          <m:t>≥127</m:t>
        </m:r>
      </m:oMath>
      <w:r w:rsidRPr="00736CA7">
        <w:rPr>
          <w:rFonts w:ascii="Times New Roman" w:hAnsi="Times New Roman" w:cs="Times New Roman"/>
          <w:sz w:val="28"/>
        </w:rPr>
        <w:t>, и с изменяющейся в процессе работы структурой кода фазовой манипуляции. Такую задачу решают согласованные фильтры на ПАВ. В них выходные ВШП соединяются с суммирующими шинами через переключающие диоды. Это позволяет управлять фазой каждого из отводов электродов путем подачи на диоды соответствующих положительных либо отрицательных управляющих сигналов.</w:t>
      </w:r>
    </w:p>
    <w:p w14:paraId="3A2E5191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Такие фильтры в литературе получили название программируемых, т.к. они путем электронной перестройки способны в зависимости от программы, которая задает соответствующее смещение на коммутирующих диодах, обрабатывать 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различной кодовой структуры.</w:t>
      </w:r>
    </w:p>
    <w:p w14:paraId="1DFBEA11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Существуют два основных типа программируемых согласованных фильтров (ПСФ) на ПАВ. На рис. 6 приведена схема ПС, в которой к обеим выводящим суммирующим шинам двухфазного ВШП подключены двухпозиционные переключатели, позволяющие при включении их по мостовой схеме устанавливать фазу каждого из отводов на </w:t>
      </w:r>
      <m:oMath>
        <m:r>
          <w:rPr>
            <w:rFonts w:ascii="Cambria Math" w:hAnsi="Cambria Math" w:cs="Times New Roman"/>
            <w:sz w:val="28"/>
          </w:rPr>
          <m:t>"π"</m:t>
        </m:r>
      </m:oMath>
      <w:r w:rsidRPr="00736CA7">
        <w:rPr>
          <w:rFonts w:ascii="Times New Roman" w:hAnsi="Times New Roman" w:cs="Times New Roman"/>
          <w:sz w:val="28"/>
        </w:rPr>
        <w:t xml:space="preserve"> или </w:t>
      </w:r>
      <m:oMath>
        <m:r>
          <w:rPr>
            <w:rFonts w:ascii="Cambria Math" w:hAnsi="Cambria Math" w:cs="Times New Roman"/>
            <w:sz w:val="28"/>
          </w:rPr>
          <m:t>"</m:t>
        </m:r>
        <m:r>
          <m:rPr>
            <m:sty m:val="p"/>
          </m:rPr>
          <w:rPr>
            <w:rFonts w:ascii="Cambria Math" w:hAnsi="Cambria Math" w:cs="Times New Roman"/>
            <w:sz w:val="28"/>
            <w:lang w:val="en-US"/>
          </w:rPr>
          <m:t>O</m:t>
        </m:r>
        <m:r>
          <w:rPr>
            <w:rFonts w:ascii="Cambria Math" w:hAnsi="Cambria Math" w:cs="Times New Roman"/>
            <w:sz w:val="28"/>
          </w:rPr>
          <m:t>"</m:t>
        </m:r>
      </m:oMath>
      <w:r w:rsidRPr="00736CA7">
        <w:rPr>
          <w:rFonts w:ascii="Times New Roman" w:hAnsi="Times New Roman" w:cs="Times New Roman"/>
          <w:sz w:val="28"/>
        </w:rPr>
        <w:t>. На рис. 6б приведена электрическая схема звена такого ПСФ.</w:t>
      </w:r>
    </w:p>
    <w:p w14:paraId="644F3F1A" w14:textId="77777777" w:rsidR="0000172B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4F34B9BC" w14:textId="77777777" w:rsidR="0000172B" w:rsidRPr="00736CA7" w:rsidRDefault="0000172B" w:rsidP="0000172B">
      <w:pPr>
        <w:pStyle w:val="af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Для уменьшения потерь в ПСФ необходимо выполнять условия </w:t>
      </w:r>
    </w:p>
    <w:p w14:paraId="34C653B7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R≫</m:t>
        </m:r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  <m:r>
          <w:rPr>
            <w:rFonts w:ascii="Cambria Math" w:hAnsi="Cambria Math" w:cs="Times New Roman"/>
            <w:sz w:val="28"/>
          </w:rPr>
          <m:t>≪1/ω</m:t>
        </m:r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,</w:t>
      </w:r>
    </w:p>
    <w:p w14:paraId="378654F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где </w:t>
      </w:r>
      <w:r w:rsidRPr="00736CA7">
        <w:rPr>
          <w:rFonts w:ascii="Times New Roman" w:hAnsi="Times New Roman" w:cs="Times New Roman"/>
          <w:i/>
          <w:sz w:val="28"/>
          <w:lang w:val="en-US"/>
        </w:rPr>
        <w:t>R</w:t>
      </w:r>
      <w:r w:rsidRPr="00736CA7">
        <w:rPr>
          <w:rFonts w:ascii="Times New Roman" w:hAnsi="Times New Roman" w:cs="Times New Roman"/>
          <w:sz w:val="28"/>
        </w:rPr>
        <w:t xml:space="preserve"> – сопротивление цепи смещения,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прямое сопротивление диода,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– емкость запертого диода, </w:t>
      </w:r>
      <m:oMath>
        <m:r>
          <w:rPr>
            <w:rFonts w:ascii="Cambria Math" w:hAnsi="Cambria Math" w:cs="Times New Roman"/>
            <w:sz w:val="28"/>
          </w:rPr>
          <m:t>ω</m:t>
        </m:r>
      </m:oMath>
      <w:r w:rsidRPr="00736CA7">
        <w:rPr>
          <w:rFonts w:ascii="Times New Roman" w:hAnsi="Times New Roman" w:cs="Times New Roman"/>
          <w:sz w:val="28"/>
        </w:rPr>
        <w:t xml:space="preserve"> – частота. Например, при </w:t>
      </w:r>
      <m:oMath>
        <m:r>
          <w:rPr>
            <w:rFonts w:ascii="Cambria Math" w:hAnsi="Cambria Math" w:cs="Times New Roman"/>
            <w:sz w:val="28"/>
          </w:rPr>
          <m:t>R</m:t>
        </m:r>
      </m:oMath>
      <w:r w:rsidRPr="00736CA7">
        <w:rPr>
          <w:rFonts w:ascii="Times New Roman" w:hAnsi="Times New Roman" w:cs="Times New Roman"/>
          <w:sz w:val="28"/>
        </w:rPr>
        <w:t xml:space="preserve"> = 2 кОм,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10 Ом,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0,6 пФ потери составляют 0,1 дБ; повышение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Д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до 200 Ом приводит к возрастанию потерь до 0,8 дБ.</w:t>
      </w:r>
    </w:p>
    <w:p w14:paraId="37767E7E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57DF7DCA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4A4C81B2" wp14:editId="74185D5B">
            <wp:extent cx="5940425" cy="6232525"/>
            <wp:effectExtent l="19050" t="0" r="3175" b="0"/>
            <wp:docPr id="19" name="Рисунок 18" descr="рис.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3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99C4E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Рис. 6. Схема электронно-перестраиваемого, т.е. программируемого согласованного фильтра (ПСФ) на ПАВ; б) конструкция ПСФ на ПАВ </w:t>
      </w:r>
    </w:p>
    <w:p w14:paraId="241E21B9" w14:textId="77777777" w:rsidR="0000172B" w:rsidRPr="00736CA7" w:rsidRDefault="0000172B" w:rsidP="0000172B">
      <w:pPr>
        <w:pStyle w:val="af5"/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33007154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Для управления коммутирующими цепями (подачи соответствующего напряжения смущения на коммутирующие диоды) применяют опорный регистр сдвига (ОР) на триггерах, в который записана кодовая последовательность, в соответствии с которой произведена манипуляция фазы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в передающем устройстве.</w:t>
      </w:r>
    </w:p>
    <w:p w14:paraId="3308630E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lastRenderedPageBreak/>
        <w:t>При смене структуры кода в опорный регистр сдвига записывается другая последовательность.</w:t>
      </w:r>
    </w:p>
    <w:p w14:paraId="63CCEB1F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Конструктивно ПСФ может быть выполнен в двух основных вариантах: гибридном (рис. 7) и монолитном (рис. 8). В гибридном</w:t>
      </w:r>
      <w:r w:rsidRPr="008204D9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варианте многоотводная ЛЗ (МЛЗ)</w:t>
      </w:r>
      <w:r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 xml:space="preserve">на ПАВ </w:t>
      </w:r>
      <w:proofErr w:type="spellStart"/>
      <w:r w:rsidRPr="00736CA7">
        <w:rPr>
          <w:rFonts w:ascii="Times New Roman" w:hAnsi="Times New Roman" w:cs="Times New Roman"/>
          <w:sz w:val="28"/>
        </w:rPr>
        <w:t>напылена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на пластине </w:t>
      </w:r>
      <w:proofErr w:type="spellStart"/>
      <w:r w:rsidRPr="00736CA7">
        <w:rPr>
          <w:rFonts w:ascii="Times New Roman" w:hAnsi="Times New Roman" w:cs="Times New Roman"/>
          <w:sz w:val="28"/>
        </w:rPr>
        <w:t>пьезоэлектрика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(например, кварце),</w:t>
      </w:r>
      <w:r w:rsidRPr="008204D9">
        <w:rPr>
          <w:rFonts w:ascii="Times New Roman" w:hAnsi="Times New Roman" w:cs="Times New Roman"/>
          <w:sz w:val="28"/>
        </w:rPr>
        <w:t xml:space="preserve"> </w:t>
      </w:r>
      <w:r w:rsidRPr="00736CA7">
        <w:rPr>
          <w:rFonts w:ascii="Times New Roman" w:hAnsi="Times New Roman" w:cs="Times New Roman"/>
          <w:sz w:val="28"/>
        </w:rPr>
        <w:t>которая приклеена к диэлектрической подложке.</w:t>
      </w:r>
    </w:p>
    <w:p w14:paraId="4764F8B3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65C26823" wp14:editId="6E21FF1F">
            <wp:extent cx="5940000" cy="2671200"/>
            <wp:effectExtent l="38100" t="57150" r="3810" b="34290"/>
            <wp:docPr id="20" name="Рисунок 19" descr="рис.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5940000" cy="26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5CF36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Рис. 7. Структурная схема гибридной конструкции программируемого СФ 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сложного сигнала</w:t>
      </w:r>
    </w:p>
    <w:p w14:paraId="7F0AF87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62EB1A17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Кроме того, на ней размещены компоненты и элементы коммутирующей части схемы: </w:t>
      </w:r>
      <w:proofErr w:type="spellStart"/>
      <w:r w:rsidRPr="00736CA7">
        <w:rPr>
          <w:rFonts w:ascii="Times New Roman" w:hAnsi="Times New Roman" w:cs="Times New Roman"/>
          <w:sz w:val="28"/>
        </w:rPr>
        <w:t>бескорпусные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диоды, тонкопленочные резисторы и полупроводниковые интегральные схемы для ОР сдвига.</w:t>
      </w:r>
    </w:p>
    <w:p w14:paraId="7054BFFD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Монолитный вариант (см. рис. 8) ПСФ выполняется на сапфировой подложке с выращенными двумя эпитаксиальными слоями: пьезоэлектрического слоя и слоя кремния. На пьезоэлектрическом слое (нитриде алюминия </w:t>
      </w:r>
      <w:proofErr w:type="spellStart"/>
      <w:r w:rsidRPr="00736CA7">
        <w:rPr>
          <w:rFonts w:ascii="Times New Roman" w:hAnsi="Times New Roman" w:cs="Times New Roman"/>
          <w:i/>
          <w:sz w:val="28"/>
          <w:lang w:val="en-US"/>
        </w:rPr>
        <w:t>AlN</w:t>
      </w:r>
      <w:proofErr w:type="spellEnd"/>
      <w:r w:rsidRPr="00736CA7">
        <w:rPr>
          <w:rFonts w:ascii="Times New Roman" w:hAnsi="Times New Roman" w:cs="Times New Roman"/>
          <w:sz w:val="28"/>
        </w:rPr>
        <w:t>) путем напыления алюминия изготавливается МЛЗ, а в слое кремния выполняется вся коммутирующая часть ПСФ.</w:t>
      </w:r>
    </w:p>
    <w:p w14:paraId="7E5652BB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both"/>
        <w:rPr>
          <w:rFonts w:ascii="Times New Roman" w:hAnsi="Times New Roman" w:cs="Times New Roman"/>
          <w:sz w:val="28"/>
        </w:rPr>
      </w:pPr>
    </w:p>
    <w:p w14:paraId="50B0B9A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 wp14:anchorId="2945447F" wp14:editId="616175E8">
            <wp:extent cx="5940425" cy="3915410"/>
            <wp:effectExtent l="19050" t="0" r="3175" b="0"/>
            <wp:docPr id="4" name="Рисунок 21" descr="рис.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F4743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Рис. 8. Монолитная конст</w:t>
      </w:r>
      <w:r>
        <w:rPr>
          <w:rFonts w:ascii="Times New Roman" w:hAnsi="Times New Roman" w:cs="Times New Roman"/>
          <w:sz w:val="28"/>
        </w:rPr>
        <w:t xml:space="preserve">рукция ПСФ </w:t>
      </w:r>
      <w:proofErr w:type="spellStart"/>
      <w:r>
        <w:rPr>
          <w:rFonts w:ascii="Times New Roman" w:hAnsi="Times New Roman" w:cs="Times New Roman"/>
          <w:sz w:val="28"/>
        </w:rPr>
        <w:t>ФМн</w:t>
      </w:r>
      <w:proofErr w:type="spellEnd"/>
      <w:r>
        <w:rPr>
          <w:rFonts w:ascii="Times New Roman" w:hAnsi="Times New Roman" w:cs="Times New Roman"/>
          <w:sz w:val="28"/>
        </w:rPr>
        <w:t xml:space="preserve"> сложного сигнала</w:t>
      </w:r>
    </w:p>
    <w:p w14:paraId="78ED9806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4DEE115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</w:t>
      </w:r>
      <w:r w:rsidRPr="00736CA7">
        <w:rPr>
          <w:rFonts w:ascii="Times New Roman" w:hAnsi="Times New Roman" w:cs="Times New Roman"/>
          <w:sz w:val="28"/>
        </w:rPr>
        <w:t>. Изготовление ВШП</w:t>
      </w:r>
    </w:p>
    <w:p w14:paraId="411C3DDA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737DA8B6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Для металлизации </w:t>
      </w:r>
      <w:proofErr w:type="spellStart"/>
      <w:r w:rsidRPr="00736CA7">
        <w:rPr>
          <w:rFonts w:ascii="Times New Roman" w:hAnsi="Times New Roman" w:cs="Times New Roman"/>
          <w:sz w:val="28"/>
        </w:rPr>
        <w:t>звукопровода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в качестве основного проводящего металла обычно используют алюминий толщиной 0,1-0,2 мкм, а для лучшей адгезии алюминия к </w:t>
      </w:r>
      <w:proofErr w:type="spellStart"/>
      <w:r w:rsidRPr="00736CA7">
        <w:rPr>
          <w:rFonts w:ascii="Times New Roman" w:hAnsi="Times New Roman" w:cs="Times New Roman"/>
          <w:sz w:val="28"/>
        </w:rPr>
        <w:t>звукопроводу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применяют подслой металла, имеющего хорошую адгезию.</w:t>
      </w:r>
    </w:p>
    <w:p w14:paraId="36BE4A20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Например, для кварца применяют подслой ванадия. Толщина подслоя 0,01-0,02 мкм. Пленки металла наносятся вакуумным напылением. После напыления металлической пленки на </w:t>
      </w:r>
      <w:proofErr w:type="spellStart"/>
      <w:r w:rsidRPr="00736CA7">
        <w:rPr>
          <w:rFonts w:ascii="Times New Roman" w:hAnsi="Times New Roman" w:cs="Times New Roman"/>
          <w:sz w:val="28"/>
        </w:rPr>
        <w:t>звукопровод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последний покрывают слоем фоторезиста и экспонируют через фотошаблон; производят проявление, а затем травление металлической пленки.</w:t>
      </w:r>
    </w:p>
    <w:p w14:paraId="3D2E78C7" w14:textId="77777777" w:rsidR="0000172B" w:rsidRDefault="0000172B" w:rsidP="0000172B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br w:type="page"/>
      </w:r>
    </w:p>
    <w:p w14:paraId="3ADC4B40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7</w:t>
      </w:r>
      <w:r w:rsidRPr="00736CA7">
        <w:rPr>
          <w:rFonts w:ascii="Times New Roman" w:hAnsi="Times New Roman" w:cs="Times New Roman"/>
          <w:sz w:val="28"/>
        </w:rPr>
        <w:t>. Пример расчета частотно-избирательного фильтра</w:t>
      </w:r>
    </w:p>
    <w:p w14:paraId="303FB1BD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1692712F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Рассчитать частотно-избирательный фильтр с параметрами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= 100 МГц; </w:t>
      </w:r>
      <m:oMath>
        <m:r>
          <w:rPr>
            <w:rFonts w:ascii="Cambria Math" w:hAnsi="Cambria Math" w:cs="Times New Roman"/>
            <w:sz w:val="28"/>
          </w:rPr>
          <m:t>∆</m:t>
        </m:r>
        <m:r>
          <w:rPr>
            <w:rFonts w:ascii="Cambria Math" w:hAnsi="Cambria Math" w:cs="Times New Roman"/>
            <w:sz w:val="28"/>
            <w:lang w:val="en-US"/>
          </w:rPr>
          <m:t>f</m:t>
        </m:r>
      </m:oMath>
      <w:r w:rsidRPr="00736CA7">
        <w:rPr>
          <w:rFonts w:ascii="Times New Roman" w:hAnsi="Times New Roman" w:cs="Times New Roman"/>
          <w:sz w:val="28"/>
        </w:rPr>
        <w:t xml:space="preserve"> = 5,3 МГц;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</w:rPr>
              <m:t>a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100 Ом.</w:t>
      </w:r>
    </w:p>
    <w:p w14:paraId="0B0CE38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1. Определяем относительную полосу пропускания</w:t>
      </w:r>
    </w:p>
    <w:p w14:paraId="08818884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∆</m:t>
          </m:r>
          <m:r>
            <w:rPr>
              <w:rFonts w:ascii="Cambria Math" w:hAnsi="Cambria Math" w:cs="Times New Roman"/>
              <w:sz w:val="28"/>
              <w:lang w:val="en-US"/>
            </w:rPr>
            <m:t>f/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lang w:val="en-US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>=(5,3/100)∙100%=5,3%.</m:t>
          </m:r>
        </m:oMath>
      </m:oMathPara>
    </w:p>
    <w:p w14:paraId="6C5ED497" w14:textId="0EAF904A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2. Из табл. </w:t>
      </w:r>
      <w:r w:rsidR="007C717C" w:rsidRPr="007C717C">
        <w:rPr>
          <w:rFonts w:ascii="Times New Roman" w:hAnsi="Times New Roman" w:cs="Times New Roman"/>
          <w:sz w:val="28"/>
        </w:rPr>
        <w:t>3</w:t>
      </w:r>
      <w:r w:rsidRPr="00736CA7">
        <w:rPr>
          <w:rFonts w:ascii="Times New Roman" w:hAnsi="Times New Roman" w:cs="Times New Roman"/>
          <w:sz w:val="28"/>
        </w:rPr>
        <w:t xml:space="preserve"> находим, что оптимальным материалом является пьезокварц со срезом </w:t>
      </w:r>
      <w:r w:rsidRPr="00736CA7">
        <w:rPr>
          <w:rFonts w:ascii="Times New Roman" w:hAnsi="Times New Roman" w:cs="Times New Roman"/>
          <w:i/>
          <w:sz w:val="28"/>
          <w:lang w:val="en-US"/>
        </w:rPr>
        <w:t>Y</w:t>
      </w:r>
      <w:r w:rsidRPr="00736CA7">
        <w:rPr>
          <w:rFonts w:ascii="Times New Roman" w:hAnsi="Times New Roman" w:cs="Times New Roman"/>
          <w:i/>
          <w:sz w:val="28"/>
        </w:rPr>
        <w:t xml:space="preserve">+42̊ </w:t>
      </w:r>
      <w:r w:rsidRPr="00736CA7">
        <w:rPr>
          <w:rFonts w:ascii="Times New Roman" w:hAnsi="Times New Roman" w:cs="Times New Roman"/>
          <w:sz w:val="28"/>
        </w:rPr>
        <w:t>,</w:t>
      </w:r>
      <w:r w:rsidRPr="00ED153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c</w:t>
      </w:r>
      <w:r w:rsidRPr="00736CA7">
        <w:rPr>
          <w:rFonts w:ascii="Times New Roman" w:hAnsi="Times New Roman" w:cs="Times New Roman"/>
          <w:sz w:val="28"/>
        </w:rPr>
        <w:t xml:space="preserve"> направлением распространения – </w:t>
      </w:r>
      <w:r w:rsidRPr="00736CA7">
        <w:rPr>
          <w:rFonts w:ascii="Times New Roman" w:hAnsi="Times New Roman" w:cs="Times New Roman"/>
          <w:sz w:val="28"/>
          <w:lang w:val="en-US"/>
        </w:rPr>
        <w:t>X</w:t>
      </w:r>
      <w:r w:rsidRPr="00736CA7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br/>
      </w:r>
      <w:r w:rsidRPr="00736CA7">
        <w:rPr>
          <w:rFonts w:ascii="Times New Roman" w:hAnsi="Times New Roman" w:cs="Times New Roman"/>
          <w:sz w:val="28"/>
        </w:rPr>
        <w:t xml:space="preserve">имеющий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ϑ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  <m:r>
          <w:rPr>
            <w:rFonts w:ascii="Cambria Math" w:hAnsi="Cambria Math" w:cs="Times New Roman"/>
            <w:sz w:val="28"/>
          </w:rPr>
          <m:t>=3,26 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</w:rPr>
              <m:t>10</m:t>
            </m:r>
            <m:ctrlPr>
              <w:rPr>
                <w:rFonts w:ascii="Cambria Math" w:hAnsi="Cambria Math" w:cs="Times New Roman"/>
                <w:i/>
                <w:sz w:val="28"/>
              </w:rPr>
            </m:ctrlPr>
          </m:e>
          <m:sup>
            <m:r>
              <w:rPr>
                <w:rFonts w:ascii="Cambria Math" w:hAnsi="Cambria Math" w:cs="Times New Roman"/>
                <w:sz w:val="28"/>
              </w:rPr>
              <m:t>3</m:t>
            </m:r>
            <m:ctrlPr>
              <w:rPr>
                <w:rFonts w:ascii="Cambria Math" w:hAnsi="Cambria Math" w:cs="Times New Roman"/>
                <w:i/>
                <w:sz w:val="28"/>
              </w:rPr>
            </m:ctrlPr>
          </m:sup>
        </m:sSup>
      </m:oMath>
      <w:r w:rsidRPr="00736CA7">
        <w:rPr>
          <w:rFonts w:ascii="Times New Roman" w:hAnsi="Times New Roman" w:cs="Times New Roman"/>
          <w:sz w:val="28"/>
        </w:rPr>
        <w:t xml:space="preserve"> м/с,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>=</w:t>
      </w:r>
      <w:r w:rsidR="005A6040" w:rsidRPr="005A6040">
        <w:rPr>
          <w:rFonts w:ascii="Times New Roman" w:hAnsi="Times New Roman" w:cs="Times New Roman"/>
          <w:sz w:val="28"/>
        </w:rPr>
        <w:t>19</w:t>
      </w:r>
      <w:r w:rsidRPr="00736CA7">
        <w:rPr>
          <w:rFonts w:ascii="Times New Roman" w:hAnsi="Times New Roman" w:cs="Times New Roman"/>
          <w:sz w:val="28"/>
        </w:rPr>
        <w:t xml:space="preserve">, </w:t>
      </w:r>
      <m:oMath>
        <m:r>
          <w:rPr>
            <w:rFonts w:ascii="Cambria Math" w:hAnsi="Cambria Math" w:cs="Times New Roman"/>
            <w:sz w:val="28"/>
          </w:rPr>
          <m:t>∆f/f</m:t>
        </m:r>
      </m:oMath>
      <w:r w:rsidRPr="00736CA7">
        <w:rPr>
          <w:rFonts w:ascii="Times New Roman" w:hAnsi="Times New Roman" w:cs="Times New Roman"/>
          <w:sz w:val="28"/>
        </w:rPr>
        <w:t xml:space="preserve"> = 5,3%,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</w:rPr>
              <m:t>0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53.</w:t>
      </w:r>
    </w:p>
    <w:p w14:paraId="0D0E9E3E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  <w:lang w:val="en-US"/>
        </w:rPr>
        <w:t xml:space="preserve">3. </w:t>
      </w:r>
      <w:r w:rsidRPr="00736CA7">
        <w:rPr>
          <w:rFonts w:ascii="Times New Roman" w:hAnsi="Times New Roman" w:cs="Times New Roman"/>
          <w:sz w:val="28"/>
        </w:rPr>
        <w:t xml:space="preserve">Определим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λ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:</w:t>
      </w:r>
    </w:p>
    <w:p w14:paraId="04D96DE5" w14:textId="54C7A1F0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λ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ПАВ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ϑ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ПАВ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lang w:val="en-US"/>
                </w:rPr>
                <m:t>3,26∙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 w:cs="Times New Roman"/>
                  <w:sz w:val="28"/>
                </w:rPr>
                <m:t>100∙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</w:rPr>
                    <m:t>10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e>
                <m:sup>
                  <m:r>
                    <w:rPr>
                      <w:rFonts w:ascii="Cambria Math" w:hAnsi="Cambria Math" w:cs="Times New Roman"/>
                      <w:sz w:val="28"/>
                    </w:rPr>
                    <m:t>6</m:t>
                  </m: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up>
              </m:sSup>
            </m:den>
          </m:f>
          <m:r>
            <w:rPr>
              <w:rFonts w:ascii="Cambria Math" w:hAnsi="Cambria Math" w:cs="Times New Roman"/>
              <w:sz w:val="28"/>
            </w:rPr>
            <m:t>=3,26∙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</w:rPr>
                <m:t>-5</m:t>
              </m:r>
            </m:sup>
          </m:sSup>
          <m:r>
            <w:rPr>
              <w:rFonts w:ascii="Cambria Math" w:hAnsi="Cambria Math" w:cs="Times New Roman"/>
              <w:sz w:val="28"/>
            </w:rPr>
            <m:t xml:space="preserve">=32,6 мкм.  </m:t>
          </m:r>
        </m:oMath>
      </m:oMathPara>
    </w:p>
    <w:p w14:paraId="2459949A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  <w:lang w:val="en-US"/>
        </w:rPr>
        <w:t xml:space="preserve">4. </w:t>
      </w:r>
      <w:r w:rsidRPr="00736CA7">
        <w:rPr>
          <w:rFonts w:ascii="Times New Roman" w:hAnsi="Times New Roman" w:cs="Times New Roman"/>
          <w:sz w:val="28"/>
        </w:rPr>
        <w:t>Период решетки:</w:t>
      </w:r>
    </w:p>
    <w:p w14:paraId="1BA6AA72" w14:textId="081F9D9B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lang w:val="en-US"/>
                </w:rPr>
                <m:t>p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ПАВ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32,6</m:t>
              </m:r>
            </m:num>
            <m:den>
              <m:r>
                <w:rPr>
                  <w:rFonts w:ascii="Cambria Math" w:hAnsi="Cambria Math" w:cs="Times New Roman"/>
                  <w:sz w:val="28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</w:rPr>
            <m:t>=16,3 мкм.</m:t>
          </m:r>
        </m:oMath>
      </m:oMathPara>
    </w:p>
    <w:p w14:paraId="63E58A5D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5. Ширина электродов:</w:t>
      </w:r>
    </w:p>
    <w:p w14:paraId="77F9FF67" w14:textId="5A1B9758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эл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d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p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lang w:val="en-US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  <w:lang w:val="en-US"/>
            </w:rPr>
            <m:t xml:space="preserve">≅8,15 </m:t>
          </m:r>
          <m:r>
            <w:rPr>
              <w:rFonts w:ascii="Cambria Math" w:hAnsi="Cambria Math" w:cs="Times New Roman"/>
              <w:sz w:val="28"/>
            </w:rPr>
            <m:t>мкм.</m:t>
          </m:r>
        </m:oMath>
      </m:oMathPara>
    </w:p>
    <w:p w14:paraId="4CC808A8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6. Определим длину электродов:</w:t>
      </w:r>
    </w:p>
    <w:p w14:paraId="3100E0C9" w14:textId="0BFA45D1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50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0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ПАВ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50∙53</m:t>
              </m:r>
            </m:num>
            <m:den>
              <m:r>
                <w:rPr>
                  <w:rFonts w:ascii="Cambria Math" w:hAnsi="Cambria Math" w:cs="Times New Roman"/>
                  <w:sz w:val="28"/>
                </w:rPr>
                <m:t>100</m:t>
              </m:r>
            </m:den>
          </m:f>
          <m:r>
            <w:rPr>
              <w:rFonts w:ascii="Cambria Math" w:hAnsi="Cambria Math" w:cs="Times New Roman"/>
              <w:sz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λ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ПАВ</m:t>
              </m:r>
            </m:sub>
          </m:sSub>
          <m:r>
            <w:rPr>
              <w:rFonts w:ascii="Cambria Math" w:hAnsi="Cambria Math" w:cs="Times New Roman"/>
              <w:sz w:val="28"/>
            </w:rPr>
            <m:t>=26,5∙31,5=863,9 мкм.</m:t>
          </m:r>
        </m:oMath>
      </m:oMathPara>
    </w:p>
    <w:p w14:paraId="09BC4B00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7. Количество пар электродов во входном ВШП:</w:t>
      </w:r>
    </w:p>
    <w:p w14:paraId="1795F986" w14:textId="13954A80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N</m:t>
              </m:r>
            </m:e>
            <m:sub>
              <m:r>
                <w:rPr>
                  <w:rFonts w:ascii="Cambria Math" w:hAnsi="Cambria Math" w:cs="Times New Roman"/>
                  <w:sz w:val="28"/>
                  <w:lang w:val="en-US"/>
                </w:rPr>
                <m:t>0</m:t>
              </m:r>
            </m:sub>
            <m:sup>
              <m:r>
                <w:rPr>
                  <w:rFonts w:ascii="Cambria Math" w:hAnsi="Cambria Math" w:cs="Times New Roman"/>
                  <w:sz w:val="28"/>
                  <w:lang w:val="en-US"/>
                </w:rPr>
                <m:t>'</m:t>
              </m:r>
            </m:sup>
          </m:sSubSup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N</m:t>
              </m:r>
            </m:e>
            <m:sub>
              <m:r>
                <w:rPr>
                  <w:rFonts w:ascii="Cambria Math" w:hAnsi="Cambria Math" w:cs="Times New Roman"/>
                  <w:sz w:val="28"/>
                  <w:lang w:val="en-US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>/1,1=19/1,1≈17.</m:t>
          </m:r>
        </m:oMath>
      </m:oMathPara>
    </w:p>
    <w:p w14:paraId="6F9237D5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8. Расстояние между входным и выходным ВШП:</w:t>
      </w:r>
    </w:p>
    <w:p w14:paraId="5774E262" w14:textId="718BC268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r>
            <w:rPr>
              <w:rFonts w:ascii="Cambria Math" w:hAnsi="Cambria Math" w:cs="Times New Roman"/>
              <w:sz w:val="28"/>
            </w:rPr>
            <m:t>D=20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λ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ПАВ</m:t>
              </m:r>
            </m:sub>
          </m:sSub>
          <m:r>
            <w:rPr>
              <w:rFonts w:ascii="Cambria Math" w:hAnsi="Cambria Math" w:cs="Times New Roman"/>
              <w:sz w:val="28"/>
            </w:rPr>
            <m:t>=20∙32,6=652 мкм.</m:t>
          </m:r>
        </m:oMath>
      </m:oMathPara>
    </w:p>
    <w:p w14:paraId="3A1DBB1E" w14:textId="6AC1492E" w:rsidR="0000172B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9. Ширина суммирующих шин: </w:t>
      </w:r>
      <m:oMath>
        <m:r>
          <w:rPr>
            <w:rFonts w:ascii="Cambria Math" w:hAnsi="Cambria Math" w:cs="Times New Roman"/>
            <w:sz w:val="28"/>
          </w:rPr>
          <m:t>w=10</m:t>
        </m:r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λ</m:t>
            </m:r>
          </m:e>
          <m:sub>
            <m:r>
              <w:rPr>
                <w:rFonts w:ascii="Cambria Math" w:hAnsi="Cambria Math" w:cs="Times New Roman"/>
                <w:sz w:val="28"/>
              </w:rPr>
              <m:t>ПАВ</m:t>
            </m:r>
          </m:sub>
        </m:sSub>
        <m:r>
          <w:rPr>
            <w:rFonts w:ascii="Cambria Math" w:hAnsi="Cambria Math" w:cs="Times New Roman"/>
            <w:sz w:val="28"/>
          </w:rPr>
          <m:t>=326 мкм.</m:t>
        </m:r>
      </m:oMath>
    </w:p>
    <w:p w14:paraId="409872E7" w14:textId="337CDF6F" w:rsidR="00B11B17" w:rsidRDefault="00B11B17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527344D1" w14:textId="77777777" w:rsidR="00D716F7" w:rsidRDefault="006A55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6A5500">
        <w:rPr>
          <w:rFonts w:ascii="Times New Roman" w:hAnsi="Times New Roman" w:cs="Times New Roman"/>
          <w:sz w:val="28"/>
        </w:rPr>
        <w:t xml:space="preserve">10. Расчет </w:t>
      </w:r>
      <w:r>
        <w:rPr>
          <w:rFonts w:ascii="Times New Roman" w:hAnsi="Times New Roman" w:cs="Times New Roman"/>
          <w:sz w:val="28"/>
        </w:rPr>
        <w:t xml:space="preserve">времени </w:t>
      </w:r>
      <w:r w:rsidRPr="00D716F7">
        <w:rPr>
          <w:rFonts w:ascii="Times New Roman" w:hAnsi="Times New Roman" w:cs="Times New Roman"/>
          <w:color w:val="000000" w:themeColor="text1"/>
          <w:sz w:val="28"/>
        </w:rPr>
        <w:t xml:space="preserve">задержки: </w:t>
      </w:r>
    </w:p>
    <w:p w14:paraId="58948528" w14:textId="64319E55" w:rsidR="00B11B17" w:rsidRPr="00B14F38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i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</w:rPr>
                <m:t>з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D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</w:rPr>
                    <m:t>ϑ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</w:rPr>
                    <m:t>ПАВ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652∙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lang w:val="en-US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3,26∙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lang w:val="en-US"/>
                    </w:rPr>
                    <m:t>3</m:t>
                  </m:r>
                </m:sup>
              </m:sSup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lang w:val="en-US"/>
            </w:rPr>
            <m:t>=2∙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color w:val="000000" w:themeColor="text1"/>
                  <w:sz w:val="28"/>
                  <w:lang w:val="en-US"/>
                </w:rPr>
                <m:t>-7</m:t>
              </m:r>
            </m:sup>
          </m:sSup>
          <m:r>
            <w:rPr>
              <w:rFonts w:ascii="Cambria Math" w:hAnsi="Cambria Math" w:cs="Times New Roman"/>
              <w:color w:val="000000" w:themeColor="text1"/>
              <w:sz w:val="28"/>
              <w:lang w:val="en-US"/>
            </w:rPr>
            <m:t xml:space="preserve">=0,2 </m:t>
          </m:r>
          <m:r>
            <w:rPr>
              <w:rFonts w:ascii="Cambria Math" w:hAnsi="Cambria Math" w:cs="Times New Roman"/>
              <w:color w:val="000000" w:themeColor="text1"/>
              <w:sz w:val="28"/>
            </w:rPr>
            <m:t>мкс</m:t>
          </m:r>
        </m:oMath>
      </m:oMathPara>
    </w:p>
    <w:p w14:paraId="78F39FB3" w14:textId="77777777" w:rsidR="00B11B17" w:rsidRPr="00736CA7" w:rsidRDefault="00B11B17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</w:p>
    <w:p w14:paraId="6C730D8D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8</w:t>
      </w:r>
      <w:r w:rsidRPr="00736CA7">
        <w:rPr>
          <w:rFonts w:ascii="Times New Roman" w:hAnsi="Times New Roman" w:cs="Times New Roman"/>
          <w:sz w:val="28"/>
        </w:rPr>
        <w:t xml:space="preserve">. Пример расчета согласованного фильтра 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на ПАВ</w:t>
      </w:r>
    </w:p>
    <w:p w14:paraId="14DBD70E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50D5FF3D" w14:textId="2064EBF4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Задание. Рассчитать СФ для </w:t>
      </w:r>
      <w:proofErr w:type="spellStart"/>
      <w:r w:rsidRPr="00736CA7">
        <w:rPr>
          <w:rFonts w:ascii="Times New Roman" w:hAnsi="Times New Roman" w:cs="Times New Roman"/>
          <w:sz w:val="28"/>
        </w:rPr>
        <w:t>ФНм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с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</w:rPr>
              <m:t>э</m:t>
            </m:r>
          </m:sub>
        </m:sSub>
      </m:oMath>
      <w:r w:rsidRPr="00736CA7">
        <w:rPr>
          <w:rFonts w:ascii="Times New Roman" w:hAnsi="Times New Roman" w:cs="Times New Roman"/>
          <w:sz w:val="28"/>
        </w:rPr>
        <w:t xml:space="preserve"> = 127; то есть в СФ необходимо иметь 127 отводов электродов с теми же размерами, что и в п. 6.</w:t>
      </w:r>
    </w:p>
    <w:p w14:paraId="3CADA81E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1. Длительность элементарного импульса </w:t>
      </w:r>
      <w:proofErr w:type="spellStart"/>
      <w:r w:rsidRPr="00736CA7">
        <w:rPr>
          <w:rFonts w:ascii="Times New Roman" w:hAnsi="Times New Roman" w:cs="Times New Roman"/>
          <w:sz w:val="28"/>
        </w:rPr>
        <w:t>ФМн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CA7">
        <w:rPr>
          <w:rFonts w:ascii="Times New Roman" w:hAnsi="Times New Roman" w:cs="Times New Roman"/>
          <w:sz w:val="28"/>
        </w:rPr>
        <w:t>СлС</w:t>
      </w:r>
      <w:proofErr w:type="spellEnd"/>
      <w:r w:rsidRPr="00736CA7">
        <w:rPr>
          <w:rFonts w:ascii="Times New Roman" w:hAnsi="Times New Roman" w:cs="Times New Roman"/>
          <w:sz w:val="28"/>
        </w:rPr>
        <w:t>:</w:t>
      </w:r>
    </w:p>
    <w:p w14:paraId="6D176262" w14:textId="77777777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э</m:t>
              </m:r>
            </m:sub>
          </m:sSub>
          <m:r>
            <w:rPr>
              <w:rFonts w:ascii="Cambria Math" w:hAnsi="Cambria Math" w:cs="Times New Roman"/>
              <w:sz w:val="28"/>
            </w:rPr>
            <m:t>=1</m:t>
          </m:r>
          <m:r>
            <w:rPr>
              <w:rFonts w:ascii="Cambria Math" w:hAnsi="Cambria Math" w:cs="Times New Roman"/>
              <w:sz w:val="28"/>
              <w:lang w:val="en-US"/>
            </w:rPr>
            <m:t>/∆f=1/(5,3∙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en-US"/>
                </w:rPr>
                <m:t>6</m:t>
              </m:r>
            </m:sup>
          </m:sSup>
          <m:r>
            <w:rPr>
              <w:rFonts w:ascii="Cambria Math" w:hAnsi="Cambria Math" w:cs="Times New Roman"/>
              <w:sz w:val="28"/>
              <w:lang w:val="en-US"/>
            </w:rPr>
            <m:t xml:space="preserve">)=0,19 </m:t>
          </m:r>
          <m:r>
            <w:rPr>
              <w:rFonts w:ascii="Cambria Math" w:hAnsi="Cambria Math" w:cs="Times New Roman"/>
              <w:sz w:val="28"/>
            </w:rPr>
            <m:t>мкс.</m:t>
          </m:r>
        </m:oMath>
      </m:oMathPara>
    </w:p>
    <w:p w14:paraId="3526417D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2. Расстояние между отводами электродов согласованного фильтра:</w:t>
      </w:r>
    </w:p>
    <w:p w14:paraId="17AB23DE" w14:textId="77777777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ϑ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ПАВ</m:t>
              </m:r>
            </m:sub>
          </m:sSub>
          <m:r>
            <w:rPr>
              <w:rFonts w:ascii="Cambria Math" w:hAnsi="Cambria Math" w:cs="Times New Roman"/>
              <w:sz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э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>=3,15∙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en-US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lang w:val="en-US"/>
            </w:rPr>
            <m:t>∙0,19∙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en-US"/>
                </w:rPr>
                <m:t>-6</m:t>
              </m:r>
            </m:sup>
          </m:sSup>
          <m:r>
            <w:rPr>
              <w:rFonts w:ascii="Cambria Math" w:hAnsi="Cambria Math" w:cs="Times New Roman"/>
              <w:sz w:val="28"/>
              <w:lang w:val="en-US"/>
            </w:rPr>
            <m:t>=0,615∙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en-US"/>
                </w:rPr>
                <m:t>-3</m:t>
              </m:r>
            </m:sup>
          </m:sSup>
          <m:r>
            <w:rPr>
              <w:rFonts w:ascii="Cambria Math" w:hAnsi="Cambria Math" w:cs="Times New Roman"/>
              <w:sz w:val="28"/>
              <w:lang w:val="en-US"/>
            </w:rPr>
            <m:t>=0,615 мм.</m:t>
          </m:r>
        </m:oMath>
      </m:oMathPara>
    </w:p>
    <w:p w14:paraId="1B8BABC1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>3. Общая длина всех отводов электродов ВШП:</w:t>
      </w:r>
    </w:p>
    <w:p w14:paraId="5848D61E" w14:textId="77777777" w:rsidR="0000172B" w:rsidRPr="00736CA7" w:rsidRDefault="00000000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l</m:t>
              </m:r>
            </m:e>
            <m: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э</m:t>
                  </m:r>
                </m:sub>
              </m:sSub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N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э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lang w:val="en-US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 xml:space="preserve">=127∙0,615=78,1 </m:t>
          </m:r>
          <m:r>
            <w:rPr>
              <w:rFonts w:ascii="Cambria Math" w:hAnsi="Cambria Math" w:cs="Times New Roman"/>
              <w:sz w:val="28"/>
            </w:rPr>
            <m:t>мм.</m:t>
          </m:r>
        </m:oMath>
      </m:oMathPara>
    </w:p>
    <w:p w14:paraId="7D4B0FEA" w14:textId="77777777" w:rsidR="0000172B" w:rsidRPr="00736CA7" w:rsidRDefault="0000172B" w:rsidP="0000172B">
      <w:pPr>
        <w:spacing w:line="360" w:lineRule="auto"/>
        <w:rPr>
          <w:rFonts w:ascii="Times New Roman" w:eastAsiaTheme="minorEastAsia" w:hAnsi="Times New Roman" w:cs="Times New Roman"/>
          <w:sz w:val="28"/>
        </w:rPr>
      </w:pPr>
    </w:p>
    <w:p w14:paraId="1A8E4C4C" w14:textId="77777777" w:rsidR="0000172B" w:rsidRPr="00736CA7" w:rsidRDefault="0000172B" w:rsidP="00DF6893">
      <w:pPr>
        <w:spacing w:before="120" w:after="120" w:line="360" w:lineRule="auto"/>
        <w:jc w:val="center"/>
        <w:rPr>
          <w:rFonts w:ascii="Times New Roman" w:hAnsi="Times New Roman" w:cs="Times New Roman"/>
          <w:sz w:val="28"/>
        </w:rPr>
      </w:pPr>
      <w:bookmarkStart w:id="4" w:name="_Toc99282957"/>
      <w:r w:rsidRPr="00736CA7">
        <w:rPr>
          <w:rFonts w:ascii="Times New Roman" w:hAnsi="Times New Roman" w:cs="Times New Roman"/>
          <w:sz w:val="28"/>
        </w:rPr>
        <w:t>Литература</w:t>
      </w:r>
      <w:bookmarkEnd w:id="4"/>
    </w:p>
    <w:p w14:paraId="6011B2B5" w14:textId="77777777" w:rsidR="0000172B" w:rsidRPr="00736CA7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center"/>
        <w:rPr>
          <w:rFonts w:ascii="Times New Roman" w:hAnsi="Times New Roman" w:cs="Times New Roman"/>
          <w:sz w:val="28"/>
        </w:rPr>
      </w:pPr>
    </w:p>
    <w:p w14:paraId="2201C550" w14:textId="77777777" w:rsidR="0000172B" w:rsidRPr="00736CA7" w:rsidRDefault="0000172B" w:rsidP="00DF6893">
      <w:pPr>
        <w:pStyle w:val="af5"/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1. Речицкий В.И. </w:t>
      </w:r>
      <w:proofErr w:type="spellStart"/>
      <w:proofErr w:type="gramStart"/>
      <w:r w:rsidRPr="00736CA7">
        <w:rPr>
          <w:rFonts w:ascii="Times New Roman" w:hAnsi="Times New Roman" w:cs="Times New Roman"/>
          <w:sz w:val="28"/>
        </w:rPr>
        <w:t>Акусто</w:t>
      </w:r>
      <w:proofErr w:type="spellEnd"/>
      <w:r w:rsidRPr="00736CA7">
        <w:rPr>
          <w:rFonts w:ascii="Times New Roman" w:hAnsi="Times New Roman" w:cs="Times New Roman"/>
          <w:sz w:val="28"/>
        </w:rPr>
        <w:t>-электронные</w:t>
      </w:r>
      <w:proofErr w:type="gramEnd"/>
      <w:r w:rsidRPr="00736CA7">
        <w:rPr>
          <w:rFonts w:ascii="Times New Roman" w:hAnsi="Times New Roman" w:cs="Times New Roman"/>
          <w:sz w:val="28"/>
        </w:rPr>
        <w:t xml:space="preserve"> радиокомпоненты. Элементы и устройства на поверхностных акустических волнах. – М.: Советское радио, 1980. – 262 с.</w:t>
      </w:r>
    </w:p>
    <w:p w14:paraId="38FB55B2" w14:textId="77777777" w:rsidR="0000172B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 w:rsidRPr="00736CA7">
        <w:rPr>
          <w:rFonts w:ascii="Times New Roman" w:hAnsi="Times New Roman" w:cs="Times New Roman"/>
          <w:sz w:val="28"/>
        </w:rPr>
        <w:t xml:space="preserve">2. Варакин Л.В. Системы связи с </w:t>
      </w:r>
      <w:proofErr w:type="spellStart"/>
      <w:r w:rsidRPr="00736CA7">
        <w:rPr>
          <w:rFonts w:ascii="Times New Roman" w:hAnsi="Times New Roman" w:cs="Times New Roman"/>
          <w:sz w:val="28"/>
        </w:rPr>
        <w:t>шумоподобными</w:t>
      </w:r>
      <w:proofErr w:type="spellEnd"/>
      <w:r w:rsidRPr="00736CA7">
        <w:rPr>
          <w:rFonts w:ascii="Times New Roman" w:hAnsi="Times New Roman" w:cs="Times New Roman"/>
          <w:sz w:val="28"/>
        </w:rPr>
        <w:t xml:space="preserve"> сигналами. – М.: Радио и связь, 1985. – 384 с.</w:t>
      </w:r>
    </w:p>
    <w:p w14:paraId="1D135A05" w14:textId="18D28EDB" w:rsidR="0000172B" w:rsidRDefault="0000172B" w:rsidP="0000172B">
      <w:pPr>
        <w:pStyle w:val="af5"/>
        <w:tabs>
          <w:tab w:val="left" w:pos="851"/>
        </w:tabs>
        <w:spacing w:before="240" w:line="360" w:lineRule="auto"/>
        <w:ind w:left="0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</w:t>
      </w:r>
      <w:r w:rsidRPr="00390B29">
        <w:rPr>
          <w:rFonts w:ascii="Times New Roman" w:hAnsi="Times New Roman" w:cs="Times New Roman"/>
          <w:sz w:val="28"/>
        </w:rPr>
        <w:t>. Аристархов Г.М., Гуляев Ю.В., Дмитриев И.Н., Зайченко К.В., и др., Фильтрация и спектральный анализ радиосигналов. Алгоритмы. Структуры. Устройства. // Под ред. акад. Ю.В. Гуляева, М: изд. «Радиотехника», 2020. -504с.</w:t>
      </w:r>
    </w:p>
    <w:p w14:paraId="60BF2380" w14:textId="6DE56D5F" w:rsidR="00A8026F" w:rsidRDefault="00A8026F">
      <w:pPr>
        <w:rPr>
          <w:rFonts w:ascii="Times New Roman" w:eastAsiaTheme="minorEastAsia" w:hAnsi="Times New Roman" w:cs="Times New Roman"/>
          <w:color w:val="auto"/>
          <w:sz w:val="28"/>
          <w:szCs w:val="22"/>
          <w:lang w:bidi="ar-SA"/>
        </w:rPr>
      </w:pPr>
    </w:p>
    <w:sectPr w:rsidR="00A8026F" w:rsidSect="00AE58A1">
      <w:footerReference w:type="default" r:id="rId16"/>
      <w:pgSz w:w="11906" w:h="16838" w:code="9"/>
      <w:pgMar w:top="1134" w:right="850" w:bottom="1134" w:left="1701" w:header="567" w:footer="567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2400D" w14:textId="77777777" w:rsidR="0014600E" w:rsidRDefault="0014600E">
      <w:r>
        <w:separator/>
      </w:r>
    </w:p>
  </w:endnote>
  <w:endnote w:type="continuationSeparator" w:id="0">
    <w:p w14:paraId="67E69EC0" w14:textId="77777777" w:rsidR="0014600E" w:rsidRDefault="001460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8"/>
        <w:szCs w:val="28"/>
      </w:rPr>
      <w:id w:val="-1136029199"/>
      <w:docPartObj>
        <w:docPartGallery w:val="Page Numbers (Bottom of Page)"/>
        <w:docPartUnique/>
      </w:docPartObj>
    </w:sdtPr>
    <w:sdtContent>
      <w:p w14:paraId="7D02E6FA" w14:textId="3EBB7337" w:rsidR="00DA2FFD" w:rsidRPr="00165831" w:rsidRDefault="00DA2FFD">
        <w:pPr>
          <w:pStyle w:val="af0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65831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65831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65831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E58A1">
          <w:rPr>
            <w:rFonts w:ascii="Times New Roman" w:hAnsi="Times New Roman" w:cs="Times New Roman"/>
            <w:noProof/>
            <w:sz w:val="28"/>
            <w:szCs w:val="28"/>
          </w:rPr>
          <w:t>3</w:t>
        </w:r>
        <w:r w:rsidRPr="00165831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710887" w14:textId="77777777" w:rsidR="0014600E" w:rsidRDefault="0014600E"/>
  </w:footnote>
  <w:footnote w:type="continuationSeparator" w:id="0">
    <w:p w14:paraId="1628A368" w14:textId="77777777" w:rsidR="0014600E" w:rsidRDefault="0014600E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A01EC"/>
    <w:multiLevelType w:val="hybridMultilevel"/>
    <w:tmpl w:val="82C67676"/>
    <w:lvl w:ilvl="0" w:tplc="4AC0FB98">
      <w:start w:val="1"/>
      <w:numFmt w:val="decimal"/>
      <w:suff w:val="space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" w15:restartNumberingAfterBreak="0">
    <w:nsid w:val="05D310AA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C87F08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A07E2"/>
    <w:multiLevelType w:val="hybridMultilevel"/>
    <w:tmpl w:val="D29AF21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D970287"/>
    <w:multiLevelType w:val="hybridMultilevel"/>
    <w:tmpl w:val="933E16CA"/>
    <w:lvl w:ilvl="0" w:tplc="B86A6E9A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DD13C0"/>
    <w:multiLevelType w:val="hybridMultilevel"/>
    <w:tmpl w:val="BA36402C"/>
    <w:lvl w:ilvl="0" w:tplc="5184BB6C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6" w15:restartNumberingAfterBreak="0">
    <w:nsid w:val="0F19529F"/>
    <w:multiLevelType w:val="hybridMultilevel"/>
    <w:tmpl w:val="CCCC2A4A"/>
    <w:lvl w:ilvl="0" w:tplc="35869F2E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672045"/>
    <w:multiLevelType w:val="multilevel"/>
    <w:tmpl w:val="E7A8A12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1CF066DE"/>
    <w:multiLevelType w:val="hybridMultilevel"/>
    <w:tmpl w:val="40266236"/>
    <w:lvl w:ilvl="0" w:tplc="6EEE3C0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42431BE"/>
    <w:multiLevelType w:val="hybridMultilevel"/>
    <w:tmpl w:val="0CFEDE76"/>
    <w:lvl w:ilvl="0" w:tplc="3B9AD886">
      <w:start w:val="1"/>
      <w:numFmt w:val="bullet"/>
      <w:suff w:val="space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67" w:hanging="360"/>
      </w:pPr>
      <w:rPr>
        <w:rFonts w:ascii="Wingdings" w:hAnsi="Wingdings" w:hint="default"/>
      </w:rPr>
    </w:lvl>
  </w:abstractNum>
  <w:abstractNum w:abstractNumId="10" w15:restartNumberingAfterBreak="0">
    <w:nsid w:val="267F1C91"/>
    <w:multiLevelType w:val="hybridMultilevel"/>
    <w:tmpl w:val="59F8D03C"/>
    <w:lvl w:ilvl="0" w:tplc="85F489B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269606B2"/>
    <w:multiLevelType w:val="hybridMultilevel"/>
    <w:tmpl w:val="C936AAD0"/>
    <w:lvl w:ilvl="0" w:tplc="77405E3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681F97"/>
    <w:multiLevelType w:val="hybridMultilevel"/>
    <w:tmpl w:val="50321E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6D412E"/>
    <w:multiLevelType w:val="hybridMultilevel"/>
    <w:tmpl w:val="67720C8A"/>
    <w:lvl w:ilvl="0" w:tplc="8F2C014E">
      <w:start w:val="1"/>
      <w:numFmt w:val="decimal"/>
      <w:suff w:val="space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6D49AC"/>
    <w:multiLevelType w:val="hybridMultilevel"/>
    <w:tmpl w:val="1E5C1BCA"/>
    <w:lvl w:ilvl="0" w:tplc="77405E3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17578B9"/>
    <w:multiLevelType w:val="hybridMultilevel"/>
    <w:tmpl w:val="36A4C086"/>
    <w:lvl w:ilvl="0" w:tplc="374A84F6">
      <w:start w:val="1"/>
      <w:numFmt w:val="decimal"/>
      <w:suff w:val="space"/>
      <w:lvlText w:val="%1."/>
      <w:lvlJc w:val="left"/>
      <w:pPr>
        <w:ind w:left="720" w:hanging="363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435C689F"/>
    <w:multiLevelType w:val="multilevel"/>
    <w:tmpl w:val="B0542878"/>
    <w:lvl w:ilvl="0">
      <w:start w:val="4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484013CD"/>
    <w:multiLevelType w:val="multilevel"/>
    <w:tmpl w:val="2BCEE0B4"/>
    <w:lvl w:ilvl="0">
      <w:start w:val="1"/>
      <w:numFmt w:val="russianLower"/>
      <w:suff w:val="space"/>
      <w:lvlText w:val="%1)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4C714010"/>
    <w:multiLevelType w:val="hybridMultilevel"/>
    <w:tmpl w:val="2A961576"/>
    <w:lvl w:ilvl="0" w:tplc="6D0E51D8">
      <w:start w:val="1"/>
      <w:numFmt w:val="bullet"/>
      <w:suff w:val="space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9" w15:restartNumberingAfterBreak="0">
    <w:nsid w:val="4CF04F2E"/>
    <w:multiLevelType w:val="hybridMultilevel"/>
    <w:tmpl w:val="D78E19B2"/>
    <w:lvl w:ilvl="0" w:tplc="8EDAC0B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4D190D85"/>
    <w:multiLevelType w:val="hybridMultilevel"/>
    <w:tmpl w:val="E3DE72FC"/>
    <w:lvl w:ilvl="0" w:tplc="F886D570">
      <w:start w:val="1"/>
      <w:numFmt w:val="bullet"/>
      <w:suff w:val="space"/>
      <w:lvlText w:val="-"/>
      <w:lvlJc w:val="left"/>
      <w:pPr>
        <w:ind w:left="71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ED431B"/>
    <w:multiLevelType w:val="multilevel"/>
    <w:tmpl w:val="FD7C3FF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4946B18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E10710"/>
    <w:multiLevelType w:val="hybridMultilevel"/>
    <w:tmpl w:val="EFD4226A"/>
    <w:lvl w:ilvl="0" w:tplc="C5C0CF50">
      <w:start w:val="1"/>
      <w:numFmt w:val="bullet"/>
      <w:suff w:val="space"/>
      <w:lvlText w:val="+"/>
      <w:lvlJc w:val="left"/>
      <w:pPr>
        <w:ind w:left="720" w:hanging="363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5387F92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1038C2"/>
    <w:multiLevelType w:val="multilevel"/>
    <w:tmpl w:val="3354834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6" w15:restartNumberingAfterBreak="0">
    <w:nsid w:val="5FF92B1E"/>
    <w:multiLevelType w:val="hybridMultilevel"/>
    <w:tmpl w:val="AE58E5E6"/>
    <w:lvl w:ilvl="0" w:tplc="77743FCA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CF011A"/>
    <w:multiLevelType w:val="hybridMultilevel"/>
    <w:tmpl w:val="614651AA"/>
    <w:lvl w:ilvl="0" w:tplc="DC36AF4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8" w15:restartNumberingAfterBreak="0">
    <w:nsid w:val="61DB4B06"/>
    <w:multiLevelType w:val="hybridMultilevel"/>
    <w:tmpl w:val="CC6E39BA"/>
    <w:lvl w:ilvl="0" w:tplc="37FABA7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9" w15:restartNumberingAfterBreak="0">
    <w:nsid w:val="6538747A"/>
    <w:multiLevelType w:val="multilevel"/>
    <w:tmpl w:val="52FE37DA"/>
    <w:lvl w:ilvl="0">
      <w:start w:val="13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0" w15:restartNumberingAfterBreak="0">
    <w:nsid w:val="67C52D17"/>
    <w:multiLevelType w:val="multilevel"/>
    <w:tmpl w:val="196CAAD8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1" w15:restartNumberingAfterBreak="0">
    <w:nsid w:val="68834369"/>
    <w:multiLevelType w:val="multilevel"/>
    <w:tmpl w:val="68A2666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2" w15:restartNumberingAfterBreak="0">
    <w:nsid w:val="69BA5D12"/>
    <w:multiLevelType w:val="hybridMultilevel"/>
    <w:tmpl w:val="821E4112"/>
    <w:lvl w:ilvl="0" w:tplc="77405E34">
      <w:start w:val="1"/>
      <w:numFmt w:val="bullet"/>
      <w:lvlText w:val="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33" w15:restartNumberingAfterBreak="0">
    <w:nsid w:val="6AE0670F"/>
    <w:multiLevelType w:val="multilevel"/>
    <w:tmpl w:val="2A72BAA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4" w15:restartNumberingAfterBreak="0">
    <w:nsid w:val="6B3C2166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6B1D5F"/>
    <w:multiLevelType w:val="hybridMultilevel"/>
    <w:tmpl w:val="26B07F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6E25403B"/>
    <w:multiLevelType w:val="hybridMultilevel"/>
    <w:tmpl w:val="22161F82"/>
    <w:lvl w:ilvl="0" w:tplc="6624CE5C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6E341F7D"/>
    <w:multiLevelType w:val="hybridMultilevel"/>
    <w:tmpl w:val="4AA4DE4E"/>
    <w:lvl w:ilvl="0" w:tplc="7494B79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FF0E03"/>
    <w:multiLevelType w:val="hybridMultilevel"/>
    <w:tmpl w:val="77C2F2E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0412ED6"/>
    <w:multiLevelType w:val="hybridMultilevel"/>
    <w:tmpl w:val="86C6E66A"/>
    <w:lvl w:ilvl="0" w:tplc="B41C1F5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40" w15:restartNumberingAfterBreak="0">
    <w:nsid w:val="74B62BC3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08096F"/>
    <w:multiLevelType w:val="multilevel"/>
    <w:tmpl w:val="B3D0A402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2" w15:restartNumberingAfterBreak="0">
    <w:nsid w:val="76F73EA4"/>
    <w:multiLevelType w:val="hybridMultilevel"/>
    <w:tmpl w:val="B6427226"/>
    <w:lvl w:ilvl="0" w:tplc="85929A52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 w15:restartNumberingAfterBreak="0">
    <w:nsid w:val="782A2A44"/>
    <w:multiLevelType w:val="multilevel"/>
    <w:tmpl w:val="5B58B84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4" w15:restartNumberingAfterBreak="0">
    <w:nsid w:val="78FE7607"/>
    <w:multiLevelType w:val="hybridMultilevel"/>
    <w:tmpl w:val="64A0D7D6"/>
    <w:lvl w:ilvl="0" w:tplc="6D0E51D8">
      <w:start w:val="1"/>
      <w:numFmt w:val="bullet"/>
      <w:suff w:val="space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 w15:restartNumberingAfterBreak="0">
    <w:nsid w:val="79A92BDD"/>
    <w:multiLevelType w:val="multilevel"/>
    <w:tmpl w:val="A0FEC5F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6" w15:restartNumberingAfterBreak="0">
    <w:nsid w:val="7ABF4252"/>
    <w:multiLevelType w:val="hybridMultilevel"/>
    <w:tmpl w:val="B6427226"/>
    <w:lvl w:ilvl="0" w:tplc="85929A52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7EFB363E"/>
    <w:multiLevelType w:val="multilevel"/>
    <w:tmpl w:val="6C8244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06900083">
    <w:abstractNumId w:val="45"/>
  </w:num>
  <w:num w:numId="2" w16cid:durableId="244725113">
    <w:abstractNumId w:val="47"/>
    <w:lvlOverride w:ilvl="0">
      <w:lvl w:ilvl="0">
        <w:start w:val="4"/>
        <w:numFmt w:val="decimal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suff w:val="space"/>
        <w:lvlText w:val="%1.%2."/>
        <w:lvlJc w:val="left"/>
        <w:pPr>
          <w:ind w:left="1440" w:hanging="360"/>
        </w:pPr>
        <w:rPr>
          <w:rFonts w:hint="default"/>
        </w:rPr>
      </w:lvl>
    </w:lvlOverride>
    <w:lvlOverride w:ilvl="2">
      <w:lvl w:ilvl="2">
        <w:start w:val="1"/>
        <w:numFmt w:val="decimal"/>
        <w:suff w:val="space"/>
        <w:lvlText w:val="%1.%2.%3."/>
        <w:lvlJc w:val="left"/>
        <w:pPr>
          <w:ind w:left="216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  <w:rPr>
          <w:rFonts w:hint="default"/>
        </w:rPr>
      </w:lvl>
    </w:lvlOverride>
  </w:num>
  <w:num w:numId="3" w16cid:durableId="118033905">
    <w:abstractNumId w:val="22"/>
  </w:num>
  <w:num w:numId="4" w16cid:durableId="1577746160">
    <w:abstractNumId w:val="2"/>
  </w:num>
  <w:num w:numId="5" w16cid:durableId="1247231463">
    <w:abstractNumId w:val="19"/>
  </w:num>
  <w:num w:numId="6" w16cid:durableId="271859196">
    <w:abstractNumId w:val="44"/>
  </w:num>
  <w:num w:numId="7" w16cid:durableId="1645811264">
    <w:abstractNumId w:val="16"/>
  </w:num>
  <w:num w:numId="8" w16cid:durableId="1156071350">
    <w:abstractNumId w:val="33"/>
  </w:num>
  <w:num w:numId="9" w16cid:durableId="1840074967">
    <w:abstractNumId w:val="30"/>
  </w:num>
  <w:num w:numId="10" w16cid:durableId="1655178369">
    <w:abstractNumId w:val="28"/>
  </w:num>
  <w:num w:numId="11" w16cid:durableId="1284650573">
    <w:abstractNumId w:val="21"/>
  </w:num>
  <w:num w:numId="12" w16cid:durableId="66080034">
    <w:abstractNumId w:val="43"/>
  </w:num>
  <w:num w:numId="13" w16cid:durableId="889465722">
    <w:abstractNumId w:val="29"/>
  </w:num>
  <w:num w:numId="14" w16cid:durableId="460222613">
    <w:abstractNumId w:val="10"/>
  </w:num>
  <w:num w:numId="15" w16cid:durableId="1394887898">
    <w:abstractNumId w:val="27"/>
  </w:num>
  <w:num w:numId="16" w16cid:durableId="1467628276">
    <w:abstractNumId w:val="37"/>
  </w:num>
  <w:num w:numId="17" w16cid:durableId="558514063">
    <w:abstractNumId w:val="8"/>
  </w:num>
  <w:num w:numId="18" w16cid:durableId="1936132167">
    <w:abstractNumId w:val="4"/>
  </w:num>
  <w:num w:numId="19" w16cid:durableId="699550654">
    <w:abstractNumId w:val="36"/>
  </w:num>
  <w:num w:numId="20" w16cid:durableId="659886369">
    <w:abstractNumId w:val="39"/>
  </w:num>
  <w:num w:numId="21" w16cid:durableId="1045565793">
    <w:abstractNumId w:val="1"/>
  </w:num>
  <w:num w:numId="22" w16cid:durableId="1630282583">
    <w:abstractNumId w:val="5"/>
  </w:num>
  <w:num w:numId="23" w16cid:durableId="1410690980">
    <w:abstractNumId w:val="15"/>
  </w:num>
  <w:num w:numId="24" w16cid:durableId="2052604410">
    <w:abstractNumId w:val="23"/>
  </w:num>
  <w:num w:numId="25" w16cid:durableId="588731006">
    <w:abstractNumId w:val="20"/>
  </w:num>
  <w:num w:numId="26" w16cid:durableId="1527793932">
    <w:abstractNumId w:val="18"/>
  </w:num>
  <w:num w:numId="27" w16cid:durableId="1407922377">
    <w:abstractNumId w:val="26"/>
  </w:num>
  <w:num w:numId="28" w16cid:durableId="1671057297">
    <w:abstractNumId w:val="38"/>
  </w:num>
  <w:num w:numId="29" w16cid:durableId="1555849930">
    <w:abstractNumId w:val="46"/>
  </w:num>
  <w:num w:numId="30" w16cid:durableId="486166438">
    <w:abstractNumId w:val="42"/>
  </w:num>
  <w:num w:numId="31" w16cid:durableId="1187713955">
    <w:abstractNumId w:val="12"/>
  </w:num>
  <w:num w:numId="32" w16cid:durableId="1405571519">
    <w:abstractNumId w:val="9"/>
  </w:num>
  <w:num w:numId="33" w16cid:durableId="1209219972">
    <w:abstractNumId w:val="6"/>
  </w:num>
  <w:num w:numId="34" w16cid:durableId="510220280">
    <w:abstractNumId w:val="3"/>
  </w:num>
  <w:num w:numId="35" w16cid:durableId="1308316506">
    <w:abstractNumId w:val="41"/>
  </w:num>
  <w:num w:numId="36" w16cid:durableId="119110098">
    <w:abstractNumId w:val="7"/>
  </w:num>
  <w:num w:numId="37" w16cid:durableId="1862426627">
    <w:abstractNumId w:val="31"/>
  </w:num>
  <w:num w:numId="38" w16cid:durableId="183902968">
    <w:abstractNumId w:val="24"/>
  </w:num>
  <w:num w:numId="39" w16cid:durableId="2023698424">
    <w:abstractNumId w:val="11"/>
  </w:num>
  <w:num w:numId="40" w16cid:durableId="1173371288">
    <w:abstractNumId w:val="32"/>
  </w:num>
  <w:num w:numId="41" w16cid:durableId="445807314">
    <w:abstractNumId w:val="14"/>
  </w:num>
  <w:num w:numId="42" w16cid:durableId="1932931620">
    <w:abstractNumId w:val="13"/>
  </w:num>
  <w:num w:numId="43" w16cid:durableId="1034967034">
    <w:abstractNumId w:val="17"/>
  </w:num>
  <w:num w:numId="44" w16cid:durableId="635572938">
    <w:abstractNumId w:val="0"/>
  </w:num>
  <w:num w:numId="45" w16cid:durableId="930940936">
    <w:abstractNumId w:val="25"/>
  </w:num>
  <w:num w:numId="46" w16cid:durableId="1426151532">
    <w:abstractNumId w:val="35"/>
  </w:num>
  <w:num w:numId="47" w16cid:durableId="1217010129">
    <w:abstractNumId w:val="34"/>
  </w:num>
  <w:num w:numId="48" w16cid:durableId="180244065">
    <w:abstractNumId w:val="4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0FE6"/>
    <w:rsid w:val="0000172B"/>
    <w:rsid w:val="00001A44"/>
    <w:rsid w:val="000160E9"/>
    <w:rsid w:val="000163CA"/>
    <w:rsid w:val="000353B0"/>
    <w:rsid w:val="00054F81"/>
    <w:rsid w:val="00055927"/>
    <w:rsid w:val="00060893"/>
    <w:rsid w:val="00067343"/>
    <w:rsid w:val="00070387"/>
    <w:rsid w:val="00084F56"/>
    <w:rsid w:val="00090226"/>
    <w:rsid w:val="0009758A"/>
    <w:rsid w:val="000A2A69"/>
    <w:rsid w:val="000A7062"/>
    <w:rsid w:val="000C19CD"/>
    <w:rsid w:val="000C4BAA"/>
    <w:rsid w:val="000E52EA"/>
    <w:rsid w:val="000F5608"/>
    <w:rsid w:val="00101720"/>
    <w:rsid w:val="00116D3A"/>
    <w:rsid w:val="001220ED"/>
    <w:rsid w:val="0012473B"/>
    <w:rsid w:val="001251DD"/>
    <w:rsid w:val="0012586F"/>
    <w:rsid w:val="00127EE1"/>
    <w:rsid w:val="001313B1"/>
    <w:rsid w:val="00131DCE"/>
    <w:rsid w:val="0014600E"/>
    <w:rsid w:val="0015163A"/>
    <w:rsid w:val="001634A4"/>
    <w:rsid w:val="00165831"/>
    <w:rsid w:val="001660B5"/>
    <w:rsid w:val="00177C18"/>
    <w:rsid w:val="00191547"/>
    <w:rsid w:val="001B36B4"/>
    <w:rsid w:val="001B7AAF"/>
    <w:rsid w:val="001D51AF"/>
    <w:rsid w:val="001E7416"/>
    <w:rsid w:val="00203ADC"/>
    <w:rsid w:val="00212FEE"/>
    <w:rsid w:val="00217B18"/>
    <w:rsid w:val="00225738"/>
    <w:rsid w:val="00226CD3"/>
    <w:rsid w:val="00226F0E"/>
    <w:rsid w:val="0023259E"/>
    <w:rsid w:val="00257143"/>
    <w:rsid w:val="002576BD"/>
    <w:rsid w:val="00260648"/>
    <w:rsid w:val="0026292E"/>
    <w:rsid w:val="0026355B"/>
    <w:rsid w:val="00271803"/>
    <w:rsid w:val="0028307B"/>
    <w:rsid w:val="00286B30"/>
    <w:rsid w:val="002947E4"/>
    <w:rsid w:val="002B0286"/>
    <w:rsid w:val="002B6830"/>
    <w:rsid w:val="002C55EF"/>
    <w:rsid w:val="002C6D7C"/>
    <w:rsid w:val="002D26AA"/>
    <w:rsid w:val="002E479C"/>
    <w:rsid w:val="002F60A5"/>
    <w:rsid w:val="00300994"/>
    <w:rsid w:val="00315C88"/>
    <w:rsid w:val="00322678"/>
    <w:rsid w:val="00326594"/>
    <w:rsid w:val="00330597"/>
    <w:rsid w:val="00337B69"/>
    <w:rsid w:val="00371D68"/>
    <w:rsid w:val="003A0F6A"/>
    <w:rsid w:val="003A226D"/>
    <w:rsid w:val="003A625A"/>
    <w:rsid w:val="003D701A"/>
    <w:rsid w:val="003E458B"/>
    <w:rsid w:val="003E506D"/>
    <w:rsid w:val="003E6904"/>
    <w:rsid w:val="003F0D63"/>
    <w:rsid w:val="003F42DD"/>
    <w:rsid w:val="003F524C"/>
    <w:rsid w:val="00400285"/>
    <w:rsid w:val="0040373F"/>
    <w:rsid w:val="00410C87"/>
    <w:rsid w:val="00414596"/>
    <w:rsid w:val="00423A83"/>
    <w:rsid w:val="00425182"/>
    <w:rsid w:val="0042652A"/>
    <w:rsid w:val="004532BF"/>
    <w:rsid w:val="00473F97"/>
    <w:rsid w:val="004A137A"/>
    <w:rsid w:val="004A57CF"/>
    <w:rsid w:val="004B241A"/>
    <w:rsid w:val="004B4B9D"/>
    <w:rsid w:val="004C0829"/>
    <w:rsid w:val="004C44D7"/>
    <w:rsid w:val="004D4549"/>
    <w:rsid w:val="004E096C"/>
    <w:rsid w:val="004F6463"/>
    <w:rsid w:val="0051694D"/>
    <w:rsid w:val="00523810"/>
    <w:rsid w:val="00544D61"/>
    <w:rsid w:val="00546B80"/>
    <w:rsid w:val="00551631"/>
    <w:rsid w:val="0056069C"/>
    <w:rsid w:val="00564D5B"/>
    <w:rsid w:val="00570A0E"/>
    <w:rsid w:val="00576AFF"/>
    <w:rsid w:val="00582052"/>
    <w:rsid w:val="005845DD"/>
    <w:rsid w:val="0058542E"/>
    <w:rsid w:val="00585478"/>
    <w:rsid w:val="005A6040"/>
    <w:rsid w:val="005A685C"/>
    <w:rsid w:val="005B3099"/>
    <w:rsid w:val="005B35B2"/>
    <w:rsid w:val="005C60D3"/>
    <w:rsid w:val="005E4C84"/>
    <w:rsid w:val="005F19DD"/>
    <w:rsid w:val="005F532B"/>
    <w:rsid w:val="006129E3"/>
    <w:rsid w:val="006160C5"/>
    <w:rsid w:val="00617143"/>
    <w:rsid w:val="00622A88"/>
    <w:rsid w:val="00625BC4"/>
    <w:rsid w:val="006337E4"/>
    <w:rsid w:val="00650A54"/>
    <w:rsid w:val="0065336B"/>
    <w:rsid w:val="00660FE6"/>
    <w:rsid w:val="006667A4"/>
    <w:rsid w:val="00674C3C"/>
    <w:rsid w:val="0067677A"/>
    <w:rsid w:val="00691C07"/>
    <w:rsid w:val="006A5500"/>
    <w:rsid w:val="006B60AA"/>
    <w:rsid w:val="006C567B"/>
    <w:rsid w:val="006D1B45"/>
    <w:rsid w:val="006E6973"/>
    <w:rsid w:val="006F48F3"/>
    <w:rsid w:val="00707864"/>
    <w:rsid w:val="0071137F"/>
    <w:rsid w:val="00717A5D"/>
    <w:rsid w:val="007260EF"/>
    <w:rsid w:val="00736519"/>
    <w:rsid w:val="007402B0"/>
    <w:rsid w:val="00746511"/>
    <w:rsid w:val="007478A9"/>
    <w:rsid w:val="00765D2C"/>
    <w:rsid w:val="00781C0F"/>
    <w:rsid w:val="0078238B"/>
    <w:rsid w:val="00792F4F"/>
    <w:rsid w:val="007B499C"/>
    <w:rsid w:val="007B75F6"/>
    <w:rsid w:val="007C42D1"/>
    <w:rsid w:val="007C44E8"/>
    <w:rsid w:val="007C6109"/>
    <w:rsid w:val="007C717C"/>
    <w:rsid w:val="007E767F"/>
    <w:rsid w:val="007F688D"/>
    <w:rsid w:val="007F76C2"/>
    <w:rsid w:val="00820DC0"/>
    <w:rsid w:val="0082120F"/>
    <w:rsid w:val="008213C8"/>
    <w:rsid w:val="0082231A"/>
    <w:rsid w:val="008229C4"/>
    <w:rsid w:val="00823EA8"/>
    <w:rsid w:val="00825ECE"/>
    <w:rsid w:val="00842AC7"/>
    <w:rsid w:val="008461A7"/>
    <w:rsid w:val="00861CB3"/>
    <w:rsid w:val="008643EC"/>
    <w:rsid w:val="00877F89"/>
    <w:rsid w:val="00880BA0"/>
    <w:rsid w:val="00887D87"/>
    <w:rsid w:val="008966BA"/>
    <w:rsid w:val="008A139E"/>
    <w:rsid w:val="008A30E6"/>
    <w:rsid w:val="008B103A"/>
    <w:rsid w:val="008C1224"/>
    <w:rsid w:val="008C4B93"/>
    <w:rsid w:val="008E159B"/>
    <w:rsid w:val="0090145E"/>
    <w:rsid w:val="00907F90"/>
    <w:rsid w:val="00907FF1"/>
    <w:rsid w:val="009100FC"/>
    <w:rsid w:val="00917778"/>
    <w:rsid w:val="0092080C"/>
    <w:rsid w:val="009338AC"/>
    <w:rsid w:val="00936951"/>
    <w:rsid w:val="00941C52"/>
    <w:rsid w:val="009452DC"/>
    <w:rsid w:val="00950C7D"/>
    <w:rsid w:val="009527B4"/>
    <w:rsid w:val="009559C5"/>
    <w:rsid w:val="00967A15"/>
    <w:rsid w:val="00985D4E"/>
    <w:rsid w:val="0099126F"/>
    <w:rsid w:val="009B0548"/>
    <w:rsid w:val="009C7552"/>
    <w:rsid w:val="009D57E9"/>
    <w:rsid w:val="009E1564"/>
    <w:rsid w:val="009E74CC"/>
    <w:rsid w:val="00A07FBA"/>
    <w:rsid w:val="00A10402"/>
    <w:rsid w:val="00A13418"/>
    <w:rsid w:val="00A136AF"/>
    <w:rsid w:val="00A159D8"/>
    <w:rsid w:val="00A279FA"/>
    <w:rsid w:val="00A511B6"/>
    <w:rsid w:val="00A56B17"/>
    <w:rsid w:val="00A63A53"/>
    <w:rsid w:val="00A63CE9"/>
    <w:rsid w:val="00A67EC1"/>
    <w:rsid w:val="00A744CC"/>
    <w:rsid w:val="00A8026F"/>
    <w:rsid w:val="00A829BA"/>
    <w:rsid w:val="00A86DBD"/>
    <w:rsid w:val="00AB4C0A"/>
    <w:rsid w:val="00AB7324"/>
    <w:rsid w:val="00AD5958"/>
    <w:rsid w:val="00AE2964"/>
    <w:rsid w:val="00AE58A1"/>
    <w:rsid w:val="00B00B59"/>
    <w:rsid w:val="00B06958"/>
    <w:rsid w:val="00B11B17"/>
    <w:rsid w:val="00B14F38"/>
    <w:rsid w:val="00B177D1"/>
    <w:rsid w:val="00B228D9"/>
    <w:rsid w:val="00B25036"/>
    <w:rsid w:val="00B358FB"/>
    <w:rsid w:val="00B46F8B"/>
    <w:rsid w:val="00B479A3"/>
    <w:rsid w:val="00B77A0B"/>
    <w:rsid w:val="00B816F3"/>
    <w:rsid w:val="00B84C7E"/>
    <w:rsid w:val="00B857BB"/>
    <w:rsid w:val="00BE0A18"/>
    <w:rsid w:val="00BF6317"/>
    <w:rsid w:val="00BF6652"/>
    <w:rsid w:val="00BF7A9A"/>
    <w:rsid w:val="00C117C9"/>
    <w:rsid w:val="00C169A0"/>
    <w:rsid w:val="00C1769F"/>
    <w:rsid w:val="00C36DFC"/>
    <w:rsid w:val="00C37F79"/>
    <w:rsid w:val="00C44E38"/>
    <w:rsid w:val="00C459EF"/>
    <w:rsid w:val="00C51EF7"/>
    <w:rsid w:val="00C53CDF"/>
    <w:rsid w:val="00C56D46"/>
    <w:rsid w:val="00C653CE"/>
    <w:rsid w:val="00C65E41"/>
    <w:rsid w:val="00C80CB7"/>
    <w:rsid w:val="00C856C9"/>
    <w:rsid w:val="00C878DE"/>
    <w:rsid w:val="00C93378"/>
    <w:rsid w:val="00CA0353"/>
    <w:rsid w:val="00CA1FBE"/>
    <w:rsid w:val="00CC43CF"/>
    <w:rsid w:val="00CC7F92"/>
    <w:rsid w:val="00CE12AE"/>
    <w:rsid w:val="00CF2200"/>
    <w:rsid w:val="00CF50F7"/>
    <w:rsid w:val="00CF5A3E"/>
    <w:rsid w:val="00D036A0"/>
    <w:rsid w:val="00D07633"/>
    <w:rsid w:val="00D13896"/>
    <w:rsid w:val="00D150BD"/>
    <w:rsid w:val="00D16351"/>
    <w:rsid w:val="00D21D42"/>
    <w:rsid w:val="00D52364"/>
    <w:rsid w:val="00D61020"/>
    <w:rsid w:val="00D716F7"/>
    <w:rsid w:val="00D77ABE"/>
    <w:rsid w:val="00D900AD"/>
    <w:rsid w:val="00D90473"/>
    <w:rsid w:val="00DA193F"/>
    <w:rsid w:val="00DA2FFD"/>
    <w:rsid w:val="00DB23FF"/>
    <w:rsid w:val="00DC06B2"/>
    <w:rsid w:val="00DC1882"/>
    <w:rsid w:val="00DC33C6"/>
    <w:rsid w:val="00DC4D9F"/>
    <w:rsid w:val="00DD5062"/>
    <w:rsid w:val="00DD5747"/>
    <w:rsid w:val="00DE32A3"/>
    <w:rsid w:val="00DE45AE"/>
    <w:rsid w:val="00DE78CF"/>
    <w:rsid w:val="00DF4964"/>
    <w:rsid w:val="00DF6893"/>
    <w:rsid w:val="00DF6E0F"/>
    <w:rsid w:val="00DF7461"/>
    <w:rsid w:val="00E14673"/>
    <w:rsid w:val="00E24B39"/>
    <w:rsid w:val="00E339A4"/>
    <w:rsid w:val="00E354D8"/>
    <w:rsid w:val="00E37F3C"/>
    <w:rsid w:val="00E460C8"/>
    <w:rsid w:val="00E47355"/>
    <w:rsid w:val="00E537CE"/>
    <w:rsid w:val="00E55454"/>
    <w:rsid w:val="00E556AE"/>
    <w:rsid w:val="00E6388B"/>
    <w:rsid w:val="00E74158"/>
    <w:rsid w:val="00E772AB"/>
    <w:rsid w:val="00E90CDC"/>
    <w:rsid w:val="00E97C27"/>
    <w:rsid w:val="00EB7361"/>
    <w:rsid w:val="00EB76EF"/>
    <w:rsid w:val="00EE0F32"/>
    <w:rsid w:val="00EE45B2"/>
    <w:rsid w:val="00EF5DFD"/>
    <w:rsid w:val="00EF7DA6"/>
    <w:rsid w:val="00F05840"/>
    <w:rsid w:val="00F14491"/>
    <w:rsid w:val="00F14FE8"/>
    <w:rsid w:val="00F33179"/>
    <w:rsid w:val="00F45DBF"/>
    <w:rsid w:val="00F47ADB"/>
    <w:rsid w:val="00F512A2"/>
    <w:rsid w:val="00F52323"/>
    <w:rsid w:val="00F55B60"/>
    <w:rsid w:val="00F62972"/>
    <w:rsid w:val="00F64167"/>
    <w:rsid w:val="00F73792"/>
    <w:rsid w:val="00F76898"/>
    <w:rsid w:val="00F97290"/>
    <w:rsid w:val="00FB6F1E"/>
    <w:rsid w:val="00FD1EFF"/>
    <w:rsid w:val="00FE1E63"/>
    <w:rsid w:val="00FF2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61DB09"/>
  <w15:docId w15:val="{048E731E-AEC4-41EA-BF0F-C94A82D7A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5D2C"/>
    <w:rPr>
      <w:color w:val="000000"/>
    </w:rPr>
  </w:style>
  <w:style w:type="paragraph" w:styleId="1">
    <w:name w:val="heading 1"/>
    <w:basedOn w:val="a"/>
    <w:link w:val="10"/>
    <w:uiPriority w:val="9"/>
    <w:qFormat/>
    <w:rsid w:val="00DF7461"/>
    <w:pPr>
      <w:widowControl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159D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634A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4">
    <w:name w:val="Основной текст (4)_"/>
    <w:basedOn w:val="a0"/>
    <w:link w:val="40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4">
    <w:name w:val="Подпись к картинк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51">
    <w:name w:val="Основной текст (5)_"/>
    <w:basedOn w:val="a0"/>
    <w:link w:val="5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6">
    <w:name w:val="Основной текст (6)_"/>
    <w:basedOn w:val="a0"/>
    <w:link w:val="60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6"/>
      <w:szCs w:val="36"/>
      <w:u w:val="none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2">
    <w:name w:val="Заголовок №1_"/>
    <w:basedOn w:val="a0"/>
    <w:link w:val="13"/>
    <w:rPr>
      <w:rFonts w:ascii="Arial" w:eastAsia="Arial" w:hAnsi="Arial" w:cs="Arial"/>
      <w:b w:val="0"/>
      <w:bCs w:val="0"/>
      <w:i w:val="0"/>
      <w:iCs w:val="0"/>
      <w:smallCaps w:val="0"/>
      <w:strike w:val="0"/>
      <w:sz w:val="58"/>
      <w:szCs w:val="58"/>
      <w:u w:val="none"/>
      <w:lang w:val="en-US" w:eastAsia="en-US" w:bidi="en-US"/>
    </w:rPr>
  </w:style>
  <w:style w:type="character" w:customStyle="1" w:styleId="aa">
    <w:name w:val="Оглавлени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5">
    <w:name w:val="Основной текст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paragraph" w:customStyle="1" w:styleId="11">
    <w:name w:val="Основной текст1"/>
    <w:basedOn w:val="a"/>
    <w:link w:val="a3"/>
    <w:pPr>
      <w:spacing w:line="264" w:lineRule="auto"/>
      <w:ind w:firstLine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40">
    <w:name w:val="Основной текст (4)"/>
    <w:basedOn w:val="a"/>
    <w:link w:val="4"/>
    <w:pPr>
      <w:spacing w:after="160"/>
      <w:ind w:left="3780"/>
    </w:pPr>
    <w:rPr>
      <w:rFonts w:ascii="Arial" w:eastAsia="Arial" w:hAnsi="Arial" w:cs="Arial"/>
      <w:sz w:val="8"/>
      <w:szCs w:val="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Подпись к картинке"/>
    <w:basedOn w:val="a"/>
    <w:link w:val="a4"/>
    <w:pPr>
      <w:spacing w:line="254" w:lineRule="auto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30">
    <w:name w:val="Основной текст (3)"/>
    <w:basedOn w:val="a"/>
    <w:link w:val="3"/>
    <w:rPr>
      <w:rFonts w:ascii="Times New Roman" w:eastAsia="Times New Roman" w:hAnsi="Times New Roman" w:cs="Times New Roman"/>
      <w:sz w:val="26"/>
      <w:szCs w:val="26"/>
    </w:rPr>
  </w:style>
  <w:style w:type="paragraph" w:customStyle="1" w:styleId="52">
    <w:name w:val="Основной текст (5)"/>
    <w:basedOn w:val="a"/>
    <w:link w:val="51"/>
    <w:pPr>
      <w:jc w:val="righ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60">
    <w:name w:val="Основной текст (6)"/>
    <w:basedOn w:val="a"/>
    <w:link w:val="6"/>
    <w:rPr>
      <w:rFonts w:ascii="Arial" w:eastAsia="Arial" w:hAnsi="Arial" w:cs="Arial"/>
      <w:sz w:val="20"/>
      <w:szCs w:val="20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19"/>
      <w:szCs w:val="19"/>
    </w:rPr>
  </w:style>
  <w:style w:type="paragraph" w:customStyle="1" w:styleId="a9">
    <w:name w:val="Другое"/>
    <w:basedOn w:val="a"/>
    <w:link w:val="a8"/>
    <w:pPr>
      <w:spacing w:line="264" w:lineRule="auto"/>
      <w:ind w:firstLine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4">
    <w:name w:val="Заголовок №2"/>
    <w:basedOn w:val="a"/>
    <w:link w:val="23"/>
    <w:pPr>
      <w:spacing w:after="80" w:line="233" w:lineRule="auto"/>
      <w:ind w:left="1420"/>
      <w:outlineLvl w:val="1"/>
    </w:pPr>
    <w:rPr>
      <w:rFonts w:ascii="Times New Roman" w:eastAsia="Times New Roman" w:hAnsi="Times New Roman" w:cs="Times New Roman"/>
      <w:sz w:val="36"/>
      <w:szCs w:val="36"/>
    </w:rPr>
  </w:style>
  <w:style w:type="paragraph" w:customStyle="1" w:styleId="32">
    <w:name w:val="Заголовок №3"/>
    <w:basedOn w:val="a"/>
    <w:link w:val="31"/>
    <w:pPr>
      <w:spacing w:after="30" w:line="197" w:lineRule="auto"/>
      <w:ind w:left="2040" w:firstLine="480"/>
      <w:outlineLvl w:val="2"/>
    </w:pPr>
    <w:rPr>
      <w:rFonts w:ascii="Times New Roman" w:eastAsia="Times New Roman" w:hAnsi="Times New Roman" w:cs="Times New Roman"/>
    </w:rPr>
  </w:style>
  <w:style w:type="paragraph" w:customStyle="1" w:styleId="13">
    <w:name w:val="Заголовок №1"/>
    <w:basedOn w:val="a"/>
    <w:link w:val="12"/>
    <w:pPr>
      <w:spacing w:after="60" w:line="187" w:lineRule="auto"/>
      <w:jc w:val="center"/>
      <w:outlineLvl w:val="0"/>
    </w:pPr>
    <w:rPr>
      <w:rFonts w:ascii="Arial" w:eastAsia="Arial" w:hAnsi="Arial" w:cs="Arial"/>
      <w:sz w:val="58"/>
      <w:szCs w:val="58"/>
      <w:lang w:val="en-US" w:eastAsia="en-US" w:bidi="en-US"/>
    </w:rPr>
  </w:style>
  <w:style w:type="paragraph" w:customStyle="1" w:styleId="ab">
    <w:name w:val="Оглавление"/>
    <w:basedOn w:val="a"/>
    <w:link w:val="aa"/>
    <w:pPr>
      <w:spacing w:line="305" w:lineRule="auto"/>
      <w:ind w:left="1000" w:hanging="80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6">
    <w:name w:val="Основной текст (2)"/>
    <w:basedOn w:val="a"/>
    <w:link w:val="25"/>
    <w:pPr>
      <w:spacing w:after="200" w:line="307" w:lineRule="auto"/>
      <w:ind w:firstLine="360"/>
    </w:pPr>
    <w:rPr>
      <w:rFonts w:ascii="Times New Roman" w:eastAsia="Times New Roman" w:hAnsi="Times New Roman" w:cs="Times New Roman"/>
      <w:sz w:val="18"/>
      <w:szCs w:val="18"/>
    </w:rPr>
  </w:style>
  <w:style w:type="character" w:styleId="ac">
    <w:name w:val="Placeholder Text"/>
    <w:basedOn w:val="a0"/>
    <w:uiPriority w:val="99"/>
    <w:semiHidden/>
    <w:rsid w:val="00A13418"/>
    <w:rPr>
      <w:color w:val="808080"/>
    </w:rPr>
  </w:style>
  <w:style w:type="table" w:styleId="ad">
    <w:name w:val="Table Grid"/>
    <w:basedOn w:val="a1"/>
    <w:uiPriority w:val="39"/>
    <w:rsid w:val="00DC18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unhideWhenUsed/>
    <w:rsid w:val="006129E3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6129E3"/>
    <w:rPr>
      <w:color w:val="000000"/>
    </w:rPr>
  </w:style>
  <w:style w:type="paragraph" w:styleId="af0">
    <w:name w:val="footer"/>
    <w:basedOn w:val="a"/>
    <w:link w:val="af1"/>
    <w:uiPriority w:val="99"/>
    <w:unhideWhenUsed/>
    <w:rsid w:val="006129E3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6129E3"/>
    <w:rPr>
      <w:color w:val="000000"/>
    </w:rPr>
  </w:style>
  <w:style w:type="paragraph" w:styleId="af2">
    <w:name w:val="Balloon Text"/>
    <w:basedOn w:val="a"/>
    <w:link w:val="af3"/>
    <w:uiPriority w:val="99"/>
    <w:semiHidden/>
    <w:unhideWhenUsed/>
    <w:rsid w:val="0051694D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51694D"/>
    <w:rPr>
      <w:rFonts w:ascii="Segoe UI" w:hAnsi="Segoe UI" w:cs="Segoe UI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F7461"/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af4">
    <w:name w:val="Normal (Web)"/>
    <w:basedOn w:val="a"/>
    <w:uiPriority w:val="99"/>
    <w:semiHidden/>
    <w:unhideWhenUsed/>
    <w:rsid w:val="00DF7461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styleId="af5">
    <w:name w:val="List Paragraph"/>
    <w:basedOn w:val="a"/>
    <w:uiPriority w:val="34"/>
    <w:qFormat/>
    <w:rsid w:val="00EF5DFD"/>
    <w:pPr>
      <w:widowControl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color w:val="auto"/>
      <w:sz w:val="22"/>
      <w:szCs w:val="22"/>
      <w:lang w:bidi="ar-SA"/>
    </w:rPr>
  </w:style>
  <w:style w:type="character" w:styleId="af6">
    <w:name w:val="Hyperlink"/>
    <w:basedOn w:val="a0"/>
    <w:uiPriority w:val="99"/>
    <w:unhideWhenUsed/>
    <w:rsid w:val="007478A9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1634A4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af7">
    <w:name w:val="TOC Heading"/>
    <w:basedOn w:val="1"/>
    <w:next w:val="a"/>
    <w:uiPriority w:val="39"/>
    <w:unhideWhenUsed/>
    <w:qFormat/>
    <w:rsid w:val="006160C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3">
    <w:name w:val="toc 3"/>
    <w:basedOn w:val="a"/>
    <w:next w:val="a"/>
    <w:autoRedefine/>
    <w:uiPriority w:val="39"/>
    <w:unhideWhenUsed/>
    <w:rsid w:val="006160C5"/>
    <w:pPr>
      <w:spacing w:after="100"/>
      <w:ind w:left="480"/>
    </w:pPr>
  </w:style>
  <w:style w:type="paragraph" w:styleId="14">
    <w:name w:val="toc 1"/>
    <w:basedOn w:val="a"/>
    <w:next w:val="a"/>
    <w:autoRedefine/>
    <w:uiPriority w:val="39"/>
    <w:unhideWhenUsed/>
    <w:rsid w:val="00650A54"/>
    <w:pPr>
      <w:spacing w:after="100"/>
    </w:pPr>
  </w:style>
  <w:style w:type="character" w:customStyle="1" w:styleId="15">
    <w:name w:val="Неразрешенное упоминание1"/>
    <w:basedOn w:val="a0"/>
    <w:uiPriority w:val="99"/>
    <w:semiHidden/>
    <w:unhideWhenUsed/>
    <w:rsid w:val="00A159D8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semiHidden/>
    <w:rsid w:val="00A159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f8">
    <w:name w:val="caption"/>
    <w:basedOn w:val="a"/>
    <w:next w:val="a"/>
    <w:uiPriority w:val="35"/>
    <w:unhideWhenUsed/>
    <w:qFormat/>
    <w:rsid w:val="0000172B"/>
    <w:pPr>
      <w:widowControl/>
      <w:spacing w:after="200"/>
    </w:pPr>
    <w:rPr>
      <w:rFonts w:asciiTheme="minorHAnsi" w:eastAsiaTheme="minorHAnsi" w:hAnsiTheme="minorHAnsi" w:cstheme="minorBidi"/>
      <w:b/>
      <w:bCs/>
      <w:color w:val="4472C4" w:themeColor="accent1"/>
      <w:sz w:val="18"/>
      <w:szCs w:val="18"/>
      <w:lang w:eastAsia="en-US" w:bidi="ar-SA"/>
    </w:rPr>
  </w:style>
  <w:style w:type="paragraph" w:customStyle="1" w:styleId="Default">
    <w:name w:val="Default"/>
    <w:rsid w:val="0000172B"/>
    <w:pPr>
      <w:widowControl/>
      <w:autoSpaceDE w:val="0"/>
      <w:autoSpaceDN w:val="0"/>
      <w:adjustRightInd w:val="0"/>
    </w:pPr>
    <w:rPr>
      <w:rFonts w:ascii="Times New Roman" w:eastAsiaTheme="minorHAnsi" w:hAnsi="Times New Roman" w:cs="Times New Roman"/>
      <w:color w:val="000000"/>
      <w:lang w:eastAsia="en-US" w:bidi="ar-SA"/>
    </w:rPr>
  </w:style>
  <w:style w:type="character" w:customStyle="1" w:styleId="fontstyle01">
    <w:name w:val="fontstyle01"/>
    <w:basedOn w:val="a0"/>
    <w:rsid w:val="0000172B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00172B"/>
    <w:rPr>
      <w:rFonts w:ascii="Calibri" w:hAnsi="Calibri" w:cs="Calibri" w:hint="default"/>
      <w:b w:val="0"/>
      <w:bCs w:val="0"/>
      <w:i/>
      <w:iCs/>
      <w:color w:val="000000"/>
      <w:sz w:val="24"/>
      <w:szCs w:val="24"/>
    </w:rPr>
  </w:style>
  <w:style w:type="character" w:customStyle="1" w:styleId="fontstyle31">
    <w:name w:val="fontstyle31"/>
    <w:basedOn w:val="a0"/>
    <w:rsid w:val="0000172B"/>
    <w:rPr>
      <w:rFonts w:ascii="Arial" w:hAnsi="Arial" w:cs="Arial" w:hint="default"/>
      <w:b/>
      <w:bCs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a0"/>
    <w:rsid w:val="0000172B"/>
    <w:rPr>
      <w:rFonts w:ascii="Calibri" w:hAnsi="Calibri" w:cs="Calibri" w:hint="default"/>
      <w:b/>
      <w:bCs/>
      <w:i w:val="0"/>
      <w:iCs w:val="0"/>
      <w:color w:val="000000"/>
      <w:sz w:val="24"/>
      <w:szCs w:val="24"/>
    </w:rPr>
  </w:style>
  <w:style w:type="table" w:customStyle="1" w:styleId="-61">
    <w:name w:val="Таблица-сетка 6 цветная1"/>
    <w:basedOn w:val="a1"/>
    <w:uiPriority w:val="51"/>
    <w:rsid w:val="0000172B"/>
    <w:pPr>
      <w:widowControl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 w:bidi="ar-SA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17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33907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28B3E0-DBB0-45E5-BC0C-2E91CCC0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3375</Words>
  <Characters>19240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Untitled</vt:lpstr>
    </vt:vector>
  </TitlesOfParts>
  <Company/>
  <LinksUpToDate>false</LinksUpToDate>
  <CharactersWithSpaces>22570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Олег Инкогнитов</dc:creator>
  <cp:lastModifiedBy>Илья Мякишев</cp:lastModifiedBy>
  <cp:revision>3</cp:revision>
  <cp:lastPrinted>2024-09-25T18:02:00Z</cp:lastPrinted>
  <dcterms:created xsi:type="dcterms:W3CDTF">2025-12-01T11:19:00Z</dcterms:created>
  <dcterms:modified xsi:type="dcterms:W3CDTF">2026-04-12T11:28:00Z</dcterms:modified>
</cp:coreProperties>
</file>