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833" w14:textId="77777777" w:rsidR="002D119F" w:rsidRDefault="002D119F" w:rsidP="002D119F">
      <w:pPr>
        <w:jc w:val="center"/>
        <w:rPr>
          <w:rFonts w:eastAsia="SimHei"/>
          <w:b/>
          <w:bCs/>
          <w:sz w:val="32"/>
          <w:lang w:val="en-US" w:eastAsia="zh-CN"/>
        </w:rPr>
      </w:pPr>
      <w:r>
        <w:rPr>
          <w:noProof/>
        </w:rPr>
        <mc:AlternateContent>
          <mc:Choice Requires="wps">
            <w:drawing>
              <wp:anchor distT="0" distB="0" distL="114300" distR="114300" simplePos="0" relativeHeight="251663360" behindDoc="0" locked="0" layoutInCell="1" allowOverlap="1" wp14:anchorId="30080A37" wp14:editId="3F7CBBEB">
                <wp:simplePos x="0" y="0"/>
                <wp:positionH relativeFrom="column">
                  <wp:align>center</wp:align>
                </wp:positionH>
                <wp:positionV relativeFrom="paragraph">
                  <wp:posOffset>0</wp:posOffset>
                </wp:positionV>
                <wp:extent cx="5942965" cy="1430020"/>
                <wp:effectExtent l="0" t="0" r="0" b="2540"/>
                <wp:wrapSquare wrapText="bothSides"/>
                <wp:docPr id="595098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2965" cy="1430020"/>
                        </a:xfrm>
                        <a:prstGeom prst="rect">
                          <a:avLst/>
                        </a:prstGeom>
                        <a:solidFill>
                          <a:srgbClr val="FFFFFF"/>
                        </a:solidFill>
                        <a:ln>
                          <a:noFill/>
                        </a:ln>
                      </wps:spPr>
                      <wps:txbx>
                        <w:txbxContent>
                          <w:p w14:paraId="120B82FA" w14:textId="77777777" w:rsidR="002D119F" w:rsidRDefault="002D119F" w:rsidP="003106BA">
                            <w:pPr>
                              <w:pStyle w:val="a9"/>
                              <w:jc w:val="center"/>
                            </w:pPr>
                            <w:r>
                              <w:rPr>
                                <w:spacing w:val="-2"/>
                              </w:rPr>
                              <w:t>МИНОБРНАУКИ</w:t>
                            </w:r>
                            <w:r>
                              <w:rPr>
                                <w:spacing w:val="1"/>
                              </w:rPr>
                              <w:t xml:space="preserve"> </w:t>
                            </w:r>
                            <w:r>
                              <w:rPr>
                                <w:spacing w:val="-2"/>
                              </w:rPr>
                              <w:t>РОССИИ</w:t>
                            </w:r>
                          </w:p>
                          <w:p w14:paraId="5EAC79CD" w14:textId="77777777" w:rsidR="002D119F" w:rsidRDefault="002D119F" w:rsidP="003106BA">
                            <w:pPr>
                              <w:pStyle w:val="a9"/>
                              <w:jc w:val="center"/>
                            </w:pPr>
                          </w:p>
                          <w:p w14:paraId="19C9842B" w14:textId="77777777" w:rsidR="002D119F" w:rsidRDefault="002D119F" w:rsidP="003106BA">
                            <w:pPr>
                              <w:pStyle w:val="a9"/>
                              <w:jc w:val="center"/>
                            </w:pPr>
                            <w:r>
                              <w:t>федеральное</w:t>
                            </w:r>
                            <w:r>
                              <w:rPr>
                                <w:spacing w:val="-15"/>
                              </w:rPr>
                              <w:t xml:space="preserve"> </w:t>
                            </w:r>
                            <w:r>
                              <w:t>государственное</w:t>
                            </w:r>
                            <w:r>
                              <w:rPr>
                                <w:spacing w:val="-13"/>
                              </w:rPr>
                              <w:t xml:space="preserve"> </w:t>
                            </w:r>
                            <w:r>
                              <w:t>автономное</w:t>
                            </w:r>
                            <w:r>
                              <w:rPr>
                                <w:spacing w:val="-13"/>
                              </w:rPr>
                              <w:t xml:space="preserve"> </w:t>
                            </w:r>
                            <w:r>
                              <w:t>образовательное</w:t>
                            </w:r>
                            <w:r>
                              <w:rPr>
                                <w:spacing w:val="-15"/>
                              </w:rPr>
                              <w:t xml:space="preserve"> </w:t>
                            </w:r>
                            <w:r>
                              <w:t>учреждение</w:t>
                            </w:r>
                            <w:r>
                              <w:rPr>
                                <w:spacing w:val="-13"/>
                              </w:rPr>
                              <w:t xml:space="preserve"> </w:t>
                            </w:r>
                            <w:r>
                              <w:t xml:space="preserve">высшего </w:t>
                            </w:r>
                            <w:r>
                              <w:rPr>
                                <w:spacing w:val="-2"/>
                              </w:rPr>
                              <w:t>образования</w:t>
                            </w:r>
                          </w:p>
                          <w:p w14:paraId="62E01F2A" w14:textId="77777777" w:rsidR="002D119F" w:rsidRDefault="002D119F" w:rsidP="003106BA">
                            <w:pPr>
                              <w:pStyle w:val="a9"/>
                              <w:jc w:val="center"/>
                            </w:pPr>
                            <w:r>
                              <w:rPr>
                                <w:spacing w:val="-2"/>
                              </w:rPr>
                              <w:t>«Национальный</w:t>
                            </w:r>
                            <w:r>
                              <w:rPr>
                                <w:spacing w:val="11"/>
                              </w:rPr>
                              <w:t xml:space="preserve"> </w:t>
                            </w:r>
                            <w:r>
                              <w:rPr>
                                <w:spacing w:val="-2"/>
                              </w:rPr>
                              <w:t>исследовательский</w:t>
                            </w:r>
                            <w:r>
                              <w:rPr>
                                <w:spacing w:val="12"/>
                              </w:rPr>
                              <w:t xml:space="preserve"> </w:t>
                            </w:r>
                            <w:r>
                              <w:rPr>
                                <w:spacing w:val="-2"/>
                              </w:rPr>
                              <w:t>университет</w:t>
                            </w:r>
                          </w:p>
                          <w:p w14:paraId="4B187B47" w14:textId="77777777" w:rsidR="002D119F" w:rsidRDefault="002D119F" w:rsidP="003106BA">
                            <w:pPr>
                              <w:spacing w:beforeLines="100" w:before="240"/>
                              <w:jc w:val="center"/>
                              <w:rPr>
                                <w:rFonts w:eastAsia="SimHei"/>
                                <w:b/>
                                <w:bCs/>
                                <w:spacing w:val="57"/>
                                <w:w w:val="92"/>
                                <w:sz w:val="52"/>
                                <w:szCs w:val="52"/>
                                <w:lang w:eastAsia="zh-CN"/>
                              </w:rPr>
                            </w:pPr>
                            <w:r>
                              <w:t>«Московский</w:t>
                            </w:r>
                            <w:r>
                              <w:rPr>
                                <w:spacing w:val="-11"/>
                              </w:rPr>
                              <w:t xml:space="preserve"> </w:t>
                            </w:r>
                            <w:r>
                              <w:t>институт</w:t>
                            </w:r>
                            <w:r>
                              <w:rPr>
                                <w:spacing w:val="-12"/>
                              </w:rPr>
                              <w:t xml:space="preserve"> </w:t>
                            </w:r>
                            <w:r>
                              <w:t>электронной</w:t>
                            </w:r>
                            <w:r>
                              <w:rPr>
                                <w:spacing w:val="-10"/>
                              </w:rPr>
                              <w:t xml:space="preserve"> </w:t>
                            </w:r>
                            <w:r>
                              <w:rPr>
                                <w:spacing w:val="-2"/>
                              </w:rPr>
                              <w:t>техники»</w:t>
                            </w:r>
                          </w:p>
                        </w:txbxContent>
                      </wps:txbx>
                      <wps:bodyPr rot="0" vert="horz" wrap="none" lIns="91440" tIns="45720" rIns="91440" bIns="45720" anchor="t" anchorCtr="0" upright="1">
                        <a:spAutoFit/>
                      </wps:bodyPr>
                    </wps:wsp>
                  </a:graphicData>
                </a:graphic>
              </wp:anchor>
            </w:drawing>
          </mc:Choice>
          <mc:Fallback>
            <w:pict>
              <v:rect w14:anchorId="30080A37" id="Rectangle 19" o:spid="_x0000_s1026" style="position:absolute;left:0;text-align:left;margin-left:0;margin-top:0;width:467.95pt;height:112.6pt;z-index:251663360;visibility:visible;mso-wrap-style:none;mso-wrap-distance-left:9pt;mso-wrap-distance-top:0;mso-wrap-distance-right:9pt;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" stroked="f">
                <v:textbox style="mso-fit-shape-to-text:t">
                  <w:txbxContent>
                    <w:p w14:paraId="120B82FA" w14:textId="77777777" w:rsidR="002D119F" w:rsidRDefault="002D119F" w:rsidP="003106BA">
                      <w:pPr>
                        <w:pStyle w:val="a9"/>
                        <w:jc w:val="center"/>
                      </w:pPr>
                      <w:r>
                        <w:rPr>
                          <w:spacing w:val="-2"/>
                        </w:rPr>
                        <w:t>МИНОБРНАУКИ</w:t>
                      </w:r>
                      <w:r>
                        <w:rPr>
                          <w:spacing w:val="1"/>
                        </w:rPr>
                        <w:t xml:space="preserve"> </w:t>
                      </w:r>
                      <w:r>
                        <w:rPr>
                          <w:spacing w:val="-2"/>
                        </w:rPr>
                        <w:t>РОССИИ</w:t>
                      </w:r>
                    </w:p>
                    <w:p w14:paraId="5EAC79CD" w14:textId="77777777" w:rsidR="002D119F" w:rsidRDefault="002D119F" w:rsidP="003106BA">
                      <w:pPr>
                        <w:pStyle w:val="a9"/>
                        <w:jc w:val="center"/>
                      </w:pPr>
                    </w:p>
                    <w:p w14:paraId="19C9842B" w14:textId="77777777" w:rsidR="002D119F" w:rsidRDefault="002D119F" w:rsidP="003106BA">
                      <w:pPr>
                        <w:pStyle w:val="a9"/>
                        <w:jc w:val="center"/>
                      </w:pPr>
                      <w:r>
                        <w:t>федеральное</w:t>
                      </w:r>
                      <w:r>
                        <w:rPr>
                          <w:spacing w:val="-15"/>
                        </w:rPr>
                        <w:t xml:space="preserve"> </w:t>
                      </w:r>
                      <w:r>
                        <w:t>государственное</w:t>
                      </w:r>
                      <w:r>
                        <w:rPr>
                          <w:spacing w:val="-13"/>
                        </w:rPr>
                        <w:t xml:space="preserve"> </w:t>
                      </w:r>
                      <w:r>
                        <w:t>автономное</w:t>
                      </w:r>
                      <w:r>
                        <w:rPr>
                          <w:spacing w:val="-13"/>
                        </w:rPr>
                        <w:t xml:space="preserve"> </w:t>
                      </w:r>
                      <w:r>
                        <w:t>образовательное</w:t>
                      </w:r>
                      <w:r>
                        <w:rPr>
                          <w:spacing w:val="-15"/>
                        </w:rPr>
                        <w:t xml:space="preserve"> </w:t>
                      </w:r>
                      <w:r>
                        <w:t>учреждение</w:t>
                      </w:r>
                      <w:r>
                        <w:rPr>
                          <w:spacing w:val="-13"/>
                        </w:rPr>
                        <w:t xml:space="preserve"> </w:t>
                      </w:r>
                      <w:r>
                        <w:t xml:space="preserve">высшего </w:t>
                      </w:r>
                      <w:r>
                        <w:rPr>
                          <w:spacing w:val="-2"/>
                        </w:rPr>
                        <w:t>образования</w:t>
                      </w:r>
                    </w:p>
                    <w:p w14:paraId="62E01F2A" w14:textId="77777777" w:rsidR="002D119F" w:rsidRDefault="002D119F" w:rsidP="003106BA">
                      <w:pPr>
                        <w:pStyle w:val="a9"/>
                        <w:jc w:val="center"/>
                      </w:pPr>
                      <w:r>
                        <w:rPr>
                          <w:spacing w:val="-2"/>
                        </w:rPr>
                        <w:t>«Национальный</w:t>
                      </w:r>
                      <w:r>
                        <w:rPr>
                          <w:spacing w:val="11"/>
                        </w:rPr>
                        <w:t xml:space="preserve"> </w:t>
                      </w:r>
                      <w:r>
                        <w:rPr>
                          <w:spacing w:val="-2"/>
                        </w:rPr>
                        <w:t>исследовательский</w:t>
                      </w:r>
                      <w:r>
                        <w:rPr>
                          <w:spacing w:val="12"/>
                        </w:rPr>
                        <w:t xml:space="preserve"> </w:t>
                      </w:r>
                      <w:r>
                        <w:rPr>
                          <w:spacing w:val="-2"/>
                        </w:rPr>
                        <w:t>университет</w:t>
                      </w:r>
                    </w:p>
                    <w:p w14:paraId="4B187B47" w14:textId="77777777" w:rsidR="002D119F" w:rsidRDefault="002D119F" w:rsidP="003106BA">
                      <w:pPr>
                        <w:spacing w:beforeLines="100" w:before="240"/>
                        <w:jc w:val="center"/>
                        <w:rPr>
                          <w:rFonts w:eastAsia="SimHei"/>
                          <w:b/>
                          <w:bCs/>
                          <w:spacing w:val="57"/>
                          <w:w w:val="92"/>
                          <w:sz w:val="52"/>
                          <w:szCs w:val="52"/>
                          <w:lang w:eastAsia="zh-CN"/>
                        </w:rPr>
                      </w:pPr>
                      <w:r>
                        <w:t>«Московский</w:t>
                      </w:r>
                      <w:r>
                        <w:rPr>
                          <w:spacing w:val="-11"/>
                        </w:rPr>
                        <w:t xml:space="preserve"> </w:t>
                      </w:r>
                      <w:r>
                        <w:t>институт</w:t>
                      </w:r>
                      <w:r>
                        <w:rPr>
                          <w:spacing w:val="-12"/>
                        </w:rPr>
                        <w:t xml:space="preserve"> </w:t>
                      </w:r>
                      <w:r>
                        <w:t>электронной</w:t>
                      </w:r>
                      <w:r>
                        <w:rPr>
                          <w:spacing w:val="-10"/>
                        </w:rPr>
                        <w:t xml:space="preserve"> </w:t>
                      </w:r>
                      <w:r>
                        <w:rPr>
                          <w:spacing w:val="-2"/>
                        </w:rPr>
                        <w:t>техники»</w:t>
                      </w:r>
                    </w:p>
                  </w:txbxContent>
                </v:textbox>
                <w10:wrap type="square"/>
              </v:rect>
            </w:pict>
          </mc:Fallback>
        </mc:AlternateContent>
      </w:r>
    </w:p>
    <w:p w14:paraId="6B86AA3A" w14:textId="77777777" w:rsidR="002D119F" w:rsidRDefault="002D119F" w:rsidP="002D119F">
      <w:pPr>
        <w:pStyle w:val="a9"/>
        <w:spacing w:line="322" w:lineRule="exact"/>
        <w:ind w:firstLine="708"/>
        <w:jc w:val="right"/>
      </w:pPr>
    </w:p>
    <w:p w14:paraId="283D5AC6" w14:textId="77777777" w:rsidR="002D119F" w:rsidRDefault="002D119F" w:rsidP="002D119F">
      <w:pPr>
        <w:pStyle w:val="a9"/>
        <w:spacing w:line="322" w:lineRule="exact"/>
        <w:ind w:firstLine="708"/>
        <w:jc w:val="right"/>
      </w:pPr>
    </w:p>
    <w:p w14:paraId="54D02064" w14:textId="77777777" w:rsidR="002D119F" w:rsidRDefault="002D119F" w:rsidP="002D119F">
      <w:pPr>
        <w:pStyle w:val="a9"/>
        <w:spacing w:line="322" w:lineRule="exact"/>
        <w:ind w:firstLine="708"/>
        <w:jc w:val="right"/>
      </w:pPr>
    </w:p>
    <w:p w14:paraId="4F777A96" w14:textId="77777777" w:rsidR="002D119F" w:rsidRDefault="002D119F" w:rsidP="002D119F">
      <w:pPr>
        <w:pStyle w:val="a9"/>
        <w:spacing w:line="322" w:lineRule="exact"/>
        <w:ind w:firstLine="708"/>
        <w:jc w:val="right"/>
      </w:pPr>
    </w:p>
    <w:p w14:paraId="35A6B9AA" w14:textId="77777777" w:rsidR="002D119F" w:rsidRDefault="002D119F" w:rsidP="002D119F">
      <w:pPr>
        <w:pStyle w:val="a9"/>
        <w:spacing w:line="322" w:lineRule="exact"/>
        <w:ind w:firstLine="708"/>
        <w:jc w:val="right"/>
      </w:pPr>
    </w:p>
    <w:p w14:paraId="582D7B2F" w14:textId="77777777" w:rsidR="002D119F" w:rsidRDefault="002D119F" w:rsidP="002D119F">
      <w:pPr>
        <w:pStyle w:val="a9"/>
        <w:spacing w:line="322" w:lineRule="exact"/>
        <w:ind w:firstLine="708"/>
        <w:jc w:val="right"/>
      </w:pPr>
      <w:r>
        <w:rPr>
          <w:noProof/>
        </w:rPr>
        <mc:AlternateContent>
          <mc:Choice Requires="wps">
            <w:drawing>
              <wp:anchor distT="0" distB="0" distL="114300" distR="114300" simplePos="0" relativeHeight="251664384" behindDoc="0" locked="0" layoutInCell="1" allowOverlap="1" wp14:anchorId="2F41FB57" wp14:editId="115411B3">
                <wp:simplePos x="0" y="0"/>
                <wp:positionH relativeFrom="column">
                  <wp:posOffset>855980</wp:posOffset>
                </wp:positionH>
                <wp:positionV relativeFrom="paragraph">
                  <wp:posOffset>73025</wp:posOffset>
                </wp:positionV>
                <wp:extent cx="4048125" cy="809625"/>
                <wp:effectExtent l="2540" t="0" r="0" b="4445"/>
                <wp:wrapNone/>
                <wp:docPr id="10326461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809625"/>
                        </a:xfrm>
                        <a:prstGeom prst="rect">
                          <a:avLst/>
                        </a:prstGeom>
                        <a:solidFill>
                          <a:srgbClr val="FFFFFF"/>
                        </a:solidFill>
                        <a:ln>
                          <a:noFill/>
                        </a:ln>
                      </wps:spPr>
                      <wps:txbx>
                        <w:txbxContent>
                          <w:p w14:paraId="3EE9A183" w14:textId="77777777" w:rsidR="002D119F" w:rsidRDefault="002D119F" w:rsidP="003106BA">
                            <w:pPr>
                              <w:pStyle w:val="a9"/>
                              <w:jc w:val="center"/>
                            </w:pPr>
                            <w:bookmarkStart w:id="0" w:name="_Toc183251733"/>
                            <w:r>
                              <w:rPr>
                                <w:b/>
                                <w:bCs/>
                              </w:rPr>
                              <w:t>КУРСОВАЯ</w:t>
                            </w:r>
                            <w:r>
                              <w:rPr>
                                <w:spacing w:val="-6"/>
                              </w:rPr>
                              <w:t xml:space="preserve"> </w:t>
                            </w:r>
                            <w:r>
                              <w:rPr>
                                <w:b/>
                                <w:bCs/>
                              </w:rPr>
                              <w:t>РАБОТА</w:t>
                            </w:r>
                            <w:bookmarkEnd w:id="0"/>
                          </w:p>
                          <w:p w14:paraId="23E60000" w14:textId="77777777" w:rsidR="002D119F" w:rsidRDefault="002D119F" w:rsidP="003106BA">
                            <w:pPr>
                              <w:pStyle w:val="a9"/>
                              <w:jc w:val="center"/>
                              <w:rPr>
                                <w:lang w:eastAsia="zh-CN"/>
                              </w:rPr>
                            </w:pPr>
                            <w:r>
                              <w:t>на</w:t>
                            </w:r>
                            <w:r>
                              <w:rPr>
                                <w:spacing w:val="-1"/>
                              </w:rPr>
                              <w:t xml:space="preserve"> </w:t>
                            </w:r>
                            <w:r>
                              <w:t>тему: «Квантовая запутанность. Парадокс Эйнштейна -Подольского - Розена»</w:t>
                            </w:r>
                          </w:p>
                        </w:txbxContent>
                      </wps:txbx>
                      <wps:bodyPr rot="0" vert="horz" wrap="square" lIns="91440" tIns="45720" rIns="91440" bIns="45720" anchor="t" anchorCtr="0" upright="1">
                        <a:noAutofit/>
                      </wps:bodyPr>
                    </wps:wsp>
                  </a:graphicData>
                </a:graphic>
              </wp:anchor>
            </w:drawing>
          </mc:Choice>
          <mc:Fallback>
            <w:pict>
              <v:shapetype w14:anchorId="2F41FB57" id="_x0000_t202" coordsize="21600,21600" o:spt="202" path="m,l,21600r21600,l21600,xe">
                <v:stroke joinstyle="miter"/>
                <v:path gradientshapeok="t" o:connecttype="rect"/>
              </v:shapetype>
              <v:shape id="Text Box 22" o:spid="_x0000_s1027" type="#_x0000_t202" style="position:absolute;left:0;text-align:left;margin-left:67.4pt;margin-top:5.75pt;width:318.75pt;height:63.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" stroked="f">
                <v:textbox>
                  <w:txbxContent>
                    <w:p w14:paraId="3EE9A183" w14:textId="77777777" w:rsidR="002D119F" w:rsidRDefault="002D119F" w:rsidP="003106BA">
                      <w:pPr>
                        <w:pStyle w:val="a9"/>
                        <w:jc w:val="center"/>
                      </w:pPr>
                      <w:bookmarkStart w:id="1" w:name="_Toc183251733"/>
                      <w:r>
                        <w:rPr>
                          <w:b/>
                          <w:bCs/>
                        </w:rPr>
                        <w:t>КУРСОВАЯ</w:t>
                      </w:r>
                      <w:r>
                        <w:rPr>
                          <w:spacing w:val="-6"/>
                        </w:rPr>
                        <w:t xml:space="preserve"> </w:t>
                      </w:r>
                      <w:r>
                        <w:rPr>
                          <w:b/>
                          <w:bCs/>
                        </w:rPr>
                        <w:t>РАБОТА</w:t>
                      </w:r>
                      <w:bookmarkEnd w:id="1"/>
                    </w:p>
                    <w:p w14:paraId="23E60000" w14:textId="77777777" w:rsidR="002D119F" w:rsidRDefault="002D119F" w:rsidP="003106BA">
                      <w:pPr>
                        <w:pStyle w:val="a9"/>
                        <w:jc w:val="center"/>
                        <w:rPr>
                          <w:lang w:eastAsia="zh-CN"/>
                        </w:rPr>
                      </w:pPr>
                      <w:r>
                        <w:t>на</w:t>
                      </w:r>
                      <w:r>
                        <w:rPr>
                          <w:spacing w:val="-1"/>
                        </w:rPr>
                        <w:t xml:space="preserve"> </w:t>
                      </w:r>
                      <w:r>
                        <w:t>тему: «Квантовая запутанность. Парадокс Эйнштейна -Подольского - Розена»</w:t>
                      </w:r>
                    </w:p>
                  </w:txbxContent>
                </v:textbox>
              </v:shape>
            </w:pict>
          </mc:Fallback>
        </mc:AlternateContent>
      </w:r>
    </w:p>
    <w:p w14:paraId="63DB9E67" w14:textId="77777777" w:rsidR="002D119F" w:rsidRDefault="002D119F" w:rsidP="002D119F">
      <w:pPr>
        <w:pStyle w:val="a9"/>
        <w:spacing w:line="322" w:lineRule="exact"/>
        <w:ind w:firstLine="708"/>
        <w:jc w:val="right"/>
      </w:pPr>
    </w:p>
    <w:p w14:paraId="7B58B792" w14:textId="77777777" w:rsidR="002D119F" w:rsidRDefault="002D119F" w:rsidP="002D119F">
      <w:pPr>
        <w:pStyle w:val="a9"/>
        <w:spacing w:line="322" w:lineRule="exact"/>
        <w:ind w:firstLine="708"/>
        <w:jc w:val="right"/>
      </w:pPr>
    </w:p>
    <w:p w14:paraId="15875A4C" w14:textId="77777777" w:rsidR="002D119F" w:rsidRDefault="002D119F" w:rsidP="002D119F">
      <w:pPr>
        <w:pStyle w:val="a9"/>
        <w:spacing w:line="322" w:lineRule="exact"/>
        <w:ind w:firstLine="708"/>
        <w:jc w:val="right"/>
      </w:pPr>
    </w:p>
    <w:p w14:paraId="049FCBA3" w14:textId="77777777" w:rsidR="002D119F" w:rsidRDefault="002D119F" w:rsidP="002D119F">
      <w:pPr>
        <w:pStyle w:val="a9"/>
        <w:spacing w:line="322" w:lineRule="exact"/>
        <w:ind w:firstLine="708"/>
        <w:jc w:val="right"/>
      </w:pPr>
    </w:p>
    <w:p w14:paraId="0153DE45" w14:textId="77777777" w:rsidR="002D119F" w:rsidRDefault="002D119F" w:rsidP="002D119F">
      <w:pPr>
        <w:pStyle w:val="a9"/>
        <w:spacing w:line="322" w:lineRule="exact"/>
        <w:ind w:firstLine="708"/>
        <w:jc w:val="right"/>
      </w:pPr>
    </w:p>
    <w:p w14:paraId="0982BD6F" w14:textId="77777777" w:rsidR="002D119F" w:rsidRDefault="002D119F" w:rsidP="002D119F">
      <w:pPr>
        <w:pStyle w:val="a9"/>
        <w:spacing w:line="322" w:lineRule="exact"/>
        <w:ind w:firstLine="708"/>
        <w:jc w:val="right"/>
      </w:pPr>
    </w:p>
    <w:p w14:paraId="77A9FFEC" w14:textId="77777777" w:rsidR="002D119F" w:rsidRDefault="002D119F" w:rsidP="002D119F">
      <w:pPr>
        <w:pStyle w:val="a9"/>
        <w:spacing w:line="322" w:lineRule="exact"/>
        <w:ind w:firstLine="708"/>
        <w:jc w:val="right"/>
      </w:pPr>
    </w:p>
    <w:p w14:paraId="4FCBF9B5" w14:textId="77777777" w:rsidR="002D119F" w:rsidRDefault="002D119F" w:rsidP="002D119F">
      <w:pPr>
        <w:pStyle w:val="a9"/>
        <w:spacing w:line="322" w:lineRule="exact"/>
        <w:ind w:firstLine="708"/>
        <w:jc w:val="right"/>
      </w:pPr>
    </w:p>
    <w:p w14:paraId="5F376573" w14:textId="77777777" w:rsidR="002D119F" w:rsidRDefault="002D119F" w:rsidP="002D119F">
      <w:pPr>
        <w:pStyle w:val="a9"/>
        <w:spacing w:line="322" w:lineRule="exact"/>
        <w:ind w:firstLine="708"/>
        <w:jc w:val="right"/>
      </w:pPr>
    </w:p>
    <w:p w14:paraId="6B3BDEAB" w14:textId="77777777" w:rsidR="002D119F" w:rsidRDefault="002D119F" w:rsidP="002D119F">
      <w:pPr>
        <w:pStyle w:val="a9"/>
        <w:spacing w:line="322" w:lineRule="exact"/>
        <w:ind w:firstLine="708"/>
        <w:jc w:val="right"/>
      </w:pPr>
    </w:p>
    <w:p w14:paraId="72DA238E" w14:textId="77777777" w:rsidR="002D119F" w:rsidRDefault="002D119F" w:rsidP="002D119F">
      <w:pPr>
        <w:pStyle w:val="a9"/>
        <w:spacing w:line="322" w:lineRule="exact"/>
        <w:ind w:firstLine="708"/>
        <w:jc w:val="right"/>
      </w:pPr>
    </w:p>
    <w:p w14:paraId="3592EBE8" w14:textId="77777777" w:rsidR="002D119F" w:rsidRDefault="002D119F" w:rsidP="002D119F">
      <w:pPr>
        <w:pStyle w:val="a9"/>
        <w:spacing w:line="322" w:lineRule="exact"/>
        <w:ind w:firstLine="708"/>
        <w:jc w:val="right"/>
      </w:pPr>
    </w:p>
    <w:p w14:paraId="6070FDB8" w14:textId="77777777" w:rsidR="002D119F" w:rsidRDefault="002D119F" w:rsidP="002D119F">
      <w:pPr>
        <w:pStyle w:val="a9"/>
        <w:spacing w:line="322" w:lineRule="exact"/>
        <w:ind w:firstLine="708"/>
        <w:jc w:val="right"/>
      </w:pPr>
    </w:p>
    <w:p w14:paraId="69C25EE6" w14:textId="77777777" w:rsidR="002D119F" w:rsidRDefault="002D119F" w:rsidP="002D119F">
      <w:pPr>
        <w:pStyle w:val="a9"/>
        <w:spacing w:line="322" w:lineRule="exact"/>
        <w:ind w:firstLine="708"/>
        <w:jc w:val="right"/>
      </w:pPr>
    </w:p>
    <w:p w14:paraId="2D11E6D4" w14:textId="77777777" w:rsidR="002D119F" w:rsidRDefault="002D119F" w:rsidP="002D119F">
      <w:pPr>
        <w:pStyle w:val="a9"/>
        <w:spacing w:line="322" w:lineRule="exact"/>
      </w:pPr>
    </w:p>
    <w:p w14:paraId="22D128F6" w14:textId="77777777" w:rsidR="002D119F" w:rsidRDefault="002D119F" w:rsidP="002D119F">
      <w:pPr>
        <w:pStyle w:val="a9"/>
        <w:spacing w:line="322" w:lineRule="exact"/>
        <w:ind w:firstLine="708"/>
        <w:jc w:val="right"/>
      </w:pPr>
    </w:p>
    <w:p w14:paraId="4D1D25F4" w14:textId="77777777" w:rsidR="002D119F" w:rsidRDefault="002D119F" w:rsidP="002D119F">
      <w:pPr>
        <w:pStyle w:val="a9"/>
        <w:spacing w:line="322" w:lineRule="exact"/>
        <w:ind w:firstLine="708"/>
        <w:jc w:val="right"/>
      </w:pPr>
    </w:p>
    <w:p w14:paraId="7245F181" w14:textId="74FCDD06" w:rsidR="002D119F" w:rsidRDefault="002D119F" w:rsidP="002D119F">
      <w:pPr>
        <w:pStyle w:val="a9"/>
        <w:spacing w:line="322" w:lineRule="exact"/>
        <w:ind w:left="7080" w:firstLine="708"/>
        <w:jc w:val="center"/>
      </w:pPr>
      <w:r>
        <w:t>Выполнил</w:t>
      </w:r>
    </w:p>
    <w:p w14:paraId="004EE956" w14:textId="7FBE8BD0" w:rsidR="002D119F" w:rsidRDefault="002D119F" w:rsidP="002D119F">
      <w:pPr>
        <w:pStyle w:val="a9"/>
        <w:ind w:left="5947"/>
      </w:pPr>
      <w:r>
        <w:t xml:space="preserve">   студент</w:t>
      </w:r>
      <w:r>
        <w:rPr>
          <w:spacing w:val="-2"/>
        </w:rPr>
        <w:t xml:space="preserve"> </w:t>
      </w:r>
      <w:r>
        <w:t>2</w:t>
      </w:r>
      <w:r>
        <w:rPr>
          <w:spacing w:val="-2"/>
        </w:rPr>
        <w:t xml:space="preserve"> </w:t>
      </w:r>
      <w:r>
        <w:t>курса группы ЭН-22</w:t>
      </w:r>
    </w:p>
    <w:p w14:paraId="31A22CFD" w14:textId="1F7692D6" w:rsidR="002D119F" w:rsidRDefault="00EC3A6F" w:rsidP="002D119F">
      <w:pPr>
        <w:pStyle w:val="a9"/>
        <w:ind w:right="365"/>
        <w:jc w:val="right"/>
      </w:pPr>
      <w:r>
        <w:t>Талицких Андрей Викторович</w:t>
      </w:r>
    </w:p>
    <w:p w14:paraId="6B6DFFB4" w14:textId="77777777" w:rsidR="002D119F" w:rsidRDefault="002D119F" w:rsidP="002D119F">
      <w:pPr>
        <w:pStyle w:val="a9"/>
        <w:ind w:right="365"/>
        <w:jc w:val="right"/>
      </w:pPr>
      <w:r>
        <w:t>Руководитель:</w:t>
      </w:r>
    </w:p>
    <w:p w14:paraId="58425FFC" w14:textId="132D95EE" w:rsidR="002D119F" w:rsidRDefault="002D119F" w:rsidP="002D119F">
      <w:pPr>
        <w:pStyle w:val="a9"/>
        <w:ind w:right="365"/>
        <w:jc w:val="right"/>
      </w:pPr>
      <w:r>
        <w:rPr>
          <w:noProof/>
        </w:rPr>
        <mc:AlternateContent>
          <mc:Choice Requires="wps">
            <w:drawing>
              <wp:anchor distT="0" distB="0" distL="0" distR="0" simplePos="0" relativeHeight="251662336" behindDoc="1" locked="0" layoutInCell="1" allowOverlap="1" wp14:anchorId="6137B261" wp14:editId="30C30F7A">
                <wp:simplePos x="0" y="0"/>
                <wp:positionH relativeFrom="page">
                  <wp:posOffset>4709795</wp:posOffset>
                </wp:positionH>
                <wp:positionV relativeFrom="paragraph">
                  <wp:posOffset>202565</wp:posOffset>
                </wp:positionV>
                <wp:extent cx="2312035" cy="1270"/>
                <wp:effectExtent l="0" t="0" r="0" b="0"/>
                <wp:wrapTopAndBottom/>
                <wp:docPr id="853311816" name="Freeform 8"/>
                <wp:cNvGraphicFramePr/>
                <a:graphic xmlns:a="http://schemas.openxmlformats.org/drawingml/2006/main">
                  <a:graphicData uri="http://schemas.microsoft.com/office/word/2010/wordprocessingShape">
                    <wps:wsp>
                      <wps:cNvSpPr/>
                      <wps:spPr bwMode="auto">
                        <a:xfrm>
                          <a:off x="0" y="0"/>
                          <a:ext cx="2312035" cy="1270"/>
                        </a:xfrm>
                        <a:custGeom>
                          <a:avLst/>
                          <a:gdLst>
                            <a:gd name="T0" fmla="+- 0 7417 7417"/>
                            <a:gd name="T1" fmla="*/ T0 w 3641"/>
                            <a:gd name="T2" fmla="+- 0 11057 7417"/>
                            <a:gd name="T3" fmla="*/ T2 w 3641"/>
                          </a:gdLst>
                          <a:ahLst/>
                          <a:cxnLst>
                            <a:cxn ang="0">
                              <a:pos x="T1" y="0"/>
                            </a:cxn>
                            <a:cxn ang="0">
                              <a:pos x="T3" y="0"/>
                            </a:cxn>
                          </a:cxnLst>
                          <a:rect l="0" t="0" r="r" b="b"/>
                          <a:pathLst>
                            <a:path w="3641">
                              <a:moveTo>
                                <a:pt x="0" y="0"/>
                              </a:moveTo>
                              <a:lnTo>
                                <a:pt x="3640" y="0"/>
                              </a:lnTo>
                            </a:path>
                          </a:pathLst>
                        </a:custGeom>
                        <a:noFill/>
                        <a:ln w="7132">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w14:anchorId="15AEC532" id="Freeform 8" o:spid="_x0000_s1026" style="position:absolute;margin-left:370.85pt;margin-top:15.95pt;width:182.0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36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" path="m,l3640,e" filled="f" strokeweight=".19811mm">
                <v:path arrowok="t" o:connecttype="custom" o:connectlocs="0,0;2311400,0" o:connectangles="0,0"/>
                <w10:wrap type="topAndBottom" anchorx="page"/>
              </v:shape>
            </w:pict>
          </mc:Fallback>
        </mc:AlternateContent>
      </w:r>
      <w:r>
        <w:t>Широков Александр Евгеньевич</w:t>
      </w:r>
    </w:p>
    <w:p w14:paraId="0569378B" w14:textId="77777777" w:rsidR="002D119F" w:rsidRDefault="002D119F" w:rsidP="002D119F">
      <w:pPr>
        <w:pStyle w:val="a9"/>
        <w:jc w:val="right"/>
        <w:rPr>
          <w:sz w:val="18"/>
        </w:rPr>
      </w:pPr>
    </w:p>
    <w:p w14:paraId="30847FAD" w14:textId="54E460D8" w:rsidR="002D119F" w:rsidRDefault="002D119F" w:rsidP="002D119F">
      <w:pPr>
        <w:pStyle w:val="a9"/>
        <w:tabs>
          <w:tab w:val="left" w:pos="9702"/>
        </w:tabs>
        <w:spacing w:before="114"/>
        <w:ind w:left="6021"/>
        <w:jc w:val="center"/>
      </w:pPr>
      <w:r>
        <w:t xml:space="preserve">                                   Оценка </w:t>
      </w:r>
      <w:r>
        <w:rPr>
          <w:u w:val="single"/>
        </w:rPr>
        <w:t xml:space="preserve"> </w:t>
      </w:r>
      <w:r>
        <w:rPr>
          <w:u w:val="single"/>
        </w:rPr>
        <w:tab/>
      </w:r>
    </w:p>
    <w:p w14:paraId="6622E1D1" w14:textId="77777777" w:rsidR="002D119F" w:rsidRDefault="002D119F" w:rsidP="002D119F">
      <w:pPr>
        <w:pStyle w:val="a9"/>
        <w:spacing w:before="5"/>
        <w:jc w:val="right"/>
        <w:rPr>
          <w:sz w:val="21"/>
        </w:rPr>
      </w:pPr>
    </w:p>
    <w:p w14:paraId="633E0430" w14:textId="77777777" w:rsidR="002D119F" w:rsidRDefault="002D119F" w:rsidP="002D119F">
      <w:pPr>
        <w:pStyle w:val="a9"/>
        <w:tabs>
          <w:tab w:val="left" w:pos="9702"/>
        </w:tabs>
        <w:spacing w:before="89"/>
        <w:ind w:left="5995"/>
        <w:jc w:val="right"/>
        <w:rPr>
          <w:u w:val="single"/>
        </w:rPr>
      </w:pPr>
      <w:r>
        <w:t>Дата</w:t>
      </w:r>
      <w:r>
        <w:rPr>
          <w:spacing w:val="-5"/>
        </w:rPr>
        <w:t xml:space="preserve"> </w:t>
      </w:r>
      <w:r>
        <w:t>защиты</w:t>
      </w:r>
      <w:r>
        <w:rPr>
          <w:u w:val="single"/>
        </w:rPr>
        <w:t xml:space="preserve"> </w:t>
      </w:r>
      <w:bookmarkStart w:id="2" w:name="_Toc183251734"/>
    </w:p>
    <w:p w14:paraId="5D33898A" w14:textId="77777777" w:rsidR="002D119F" w:rsidRDefault="002D119F" w:rsidP="002D119F">
      <w:pPr>
        <w:pStyle w:val="a9"/>
        <w:tabs>
          <w:tab w:val="left" w:pos="9702"/>
        </w:tabs>
        <w:jc w:val="center"/>
        <w:rPr>
          <w:b/>
          <w:bCs/>
        </w:rPr>
      </w:pPr>
    </w:p>
    <w:p w14:paraId="1D3066C0" w14:textId="77777777" w:rsidR="002D119F" w:rsidRDefault="002D119F" w:rsidP="002D119F">
      <w:pPr>
        <w:pStyle w:val="a9"/>
        <w:tabs>
          <w:tab w:val="left" w:pos="9702"/>
        </w:tabs>
        <w:jc w:val="center"/>
        <w:rPr>
          <w:b/>
          <w:bCs/>
        </w:rPr>
      </w:pPr>
    </w:p>
    <w:p w14:paraId="64E291A4" w14:textId="77777777" w:rsidR="002D119F" w:rsidRDefault="002D119F" w:rsidP="002D119F">
      <w:pPr>
        <w:pStyle w:val="a9"/>
        <w:tabs>
          <w:tab w:val="left" w:pos="9702"/>
        </w:tabs>
        <w:jc w:val="center"/>
        <w:rPr>
          <w:b/>
          <w:bCs/>
        </w:rPr>
      </w:pPr>
    </w:p>
    <w:p w14:paraId="62FA1BC4" w14:textId="5559C864" w:rsidR="002D119F" w:rsidRDefault="002D119F" w:rsidP="002D119F">
      <w:pPr>
        <w:pStyle w:val="a9"/>
        <w:tabs>
          <w:tab w:val="left" w:pos="9702"/>
        </w:tabs>
        <w:jc w:val="center"/>
        <w:rPr>
          <w:b/>
          <w:bCs/>
        </w:rPr>
      </w:pPr>
      <w:r>
        <w:rPr>
          <w:b/>
          <w:bCs/>
        </w:rPr>
        <w:t>Москва,</w:t>
      </w:r>
      <w:r>
        <w:rPr>
          <w:b/>
          <w:bCs/>
          <w:spacing w:val="-4"/>
        </w:rPr>
        <w:t xml:space="preserve"> </w:t>
      </w:r>
      <w:r>
        <w:rPr>
          <w:b/>
          <w:bCs/>
        </w:rPr>
        <w:t>202</w:t>
      </w:r>
      <w:bookmarkEnd w:id="2"/>
      <w:r>
        <w:rPr>
          <w:b/>
          <w:bCs/>
        </w:rPr>
        <w:t>6</w:t>
      </w:r>
    </w:p>
    <w:p w14:paraId="6A83D8A1" w14:textId="171CBC5D" w:rsidR="00287576" w:rsidRDefault="00000000">
      <w:r>
        <w:br w:type="page"/>
      </w:r>
    </w:p>
    <w:p w14:paraId="77A9456E" w14:textId="699D1ED4" w:rsidR="00287576" w:rsidRPr="00287576" w:rsidRDefault="00287576" w:rsidP="00694F6D">
      <w:pPr>
        <w:pStyle w:val="1"/>
        <w:spacing w:before="0" w:after="0" w:line="360" w:lineRule="auto"/>
        <w:ind w:firstLine="709"/>
        <w:jc w:val="both"/>
        <w:rPr>
          <w:sz w:val="24"/>
          <w:szCs w:val="24"/>
        </w:rPr>
      </w:pPr>
      <w:bookmarkStart w:id="3" w:name="_Toc226887154"/>
      <w:r w:rsidRPr="00287576">
        <w:rPr>
          <w:sz w:val="24"/>
          <w:szCs w:val="24"/>
        </w:rPr>
        <w:lastRenderedPageBreak/>
        <w:t>А</w:t>
      </w:r>
      <w:r>
        <w:rPr>
          <w:sz w:val="24"/>
          <w:szCs w:val="24"/>
        </w:rPr>
        <w:t>ннотация</w:t>
      </w:r>
      <w:bookmarkEnd w:id="3"/>
    </w:p>
    <w:p w14:paraId="33D9976E" w14:textId="77777777" w:rsidR="00287576" w:rsidRPr="00287576" w:rsidRDefault="00287576" w:rsidP="00287576">
      <w:pPr>
        <w:spacing w:line="360" w:lineRule="auto"/>
        <w:ind w:firstLine="709"/>
        <w:jc w:val="both"/>
        <w:rPr>
          <w:sz w:val="24"/>
          <w:szCs w:val="24"/>
        </w:rPr>
      </w:pPr>
      <w:r w:rsidRPr="00287576">
        <w:rPr>
          <w:sz w:val="24"/>
          <w:szCs w:val="24"/>
        </w:rPr>
        <w:t>В курсовой работе рассматривается явление квантовой запутанности и парадокс Эйнштейна–Подольского–Розена. Цель работы — проследить эволюцию представлений о запутанности от теоретической формулировки парадокса до его экспериментального разрешения и современных технологических приложений. Объект исследования — специфическое квантовое состояние составной системы, математически описываемое через тензорное произведение гильбертовых пространств и не сводимое к произведению состояний отдельных подсистем.</w:t>
      </w:r>
    </w:p>
    <w:p w14:paraId="3D932436" w14:textId="645C8636" w:rsidR="00287576" w:rsidRPr="00287576" w:rsidRDefault="00287576" w:rsidP="00287576">
      <w:pPr>
        <w:spacing w:line="360" w:lineRule="auto"/>
        <w:ind w:firstLine="709"/>
        <w:jc w:val="both"/>
        <w:rPr>
          <w:sz w:val="24"/>
          <w:szCs w:val="24"/>
        </w:rPr>
      </w:pPr>
      <w:r w:rsidRPr="00287576">
        <w:rPr>
          <w:sz w:val="24"/>
          <w:szCs w:val="24"/>
        </w:rPr>
        <w:t>Теоретическая часть опирается на квантов</w:t>
      </w:r>
      <w:r w:rsidR="00C83716">
        <w:rPr>
          <w:sz w:val="24"/>
          <w:szCs w:val="24"/>
        </w:rPr>
        <w:t>ую</w:t>
      </w:r>
      <w:r w:rsidRPr="00287576">
        <w:rPr>
          <w:sz w:val="24"/>
          <w:szCs w:val="24"/>
        </w:rPr>
        <w:t xml:space="preserve"> механик</w:t>
      </w:r>
      <w:r w:rsidR="00C83716">
        <w:rPr>
          <w:sz w:val="24"/>
          <w:szCs w:val="24"/>
        </w:rPr>
        <w:t>у</w:t>
      </w:r>
      <w:r w:rsidRPr="00287576">
        <w:rPr>
          <w:sz w:val="24"/>
          <w:szCs w:val="24"/>
        </w:rPr>
        <w:t>, включая уравнение Шрёдингера и формализм волновой функции. Рассмотрены логика ЭПР-аргумента, копенгагенская интерпретация Бора, теория скрытых переменных де Бройля–Бома и многомировая интерпретация Эверетта. Ключевое внимание уделено теореме Белла, позволившей перевести спор о локальном реализме в плоскость эксперимента.</w:t>
      </w:r>
    </w:p>
    <w:p w14:paraId="50E10FDF" w14:textId="77777777" w:rsidR="00287576" w:rsidRPr="00287576" w:rsidRDefault="00287576" w:rsidP="00287576">
      <w:pPr>
        <w:spacing w:line="360" w:lineRule="auto"/>
        <w:ind w:firstLine="709"/>
        <w:jc w:val="both"/>
        <w:rPr>
          <w:sz w:val="24"/>
          <w:szCs w:val="24"/>
        </w:rPr>
      </w:pPr>
      <w:r w:rsidRPr="00287576">
        <w:rPr>
          <w:sz w:val="24"/>
          <w:szCs w:val="24"/>
        </w:rPr>
        <w:t>Основной результат работы состоит в обосновании того, что эксперименты по проверке неравенств Белла, проведённые Аленом Аспе и другими исследователями, убедительно демонстрируют нарушение принципа локального реализма. Природа на фундаментальном уровне нелокальна, однако эта нелокальность не противоречит теории относительности благодаря теореме о невозможности сверхсветовой передачи информации. Парадокс, призванный доказать неполноту квантовой механики, стал её экспериментальным подтверждением.</w:t>
      </w:r>
    </w:p>
    <w:p w14:paraId="652AB933" w14:textId="77777777" w:rsidR="00287576" w:rsidRPr="00287576" w:rsidRDefault="00287576" w:rsidP="00287576">
      <w:pPr>
        <w:spacing w:line="360" w:lineRule="auto"/>
        <w:ind w:firstLine="709"/>
        <w:jc w:val="both"/>
        <w:rPr>
          <w:sz w:val="24"/>
          <w:szCs w:val="24"/>
        </w:rPr>
      </w:pPr>
      <w:r w:rsidRPr="00287576">
        <w:rPr>
          <w:sz w:val="24"/>
          <w:szCs w:val="24"/>
        </w:rPr>
        <w:t>Наиболее интересным аспектом, выявленным в ходе работы, является гипотеза ER = EPR, предполагающая связь квантовой запутанности с геометрией пространства-времени через микроскопические кротовые норы. Эта идея может стать предметом дальнейших исследований на стыке квантовой механики и теории гравитации.</w:t>
      </w:r>
    </w:p>
    <w:p w14:paraId="330FB58A" w14:textId="77777777" w:rsidR="00287576" w:rsidRPr="00287576" w:rsidRDefault="00287576" w:rsidP="00287576">
      <w:pPr>
        <w:spacing w:line="360" w:lineRule="auto"/>
        <w:ind w:firstLine="709"/>
        <w:jc w:val="both"/>
        <w:rPr>
          <w:sz w:val="24"/>
          <w:szCs w:val="24"/>
        </w:rPr>
      </w:pPr>
      <w:r w:rsidRPr="00287576">
        <w:rPr>
          <w:sz w:val="24"/>
          <w:szCs w:val="24"/>
        </w:rPr>
        <w:t>Методика исследования — теоретико-аналитическая, основанная на изучении и систематизации научной литературы, включая классические первоисточники и современные публикации по экспериментальной проверке неравенств Белла и практическому применению запутанных состояний.</w:t>
      </w:r>
    </w:p>
    <w:p w14:paraId="0BE0E605" w14:textId="4DE4FED2" w:rsidR="00287576" w:rsidRDefault="00287576">
      <w:r>
        <w:br w:type="page"/>
      </w:r>
    </w:p>
    <w:p w14:paraId="6510902F" w14:textId="77777777" w:rsidR="00287576" w:rsidRDefault="00287576"/>
    <w:p w14:paraId="1CDA2FB1" w14:textId="77777777" w:rsidR="004038DC" w:rsidRDefault="00000000">
      <w:pPr>
        <w:spacing w:after="400"/>
        <w:jc w:val="center"/>
      </w:pPr>
      <w:r>
        <w:rPr>
          <w:b/>
          <w:bCs/>
          <w:sz w:val="28"/>
          <w:szCs w:val="28"/>
        </w:rPr>
        <w:t>ОГЛАВЛЕНИЕ</w:t>
      </w:r>
    </w:p>
    <w:sdt>
      <w:sdtPr>
        <w:rPr>
          <w:sz w:val="20"/>
          <w:szCs w:val="20"/>
        </w:rPr>
        <w:alias w:val="Оглавление"/>
        <w:id w:val="1261645452"/>
      </w:sdtPr>
      <w:sdtContent>
        <w:p w14:paraId="7C1DD492" w14:textId="3963DB2A" w:rsidR="00287576" w:rsidRDefault="00000000">
          <w:pPr>
            <w:pStyle w:val="11"/>
            <w:tabs>
              <w:tab w:val="right" w:leader="dot" w:pos="9628"/>
            </w:tabs>
            <w:rPr>
              <w:rFonts w:asciiTheme="minorHAnsi" w:eastAsiaTheme="minorEastAsia" w:hAnsiTheme="minorHAnsi" w:cstheme="minorBidi"/>
              <w:noProof/>
              <w:kern w:val="2"/>
              <w:sz w:val="24"/>
              <w:szCs w:val="24"/>
              <w14:ligatures w14:val="standardContextual"/>
            </w:rPr>
          </w:pPr>
          <w:r>
            <w:fldChar w:fldCharType="begin"/>
          </w:r>
          <w:r>
            <w:instrText>TOC \h \o "1-3"</w:instrText>
          </w:r>
          <w:r>
            <w:fldChar w:fldCharType="separate"/>
          </w:r>
          <w:hyperlink w:anchor="_Toc226887154" w:history="1">
            <w:r w:rsidR="00287576" w:rsidRPr="006F1ABB">
              <w:rPr>
                <w:rStyle w:val="a5"/>
                <w:noProof/>
              </w:rPr>
              <w:t>Аннотация</w:t>
            </w:r>
            <w:r w:rsidR="00287576">
              <w:rPr>
                <w:noProof/>
              </w:rPr>
              <w:tab/>
            </w:r>
            <w:r w:rsidR="00287576">
              <w:rPr>
                <w:noProof/>
              </w:rPr>
              <w:fldChar w:fldCharType="begin"/>
            </w:r>
            <w:r w:rsidR="00287576">
              <w:rPr>
                <w:noProof/>
              </w:rPr>
              <w:instrText xml:space="preserve"> PAGEREF _Toc226887154 \h </w:instrText>
            </w:r>
            <w:r w:rsidR="00287576">
              <w:rPr>
                <w:noProof/>
              </w:rPr>
            </w:r>
            <w:r w:rsidR="00287576">
              <w:rPr>
                <w:noProof/>
              </w:rPr>
              <w:fldChar w:fldCharType="separate"/>
            </w:r>
            <w:r w:rsidR="00287576">
              <w:rPr>
                <w:noProof/>
              </w:rPr>
              <w:t>2</w:t>
            </w:r>
            <w:r w:rsidR="00287576">
              <w:rPr>
                <w:noProof/>
              </w:rPr>
              <w:fldChar w:fldCharType="end"/>
            </w:r>
          </w:hyperlink>
        </w:p>
        <w:p w14:paraId="1F70CF71" w14:textId="76428D1F" w:rsidR="00287576" w:rsidRDefault="00287576">
          <w:pPr>
            <w:pStyle w:val="11"/>
            <w:tabs>
              <w:tab w:val="right" w:leader="dot" w:pos="9628"/>
            </w:tabs>
            <w:rPr>
              <w:rFonts w:asciiTheme="minorHAnsi" w:eastAsiaTheme="minorEastAsia" w:hAnsiTheme="minorHAnsi" w:cstheme="minorBidi"/>
              <w:noProof/>
              <w:kern w:val="2"/>
              <w:sz w:val="24"/>
              <w:szCs w:val="24"/>
              <w14:ligatures w14:val="standardContextual"/>
            </w:rPr>
          </w:pPr>
          <w:hyperlink w:anchor="_Toc226887155" w:history="1">
            <w:r w:rsidRPr="006F1ABB">
              <w:rPr>
                <w:rStyle w:val="a5"/>
                <w:noProof/>
              </w:rPr>
              <w:t>Введение</w:t>
            </w:r>
            <w:r>
              <w:rPr>
                <w:noProof/>
              </w:rPr>
              <w:tab/>
            </w:r>
            <w:r>
              <w:rPr>
                <w:noProof/>
              </w:rPr>
              <w:fldChar w:fldCharType="begin"/>
            </w:r>
            <w:r>
              <w:rPr>
                <w:noProof/>
              </w:rPr>
              <w:instrText xml:space="preserve"> PAGEREF _Toc226887155 \h </w:instrText>
            </w:r>
            <w:r>
              <w:rPr>
                <w:noProof/>
              </w:rPr>
            </w:r>
            <w:r>
              <w:rPr>
                <w:noProof/>
              </w:rPr>
              <w:fldChar w:fldCharType="separate"/>
            </w:r>
            <w:r>
              <w:rPr>
                <w:noProof/>
              </w:rPr>
              <w:t>4</w:t>
            </w:r>
            <w:r>
              <w:rPr>
                <w:noProof/>
              </w:rPr>
              <w:fldChar w:fldCharType="end"/>
            </w:r>
          </w:hyperlink>
        </w:p>
        <w:p w14:paraId="45D2D2D4" w14:textId="3C5CC40D" w:rsidR="00287576" w:rsidRDefault="00287576">
          <w:pPr>
            <w:pStyle w:val="11"/>
            <w:tabs>
              <w:tab w:val="right" w:leader="dot" w:pos="9628"/>
            </w:tabs>
            <w:rPr>
              <w:rFonts w:asciiTheme="minorHAnsi" w:eastAsiaTheme="minorEastAsia" w:hAnsiTheme="minorHAnsi" w:cstheme="minorBidi"/>
              <w:noProof/>
              <w:kern w:val="2"/>
              <w:sz w:val="24"/>
              <w:szCs w:val="24"/>
              <w14:ligatures w14:val="standardContextual"/>
            </w:rPr>
          </w:pPr>
          <w:hyperlink w:anchor="_Toc226887156" w:history="1">
            <w:r w:rsidRPr="006F1ABB">
              <w:rPr>
                <w:rStyle w:val="a5"/>
                <w:noProof/>
              </w:rPr>
              <w:t>Глава 1. Фундаментальные концепции квантовой запутанности и парадокса ЭПР</w:t>
            </w:r>
            <w:r>
              <w:rPr>
                <w:noProof/>
              </w:rPr>
              <w:tab/>
            </w:r>
            <w:r>
              <w:rPr>
                <w:noProof/>
              </w:rPr>
              <w:fldChar w:fldCharType="begin"/>
            </w:r>
            <w:r>
              <w:rPr>
                <w:noProof/>
              </w:rPr>
              <w:instrText xml:space="preserve"> PAGEREF _Toc226887156 \h </w:instrText>
            </w:r>
            <w:r>
              <w:rPr>
                <w:noProof/>
              </w:rPr>
            </w:r>
            <w:r>
              <w:rPr>
                <w:noProof/>
              </w:rPr>
              <w:fldChar w:fldCharType="separate"/>
            </w:r>
            <w:r>
              <w:rPr>
                <w:noProof/>
              </w:rPr>
              <w:t>5</w:t>
            </w:r>
            <w:r>
              <w:rPr>
                <w:noProof/>
              </w:rPr>
              <w:fldChar w:fldCharType="end"/>
            </w:r>
          </w:hyperlink>
        </w:p>
        <w:p w14:paraId="43EEF25F" w14:textId="40965780"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57" w:history="1">
            <w:r w:rsidRPr="006F1ABB">
              <w:rPr>
                <w:rStyle w:val="a5"/>
                <w:noProof/>
              </w:rPr>
              <w:t>1.1. Определение и математическое описание квантовой запутанности</w:t>
            </w:r>
            <w:r>
              <w:rPr>
                <w:noProof/>
              </w:rPr>
              <w:tab/>
            </w:r>
            <w:r>
              <w:rPr>
                <w:noProof/>
              </w:rPr>
              <w:fldChar w:fldCharType="begin"/>
            </w:r>
            <w:r>
              <w:rPr>
                <w:noProof/>
              </w:rPr>
              <w:instrText xml:space="preserve"> PAGEREF _Toc226887157 \h </w:instrText>
            </w:r>
            <w:r>
              <w:rPr>
                <w:noProof/>
              </w:rPr>
            </w:r>
            <w:r>
              <w:rPr>
                <w:noProof/>
              </w:rPr>
              <w:fldChar w:fldCharType="separate"/>
            </w:r>
            <w:r>
              <w:rPr>
                <w:noProof/>
              </w:rPr>
              <w:t>5</w:t>
            </w:r>
            <w:r>
              <w:rPr>
                <w:noProof/>
              </w:rPr>
              <w:fldChar w:fldCharType="end"/>
            </w:r>
          </w:hyperlink>
        </w:p>
        <w:p w14:paraId="40D4FACE" w14:textId="53F2D51F"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58" w:history="1">
            <w:r w:rsidRPr="006F1ABB">
              <w:rPr>
                <w:rStyle w:val="a5"/>
                <w:noProof/>
              </w:rPr>
              <w:t>1.2. Формулировка парадокса Эйнштейна-Подольского-Розена (ЭПР)</w:t>
            </w:r>
            <w:r>
              <w:rPr>
                <w:noProof/>
              </w:rPr>
              <w:tab/>
            </w:r>
            <w:r>
              <w:rPr>
                <w:noProof/>
              </w:rPr>
              <w:fldChar w:fldCharType="begin"/>
            </w:r>
            <w:r>
              <w:rPr>
                <w:noProof/>
              </w:rPr>
              <w:instrText xml:space="preserve"> PAGEREF _Toc226887158 \h </w:instrText>
            </w:r>
            <w:r>
              <w:rPr>
                <w:noProof/>
              </w:rPr>
            </w:r>
            <w:r>
              <w:rPr>
                <w:noProof/>
              </w:rPr>
              <w:fldChar w:fldCharType="separate"/>
            </w:r>
            <w:r>
              <w:rPr>
                <w:noProof/>
              </w:rPr>
              <w:t>6</w:t>
            </w:r>
            <w:r>
              <w:rPr>
                <w:noProof/>
              </w:rPr>
              <w:fldChar w:fldCharType="end"/>
            </w:r>
          </w:hyperlink>
        </w:p>
        <w:p w14:paraId="45A697F0" w14:textId="27357FD7"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59" w:history="1">
            <w:r w:rsidRPr="006F1ABB">
              <w:rPr>
                <w:rStyle w:val="a5"/>
                <w:noProof/>
              </w:rPr>
              <w:t>1.3. Физический смысл и интерпретации парадокса ЭПР</w:t>
            </w:r>
            <w:r>
              <w:rPr>
                <w:noProof/>
              </w:rPr>
              <w:tab/>
            </w:r>
            <w:r>
              <w:rPr>
                <w:noProof/>
              </w:rPr>
              <w:fldChar w:fldCharType="begin"/>
            </w:r>
            <w:r>
              <w:rPr>
                <w:noProof/>
              </w:rPr>
              <w:instrText xml:space="preserve"> PAGEREF _Toc226887159 \h </w:instrText>
            </w:r>
            <w:r>
              <w:rPr>
                <w:noProof/>
              </w:rPr>
            </w:r>
            <w:r>
              <w:rPr>
                <w:noProof/>
              </w:rPr>
              <w:fldChar w:fldCharType="separate"/>
            </w:r>
            <w:r>
              <w:rPr>
                <w:noProof/>
              </w:rPr>
              <w:t>7</w:t>
            </w:r>
            <w:r>
              <w:rPr>
                <w:noProof/>
              </w:rPr>
              <w:fldChar w:fldCharType="end"/>
            </w:r>
          </w:hyperlink>
        </w:p>
        <w:p w14:paraId="231FA9A2" w14:textId="31DA509B" w:rsidR="00287576" w:rsidRDefault="00287576">
          <w:pPr>
            <w:pStyle w:val="11"/>
            <w:tabs>
              <w:tab w:val="right" w:leader="dot" w:pos="9628"/>
            </w:tabs>
            <w:rPr>
              <w:rFonts w:asciiTheme="minorHAnsi" w:eastAsiaTheme="minorEastAsia" w:hAnsiTheme="minorHAnsi" w:cstheme="minorBidi"/>
              <w:noProof/>
              <w:kern w:val="2"/>
              <w:sz w:val="24"/>
              <w:szCs w:val="24"/>
              <w14:ligatures w14:val="standardContextual"/>
            </w:rPr>
          </w:pPr>
          <w:hyperlink w:anchor="_Toc226887160" w:history="1">
            <w:r w:rsidRPr="006F1ABB">
              <w:rPr>
                <w:rStyle w:val="a5"/>
                <w:noProof/>
              </w:rPr>
              <w:t>Глава 2 Различные интерпретации квантовой механики и парадокса ЭПР</w:t>
            </w:r>
            <w:r>
              <w:rPr>
                <w:noProof/>
              </w:rPr>
              <w:tab/>
            </w:r>
            <w:r>
              <w:rPr>
                <w:noProof/>
              </w:rPr>
              <w:fldChar w:fldCharType="begin"/>
            </w:r>
            <w:r>
              <w:rPr>
                <w:noProof/>
              </w:rPr>
              <w:instrText xml:space="preserve"> PAGEREF _Toc226887160 \h </w:instrText>
            </w:r>
            <w:r>
              <w:rPr>
                <w:noProof/>
              </w:rPr>
            </w:r>
            <w:r>
              <w:rPr>
                <w:noProof/>
              </w:rPr>
              <w:fldChar w:fldCharType="separate"/>
            </w:r>
            <w:r>
              <w:rPr>
                <w:noProof/>
              </w:rPr>
              <w:t>8</w:t>
            </w:r>
            <w:r>
              <w:rPr>
                <w:noProof/>
              </w:rPr>
              <w:fldChar w:fldCharType="end"/>
            </w:r>
          </w:hyperlink>
        </w:p>
        <w:p w14:paraId="10BB5E5B" w14:textId="543F903C"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61" w:history="1">
            <w:r w:rsidRPr="006F1ABB">
              <w:rPr>
                <w:rStyle w:val="a5"/>
                <w:noProof/>
              </w:rPr>
              <w:t>2.1. Копенгагенская интерпретация и ее отношение к парадоксу ЭПР</w:t>
            </w:r>
            <w:r>
              <w:rPr>
                <w:noProof/>
              </w:rPr>
              <w:tab/>
            </w:r>
            <w:r>
              <w:rPr>
                <w:noProof/>
              </w:rPr>
              <w:fldChar w:fldCharType="begin"/>
            </w:r>
            <w:r>
              <w:rPr>
                <w:noProof/>
              </w:rPr>
              <w:instrText xml:space="preserve"> PAGEREF _Toc226887161 \h </w:instrText>
            </w:r>
            <w:r>
              <w:rPr>
                <w:noProof/>
              </w:rPr>
            </w:r>
            <w:r>
              <w:rPr>
                <w:noProof/>
              </w:rPr>
              <w:fldChar w:fldCharType="separate"/>
            </w:r>
            <w:r>
              <w:rPr>
                <w:noProof/>
              </w:rPr>
              <w:t>8</w:t>
            </w:r>
            <w:r>
              <w:rPr>
                <w:noProof/>
              </w:rPr>
              <w:fldChar w:fldCharType="end"/>
            </w:r>
          </w:hyperlink>
        </w:p>
        <w:p w14:paraId="7F1F8CDD" w14:textId="330E2BB3"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62" w:history="1">
            <w:r w:rsidRPr="006F1ABB">
              <w:rPr>
                <w:rStyle w:val="a5"/>
                <w:noProof/>
              </w:rPr>
              <w:t>2.2 Альтернативные интерпретации</w:t>
            </w:r>
            <w:r>
              <w:rPr>
                <w:noProof/>
              </w:rPr>
              <w:tab/>
            </w:r>
            <w:r>
              <w:rPr>
                <w:noProof/>
              </w:rPr>
              <w:fldChar w:fldCharType="begin"/>
            </w:r>
            <w:r>
              <w:rPr>
                <w:noProof/>
              </w:rPr>
              <w:instrText xml:space="preserve"> PAGEREF _Toc226887162 \h </w:instrText>
            </w:r>
            <w:r>
              <w:rPr>
                <w:noProof/>
              </w:rPr>
            </w:r>
            <w:r>
              <w:rPr>
                <w:noProof/>
              </w:rPr>
              <w:fldChar w:fldCharType="separate"/>
            </w:r>
            <w:r>
              <w:rPr>
                <w:noProof/>
              </w:rPr>
              <w:t>8</w:t>
            </w:r>
            <w:r>
              <w:rPr>
                <w:noProof/>
              </w:rPr>
              <w:fldChar w:fldCharType="end"/>
            </w:r>
          </w:hyperlink>
        </w:p>
        <w:p w14:paraId="786C093F" w14:textId="7A12F6F1"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63" w:history="1">
            <w:r w:rsidRPr="006F1ABB">
              <w:rPr>
                <w:rStyle w:val="a5"/>
                <w:noProof/>
              </w:rPr>
              <w:t>2.3 Неравенства Белла и их нарушение</w:t>
            </w:r>
            <w:r>
              <w:rPr>
                <w:noProof/>
              </w:rPr>
              <w:tab/>
            </w:r>
            <w:r>
              <w:rPr>
                <w:noProof/>
              </w:rPr>
              <w:fldChar w:fldCharType="begin"/>
            </w:r>
            <w:r>
              <w:rPr>
                <w:noProof/>
              </w:rPr>
              <w:instrText xml:space="preserve"> PAGEREF _Toc226887163 \h </w:instrText>
            </w:r>
            <w:r>
              <w:rPr>
                <w:noProof/>
              </w:rPr>
            </w:r>
            <w:r>
              <w:rPr>
                <w:noProof/>
              </w:rPr>
              <w:fldChar w:fldCharType="separate"/>
            </w:r>
            <w:r>
              <w:rPr>
                <w:noProof/>
              </w:rPr>
              <w:t>9</w:t>
            </w:r>
            <w:r>
              <w:rPr>
                <w:noProof/>
              </w:rPr>
              <w:fldChar w:fldCharType="end"/>
            </w:r>
          </w:hyperlink>
        </w:p>
        <w:p w14:paraId="63ABA59A" w14:textId="2857B24B" w:rsidR="00287576" w:rsidRDefault="00287576">
          <w:pPr>
            <w:pStyle w:val="11"/>
            <w:tabs>
              <w:tab w:val="right" w:leader="dot" w:pos="9628"/>
            </w:tabs>
            <w:rPr>
              <w:rFonts w:asciiTheme="minorHAnsi" w:eastAsiaTheme="minorEastAsia" w:hAnsiTheme="minorHAnsi" w:cstheme="minorBidi"/>
              <w:noProof/>
              <w:kern w:val="2"/>
              <w:sz w:val="24"/>
              <w:szCs w:val="24"/>
              <w14:ligatures w14:val="standardContextual"/>
            </w:rPr>
          </w:pPr>
          <w:hyperlink w:anchor="_Toc226887164" w:history="1">
            <w:r w:rsidRPr="006F1ABB">
              <w:rPr>
                <w:rStyle w:val="a5"/>
                <w:noProof/>
              </w:rPr>
              <w:t>Глава 3 Критическая оценка и современные перспективы квантовой запутанности</w:t>
            </w:r>
            <w:r>
              <w:rPr>
                <w:noProof/>
              </w:rPr>
              <w:tab/>
            </w:r>
            <w:r>
              <w:rPr>
                <w:noProof/>
              </w:rPr>
              <w:fldChar w:fldCharType="begin"/>
            </w:r>
            <w:r>
              <w:rPr>
                <w:noProof/>
              </w:rPr>
              <w:instrText xml:space="preserve"> PAGEREF _Toc226887164 \h </w:instrText>
            </w:r>
            <w:r>
              <w:rPr>
                <w:noProof/>
              </w:rPr>
            </w:r>
            <w:r>
              <w:rPr>
                <w:noProof/>
              </w:rPr>
              <w:fldChar w:fldCharType="separate"/>
            </w:r>
            <w:r>
              <w:rPr>
                <w:noProof/>
              </w:rPr>
              <w:t>11</w:t>
            </w:r>
            <w:r>
              <w:rPr>
                <w:noProof/>
              </w:rPr>
              <w:fldChar w:fldCharType="end"/>
            </w:r>
          </w:hyperlink>
        </w:p>
        <w:p w14:paraId="4AFCFE8E" w14:textId="3DAAAFBF"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65" w:history="1">
            <w:r w:rsidRPr="006F1ABB">
              <w:rPr>
                <w:rStyle w:val="a5"/>
                <w:noProof/>
              </w:rPr>
              <w:t>3.1 Анализ обоснованности парадокса ЭПР и его преодоление</w:t>
            </w:r>
            <w:r>
              <w:rPr>
                <w:noProof/>
              </w:rPr>
              <w:tab/>
            </w:r>
            <w:r>
              <w:rPr>
                <w:noProof/>
              </w:rPr>
              <w:fldChar w:fldCharType="begin"/>
            </w:r>
            <w:r>
              <w:rPr>
                <w:noProof/>
              </w:rPr>
              <w:instrText xml:space="preserve"> PAGEREF _Toc226887165 \h </w:instrText>
            </w:r>
            <w:r>
              <w:rPr>
                <w:noProof/>
              </w:rPr>
            </w:r>
            <w:r>
              <w:rPr>
                <w:noProof/>
              </w:rPr>
              <w:fldChar w:fldCharType="separate"/>
            </w:r>
            <w:r>
              <w:rPr>
                <w:noProof/>
              </w:rPr>
              <w:t>11</w:t>
            </w:r>
            <w:r>
              <w:rPr>
                <w:noProof/>
              </w:rPr>
              <w:fldChar w:fldCharType="end"/>
            </w:r>
          </w:hyperlink>
        </w:p>
        <w:p w14:paraId="66BE5FDB" w14:textId="1D701FFB"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66" w:history="1">
            <w:r w:rsidRPr="006F1ABB">
              <w:rPr>
                <w:rStyle w:val="a5"/>
                <w:noProof/>
              </w:rPr>
              <w:t>3.2 Практическое применение квантовой запутанности</w:t>
            </w:r>
            <w:r>
              <w:rPr>
                <w:noProof/>
              </w:rPr>
              <w:tab/>
            </w:r>
            <w:r>
              <w:rPr>
                <w:noProof/>
              </w:rPr>
              <w:fldChar w:fldCharType="begin"/>
            </w:r>
            <w:r>
              <w:rPr>
                <w:noProof/>
              </w:rPr>
              <w:instrText xml:space="preserve"> PAGEREF _Toc226887166 \h </w:instrText>
            </w:r>
            <w:r>
              <w:rPr>
                <w:noProof/>
              </w:rPr>
            </w:r>
            <w:r>
              <w:rPr>
                <w:noProof/>
              </w:rPr>
              <w:fldChar w:fldCharType="separate"/>
            </w:r>
            <w:r>
              <w:rPr>
                <w:noProof/>
              </w:rPr>
              <w:t>11</w:t>
            </w:r>
            <w:r>
              <w:rPr>
                <w:noProof/>
              </w:rPr>
              <w:fldChar w:fldCharType="end"/>
            </w:r>
          </w:hyperlink>
        </w:p>
        <w:p w14:paraId="30703F55" w14:textId="7CA5449E" w:rsidR="00287576" w:rsidRDefault="00287576">
          <w:pPr>
            <w:pStyle w:val="20"/>
            <w:tabs>
              <w:tab w:val="right" w:leader="dot" w:pos="9628"/>
            </w:tabs>
            <w:rPr>
              <w:rFonts w:asciiTheme="minorHAnsi" w:eastAsiaTheme="minorEastAsia" w:hAnsiTheme="minorHAnsi" w:cstheme="minorBidi"/>
              <w:noProof/>
              <w:kern w:val="2"/>
              <w14:ligatures w14:val="standardContextual"/>
            </w:rPr>
          </w:pPr>
          <w:hyperlink w:anchor="_Toc226887167" w:history="1">
            <w:r w:rsidRPr="006F1ABB">
              <w:rPr>
                <w:rStyle w:val="a5"/>
                <w:noProof/>
              </w:rPr>
              <w:t>3.3 Неразрешенные вопросы и будущие направления исследований</w:t>
            </w:r>
            <w:r>
              <w:rPr>
                <w:noProof/>
              </w:rPr>
              <w:tab/>
            </w:r>
            <w:r>
              <w:rPr>
                <w:noProof/>
              </w:rPr>
              <w:fldChar w:fldCharType="begin"/>
            </w:r>
            <w:r>
              <w:rPr>
                <w:noProof/>
              </w:rPr>
              <w:instrText xml:space="preserve"> PAGEREF _Toc226887167 \h </w:instrText>
            </w:r>
            <w:r>
              <w:rPr>
                <w:noProof/>
              </w:rPr>
            </w:r>
            <w:r>
              <w:rPr>
                <w:noProof/>
              </w:rPr>
              <w:fldChar w:fldCharType="separate"/>
            </w:r>
            <w:r>
              <w:rPr>
                <w:noProof/>
              </w:rPr>
              <w:t>12</w:t>
            </w:r>
            <w:r>
              <w:rPr>
                <w:noProof/>
              </w:rPr>
              <w:fldChar w:fldCharType="end"/>
            </w:r>
          </w:hyperlink>
        </w:p>
        <w:p w14:paraId="5D3A737F" w14:textId="076893B2" w:rsidR="00287576" w:rsidRDefault="00287576">
          <w:pPr>
            <w:pStyle w:val="11"/>
            <w:tabs>
              <w:tab w:val="right" w:leader="dot" w:pos="9628"/>
            </w:tabs>
            <w:rPr>
              <w:rFonts w:asciiTheme="minorHAnsi" w:eastAsiaTheme="minorEastAsia" w:hAnsiTheme="minorHAnsi" w:cstheme="minorBidi"/>
              <w:noProof/>
              <w:kern w:val="2"/>
              <w:sz w:val="24"/>
              <w:szCs w:val="24"/>
              <w14:ligatures w14:val="standardContextual"/>
            </w:rPr>
          </w:pPr>
          <w:hyperlink w:anchor="_Toc226887168" w:history="1">
            <w:r w:rsidRPr="006F1ABB">
              <w:rPr>
                <w:rStyle w:val="a5"/>
                <w:noProof/>
              </w:rPr>
              <w:t>Заключение</w:t>
            </w:r>
            <w:r>
              <w:rPr>
                <w:noProof/>
              </w:rPr>
              <w:tab/>
            </w:r>
            <w:r>
              <w:rPr>
                <w:noProof/>
              </w:rPr>
              <w:fldChar w:fldCharType="begin"/>
            </w:r>
            <w:r>
              <w:rPr>
                <w:noProof/>
              </w:rPr>
              <w:instrText xml:space="preserve"> PAGEREF _Toc226887168 \h </w:instrText>
            </w:r>
            <w:r>
              <w:rPr>
                <w:noProof/>
              </w:rPr>
            </w:r>
            <w:r>
              <w:rPr>
                <w:noProof/>
              </w:rPr>
              <w:fldChar w:fldCharType="separate"/>
            </w:r>
            <w:r>
              <w:rPr>
                <w:noProof/>
              </w:rPr>
              <w:t>14</w:t>
            </w:r>
            <w:r>
              <w:rPr>
                <w:noProof/>
              </w:rPr>
              <w:fldChar w:fldCharType="end"/>
            </w:r>
          </w:hyperlink>
        </w:p>
        <w:p w14:paraId="266DC440" w14:textId="019914E5" w:rsidR="00287576" w:rsidRDefault="00287576">
          <w:pPr>
            <w:pStyle w:val="11"/>
            <w:tabs>
              <w:tab w:val="right" w:leader="dot" w:pos="9628"/>
            </w:tabs>
            <w:rPr>
              <w:rFonts w:asciiTheme="minorHAnsi" w:eastAsiaTheme="minorEastAsia" w:hAnsiTheme="minorHAnsi" w:cstheme="minorBidi"/>
              <w:noProof/>
              <w:kern w:val="2"/>
              <w:sz w:val="24"/>
              <w:szCs w:val="24"/>
              <w14:ligatures w14:val="standardContextual"/>
            </w:rPr>
          </w:pPr>
          <w:hyperlink w:anchor="_Toc226887169" w:history="1">
            <w:r w:rsidRPr="006F1ABB">
              <w:rPr>
                <w:rStyle w:val="a5"/>
                <w:noProof/>
              </w:rPr>
              <w:t>Список литературы и источников</w:t>
            </w:r>
            <w:r>
              <w:rPr>
                <w:noProof/>
              </w:rPr>
              <w:tab/>
            </w:r>
            <w:r>
              <w:rPr>
                <w:noProof/>
              </w:rPr>
              <w:fldChar w:fldCharType="begin"/>
            </w:r>
            <w:r>
              <w:rPr>
                <w:noProof/>
              </w:rPr>
              <w:instrText xml:space="preserve"> PAGEREF _Toc226887169 \h </w:instrText>
            </w:r>
            <w:r>
              <w:rPr>
                <w:noProof/>
              </w:rPr>
            </w:r>
            <w:r>
              <w:rPr>
                <w:noProof/>
              </w:rPr>
              <w:fldChar w:fldCharType="separate"/>
            </w:r>
            <w:r>
              <w:rPr>
                <w:noProof/>
              </w:rPr>
              <w:t>15</w:t>
            </w:r>
            <w:r>
              <w:rPr>
                <w:noProof/>
              </w:rPr>
              <w:fldChar w:fldCharType="end"/>
            </w:r>
          </w:hyperlink>
        </w:p>
        <w:p w14:paraId="30E6FF87" w14:textId="5C0EA16B" w:rsidR="004038DC" w:rsidRDefault="00000000">
          <w:r>
            <w:fldChar w:fldCharType="end"/>
          </w:r>
        </w:p>
      </w:sdtContent>
    </w:sdt>
    <w:p w14:paraId="28E5AFA4" w14:textId="77777777" w:rsidR="004038DC" w:rsidRDefault="00000000">
      <w:r>
        <w:br w:type="page"/>
      </w:r>
    </w:p>
    <w:p w14:paraId="0E8FF901" w14:textId="77777777" w:rsidR="004038DC" w:rsidRPr="00287576" w:rsidRDefault="00000000" w:rsidP="00694F6D">
      <w:pPr>
        <w:pStyle w:val="1"/>
        <w:spacing w:before="0" w:after="0" w:line="360" w:lineRule="auto"/>
        <w:ind w:firstLine="709"/>
        <w:jc w:val="both"/>
        <w:rPr>
          <w:sz w:val="24"/>
          <w:szCs w:val="24"/>
        </w:rPr>
      </w:pPr>
      <w:bookmarkStart w:id="4" w:name="_Toc226887155"/>
      <w:r w:rsidRPr="00287576">
        <w:rPr>
          <w:sz w:val="24"/>
          <w:szCs w:val="24"/>
        </w:rPr>
        <w:lastRenderedPageBreak/>
        <w:t>Введение</w:t>
      </w:r>
      <w:bookmarkEnd w:id="4"/>
    </w:p>
    <w:p w14:paraId="1D4581AA" w14:textId="77777777" w:rsidR="00CB7F44" w:rsidRPr="008F2631" w:rsidRDefault="00CB7F44" w:rsidP="008F2631">
      <w:pPr>
        <w:spacing w:line="360" w:lineRule="auto"/>
        <w:ind w:firstLine="709"/>
        <w:jc w:val="both"/>
        <w:rPr>
          <w:color w:val="000000"/>
          <w:sz w:val="24"/>
          <w:szCs w:val="24"/>
        </w:rPr>
      </w:pPr>
      <w:r w:rsidRPr="008F2631">
        <w:rPr>
          <w:color w:val="000000"/>
          <w:sz w:val="24"/>
          <w:szCs w:val="24"/>
        </w:rPr>
        <w:t>Квантовая механика, возникшая в первой трети XX века, не просто расширила границы физического знания, но и радикально пересмотрела сами основания научного мировоззрения, поставив под сомнение интуитивно очевидные представления о реальности. Наиболее ярким проявлением этого стал феномен квантовой запутанности, вокруг которого развернулся один из самых продолжительных споров. Начало этой дискуссии было положено в 1935 году публикацией статьи Альберта Эйнштейна, Бориса Подольского и Натана Розена, в которой авторы сформулировали мысленный эксперимент, призванный, по их замыслу, продемонстрировать фундаментальную неполноту квантовомеханического описания физической реальности.</w:t>
      </w:r>
    </w:p>
    <w:p w14:paraId="7736C086" w14:textId="77777777" w:rsidR="00CB7F44" w:rsidRPr="008F2631" w:rsidRDefault="00CB7F44" w:rsidP="008F2631">
      <w:pPr>
        <w:spacing w:line="360" w:lineRule="auto"/>
        <w:ind w:firstLine="709"/>
        <w:jc w:val="both"/>
        <w:rPr>
          <w:color w:val="000000"/>
          <w:sz w:val="24"/>
          <w:szCs w:val="24"/>
        </w:rPr>
      </w:pPr>
      <w:r w:rsidRPr="008F2631">
        <w:rPr>
          <w:color w:val="000000"/>
          <w:sz w:val="24"/>
          <w:szCs w:val="24"/>
        </w:rPr>
        <w:t xml:space="preserve">Актуальность темы курсовой работы обусловлена тем, что парадокс ЭПР, изначально воспринимавшийся как сугубо теоретический, за прошедшие десятилетия превратился в ключевой ресурс для развития новейших квантовых технологий. </w:t>
      </w:r>
    </w:p>
    <w:p w14:paraId="17A8562D" w14:textId="512C6742" w:rsidR="008F2631" w:rsidRPr="008F2631" w:rsidRDefault="00CB7F44" w:rsidP="008F2631">
      <w:pPr>
        <w:spacing w:line="360" w:lineRule="auto"/>
        <w:ind w:firstLine="709"/>
        <w:jc w:val="both"/>
        <w:rPr>
          <w:sz w:val="18"/>
          <w:szCs w:val="18"/>
        </w:rPr>
      </w:pPr>
      <w:r w:rsidRPr="008F2631">
        <w:rPr>
          <w:color w:val="000000"/>
          <w:sz w:val="24"/>
          <w:szCs w:val="24"/>
        </w:rPr>
        <w:t>Целью данной работы является</w:t>
      </w:r>
      <w:r w:rsidR="008F2631" w:rsidRPr="008F2631">
        <w:rPr>
          <w:color w:val="000000"/>
          <w:sz w:val="24"/>
          <w:szCs w:val="24"/>
        </w:rPr>
        <w:t xml:space="preserve"> </w:t>
      </w:r>
      <w:r w:rsidRPr="008F2631">
        <w:rPr>
          <w:color w:val="000000"/>
          <w:sz w:val="24"/>
          <w:szCs w:val="24"/>
        </w:rPr>
        <w:t xml:space="preserve">анализ парадокса Эйнштейна–Подольского–Розена в контексте эволюции представлений о квантовой запутанности: от его исторической формулировки до экспериментального преодоления и современных практических приложений. </w:t>
      </w:r>
    </w:p>
    <w:p w14:paraId="56CDECB5" w14:textId="77777777" w:rsidR="004038DC" w:rsidRPr="007778E2" w:rsidRDefault="00000000" w:rsidP="007778E2">
      <w:pPr>
        <w:pStyle w:val="1"/>
        <w:pageBreakBefore/>
        <w:spacing w:before="0" w:after="0" w:line="360" w:lineRule="auto"/>
        <w:ind w:firstLine="709"/>
        <w:jc w:val="both"/>
        <w:rPr>
          <w:caps w:val="0"/>
          <w:color w:val="auto"/>
          <w:sz w:val="24"/>
          <w:szCs w:val="24"/>
        </w:rPr>
      </w:pPr>
      <w:bookmarkStart w:id="5" w:name="_Toc226887156"/>
      <w:r w:rsidRPr="007778E2">
        <w:rPr>
          <w:caps w:val="0"/>
          <w:color w:val="auto"/>
          <w:sz w:val="24"/>
          <w:szCs w:val="24"/>
        </w:rPr>
        <w:lastRenderedPageBreak/>
        <w:t>Глава 1. Фундаментальные концепции квантовой запутанности и парадокса ЭПР</w:t>
      </w:r>
      <w:bookmarkEnd w:id="5"/>
    </w:p>
    <w:p w14:paraId="34FED19E" w14:textId="77777777" w:rsidR="004038DC" w:rsidRPr="007778E2" w:rsidRDefault="00000000" w:rsidP="007778E2">
      <w:pPr>
        <w:pStyle w:val="2"/>
        <w:spacing w:before="0" w:after="0" w:line="360" w:lineRule="auto"/>
        <w:ind w:firstLine="709"/>
        <w:jc w:val="both"/>
        <w:rPr>
          <w:color w:val="auto"/>
          <w:sz w:val="24"/>
          <w:szCs w:val="24"/>
        </w:rPr>
      </w:pPr>
      <w:bookmarkStart w:id="6" w:name="_Toc226887157"/>
      <w:r w:rsidRPr="007778E2">
        <w:rPr>
          <w:color w:val="auto"/>
          <w:sz w:val="24"/>
          <w:szCs w:val="24"/>
        </w:rPr>
        <w:t>1.1. Определение и математическое описание квантовой запутанности</w:t>
      </w:r>
      <w:bookmarkEnd w:id="6"/>
    </w:p>
    <w:p w14:paraId="1AB2BACF" w14:textId="77777777" w:rsidR="00FF3331" w:rsidRPr="007778E2" w:rsidRDefault="00FF3331" w:rsidP="007778E2">
      <w:pPr>
        <w:spacing w:line="360" w:lineRule="auto"/>
        <w:ind w:firstLine="709"/>
        <w:jc w:val="both"/>
        <w:rPr>
          <w:sz w:val="24"/>
          <w:szCs w:val="24"/>
        </w:rPr>
      </w:pPr>
      <w:r w:rsidRPr="007778E2">
        <w:rPr>
          <w:sz w:val="24"/>
          <w:szCs w:val="24"/>
        </w:rPr>
        <w:t>Квантовая запутанность — квантовомеханическое явление, при котором квантовые состояния двух или большего числа объектов оказываются взаимозависимыми. Подобное состояние неразложимо в прямое произведение состояний отдельных подсистем. Формально это выражается через тензорное произведение гильбертовых пространств: для системы из двух частей A и B с пространствами </w:t>
      </w: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A</m:t>
            </m:r>
          </m:sub>
        </m:sSub>
      </m:oMath>
      <w:r w:rsidRPr="007778E2">
        <w:rPr>
          <w:sz w:val="24"/>
          <w:szCs w:val="24"/>
        </w:rPr>
        <w:t> и </w:t>
      </w: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B</m:t>
            </m:r>
          </m:sub>
        </m:sSub>
      </m:oMath>
      <w:r w:rsidRPr="007778E2">
        <w:rPr>
          <w:sz w:val="24"/>
          <w:szCs w:val="24"/>
        </w:rPr>
        <w:t> общее гильбертово пространство есть</w:t>
      </w:r>
    </w:p>
    <w:p w14:paraId="2A7118D1" w14:textId="60F2CB32" w:rsidR="00FF3331" w:rsidRPr="007778E2" w:rsidRDefault="00FF3331" w:rsidP="007778E2">
      <w:pPr>
        <w:spacing w:line="360" w:lineRule="auto"/>
        <w:ind w:firstLine="709"/>
        <w:jc w:val="both"/>
        <w:rPr>
          <w:sz w:val="24"/>
          <w:szCs w:val="24"/>
        </w:rPr>
      </w:pPr>
      <m:oMath>
        <m:r>
          <w:rPr>
            <w:rFonts w:ascii="Cambria Math" w:hAnsi="Cambria Math"/>
            <w:sz w:val="24"/>
            <w:szCs w:val="24"/>
          </w:rPr>
          <m:t>H</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A</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B</m:t>
            </m:r>
          </m:sub>
        </m:sSub>
      </m:oMath>
      <w:r w:rsidR="00694F6D" w:rsidRPr="0044662D">
        <w:rPr>
          <w:sz w:val="24"/>
          <w:szCs w:val="24"/>
        </w:rPr>
        <w:t>[8]</w:t>
      </w:r>
      <w:r w:rsidRPr="007778E2">
        <w:rPr>
          <w:sz w:val="24"/>
          <w:szCs w:val="24"/>
        </w:rPr>
        <w:t>.                      (1)</w:t>
      </w:r>
    </w:p>
    <w:p w14:paraId="6FA88464" w14:textId="1886A3F6" w:rsidR="005E0207" w:rsidRPr="005E0207" w:rsidRDefault="005E0207" w:rsidP="007778E2">
      <w:pPr>
        <w:spacing w:line="360" w:lineRule="auto"/>
        <w:ind w:firstLine="709"/>
        <w:jc w:val="both"/>
        <w:rPr>
          <w:sz w:val="24"/>
          <w:szCs w:val="24"/>
        </w:rPr>
      </w:pPr>
      <w:r w:rsidRPr="005E0207">
        <w:rPr>
          <w:sz w:val="24"/>
          <w:szCs w:val="24"/>
        </w:rPr>
        <w:t xml:space="preserve">Согласно принципам квантовой механики, реальность на микроуровне носит вероятностный характер. Физические величины — энергия, импульс или положение — не существуют как «готовые» числа до контакта с измерительным прибором. Вместо этого система «размыта» в пространстве состояний, представленном волновой функцией </w:t>
      </w:r>
      <m:oMath>
        <m:r>
          <w:rPr>
            <w:rFonts w:ascii="Cambria Math" w:hAnsi="Cambria Math"/>
            <w:sz w:val="24"/>
            <w:szCs w:val="24"/>
          </w:rPr>
          <m:t>ψ</m:t>
        </m:r>
      </m:oMath>
      <w:r w:rsidR="000F6058" w:rsidRPr="007778E2">
        <w:rPr>
          <w:sz w:val="24"/>
          <w:szCs w:val="24"/>
        </w:rPr>
        <w:t xml:space="preserve"> </w:t>
      </w:r>
      <w:r w:rsidRPr="005E0207">
        <w:rPr>
          <w:sz w:val="24"/>
          <w:szCs w:val="24"/>
        </w:rPr>
        <w:t>. Эта функция является фундаментальным носителем информации о системе и вычисляется с помощью уравнения Шрёдингера.</w:t>
      </w:r>
    </w:p>
    <w:p w14:paraId="14BA21C3" w14:textId="7150E9B9" w:rsidR="005E0207" w:rsidRPr="007778E2" w:rsidRDefault="005E0207" w:rsidP="007778E2">
      <w:pPr>
        <w:pStyle w:val="a9"/>
        <w:spacing w:line="360" w:lineRule="auto"/>
        <w:ind w:firstLine="709"/>
        <w:jc w:val="both"/>
        <w:rPr>
          <w:lang w:eastAsia="ru-RU"/>
        </w:rPr>
      </w:pPr>
      <m:oMath>
        <m:r>
          <w:rPr>
            <w:rFonts w:ascii="Cambria Math" w:hAnsi="Cambria Math"/>
            <w:lang w:eastAsia="ru-RU"/>
          </w:rPr>
          <m:t>i</m:t>
        </m:r>
        <m:r>
          <m:rPr>
            <m:sty m:val="p"/>
          </m:rPr>
          <w:rPr>
            <w:rFonts w:ascii="Cambria Math" w:hAnsi="Cambria Math"/>
            <w:lang w:eastAsia="ru-RU"/>
          </w:rPr>
          <m:t>ℏ</m:t>
        </m:r>
        <m:f>
          <m:fPr>
            <m:ctrlPr>
              <w:rPr>
                <w:rFonts w:ascii="Cambria Math" w:hAnsi="Cambria Math"/>
                <w:lang w:eastAsia="ru-RU"/>
              </w:rPr>
            </m:ctrlPr>
          </m:fPr>
          <m:num>
            <m:r>
              <w:rPr>
                <w:rFonts w:ascii="Cambria Math" w:hAnsi="Cambria Math"/>
                <w:lang w:eastAsia="ru-RU"/>
              </w:rPr>
              <m:t>∂</m:t>
            </m:r>
            <m:r>
              <m:rPr>
                <m:sty m:val="p"/>
              </m:rPr>
              <w:rPr>
                <w:rFonts w:ascii="Cambria Math" w:hAnsi="Cambria Math"/>
                <w:lang w:eastAsia="ru-RU"/>
              </w:rPr>
              <m:t>Ψ(</m:t>
            </m:r>
            <m:r>
              <w:rPr>
                <w:rFonts w:ascii="Cambria Math" w:hAnsi="Cambria Math"/>
                <w:lang w:eastAsia="ru-RU"/>
              </w:rPr>
              <m:t>r</m:t>
            </m:r>
            <m:r>
              <m:rPr>
                <m:sty m:val="p"/>
              </m:rPr>
              <w:rPr>
                <w:rFonts w:ascii="Cambria Math" w:hAnsi="Cambria Math"/>
                <w:lang w:eastAsia="ru-RU"/>
              </w:rPr>
              <m:t>,</m:t>
            </m:r>
            <m:r>
              <w:rPr>
                <w:rFonts w:ascii="Cambria Math" w:hAnsi="Cambria Math"/>
                <w:lang w:eastAsia="ru-RU"/>
              </w:rPr>
              <m:t>t</m:t>
            </m:r>
            <m:r>
              <m:rPr>
                <m:sty m:val="p"/>
              </m:rPr>
              <w:rPr>
                <w:rFonts w:ascii="Cambria Math" w:hAnsi="Cambria Math"/>
                <w:lang w:eastAsia="ru-RU"/>
              </w:rPr>
              <m:t>)</m:t>
            </m:r>
          </m:num>
          <m:den>
            <m:r>
              <w:rPr>
                <w:rFonts w:ascii="Cambria Math" w:hAnsi="Cambria Math"/>
                <w:lang w:eastAsia="ru-RU"/>
              </w:rPr>
              <m:t>∂t</m:t>
            </m:r>
          </m:den>
        </m:f>
        <m:r>
          <m:rPr>
            <m:sty m:val="p"/>
          </m:rPr>
          <w:rPr>
            <w:rFonts w:ascii="Cambria Math" w:hAnsi="Cambria Math"/>
            <w:lang w:eastAsia="ru-RU"/>
          </w:rPr>
          <m:t>=</m:t>
        </m:r>
        <m:acc>
          <m:accPr>
            <m:ctrlPr>
              <w:rPr>
                <w:rFonts w:ascii="Cambria Math" w:hAnsi="Cambria Math"/>
                <w:lang w:eastAsia="ru-RU"/>
              </w:rPr>
            </m:ctrlPr>
          </m:accPr>
          <m:e>
            <m:r>
              <w:rPr>
                <w:rFonts w:ascii="Cambria Math" w:hAnsi="Cambria Math"/>
                <w:lang w:eastAsia="ru-RU"/>
              </w:rPr>
              <m:t>H</m:t>
            </m:r>
          </m:e>
        </m:acc>
        <m:r>
          <m:rPr>
            <m:sty m:val="p"/>
          </m:rPr>
          <w:rPr>
            <w:rFonts w:ascii="Cambria Math" w:hAnsi="Cambria Math"/>
            <w:lang w:eastAsia="ru-RU"/>
          </w:rPr>
          <m:t>Ψ(</m:t>
        </m:r>
        <m:r>
          <w:rPr>
            <w:rFonts w:ascii="Cambria Math" w:hAnsi="Cambria Math"/>
            <w:lang w:eastAsia="ru-RU"/>
          </w:rPr>
          <m:t>r</m:t>
        </m:r>
        <m:r>
          <m:rPr>
            <m:sty m:val="p"/>
          </m:rPr>
          <w:rPr>
            <w:rFonts w:ascii="Cambria Math" w:hAnsi="Cambria Math"/>
            <w:lang w:eastAsia="ru-RU"/>
          </w:rPr>
          <m:t>,</m:t>
        </m:r>
        <m:r>
          <w:rPr>
            <w:rFonts w:ascii="Cambria Math" w:hAnsi="Cambria Math"/>
            <w:lang w:eastAsia="ru-RU"/>
          </w:rPr>
          <m:t>t</m:t>
        </m:r>
        <m:r>
          <m:rPr>
            <m:sty m:val="p"/>
          </m:rPr>
          <w:rPr>
            <w:rFonts w:ascii="Cambria Math" w:hAnsi="Cambria Math"/>
            <w:lang w:eastAsia="ru-RU"/>
          </w:rPr>
          <m:t>)</m:t>
        </m:r>
      </m:oMath>
      <w:r w:rsidRPr="007778E2">
        <w:rPr>
          <w:lang w:eastAsia="ru-RU"/>
        </w:rPr>
        <w:t>,                   (2)</w:t>
      </w:r>
    </w:p>
    <w:p w14:paraId="48F03054" w14:textId="23FCE00A" w:rsidR="005E0207" w:rsidRPr="0044662D" w:rsidRDefault="005E0207" w:rsidP="0044662D">
      <w:pPr>
        <w:widowControl w:val="0"/>
        <w:autoSpaceDE w:val="0"/>
        <w:autoSpaceDN w:val="0"/>
        <w:spacing w:line="360" w:lineRule="auto"/>
        <w:ind w:left="709"/>
        <w:contextualSpacing/>
        <w:jc w:val="both"/>
        <w:rPr>
          <w:sz w:val="24"/>
          <w:szCs w:val="24"/>
        </w:rPr>
      </w:pPr>
      <w:r w:rsidRPr="0044662D">
        <w:rPr>
          <w:sz w:val="24"/>
          <w:szCs w:val="24"/>
        </w:rPr>
        <w:t xml:space="preserve">где i – мнимая единица,  </w:t>
      </w:r>
      <m:oMath>
        <m:r>
          <m:rPr>
            <m:sty m:val="p"/>
          </m:rPr>
          <w:rPr>
            <w:rFonts w:ascii="Cambria Math" w:hAnsi="Cambria Math"/>
            <w:sz w:val="24"/>
            <w:szCs w:val="24"/>
          </w:rPr>
          <m:t>ℏ</m:t>
        </m:r>
      </m:oMath>
      <w:r w:rsidRPr="0044662D">
        <w:rPr>
          <w:sz w:val="24"/>
          <w:szCs w:val="24"/>
        </w:rPr>
        <w:t xml:space="preserve"> – приведённая постоянная Планка,  </w:t>
      </w:r>
      <m:oMath>
        <m:acc>
          <m:accPr>
            <m:ctrlPr>
              <w:rPr>
                <w:rFonts w:ascii="Cambria Math" w:hAnsi="Cambria Math"/>
                <w:sz w:val="24"/>
                <w:szCs w:val="24"/>
              </w:rPr>
            </m:ctrlPr>
          </m:accPr>
          <m:e>
            <m:r>
              <w:rPr>
                <w:rFonts w:ascii="Cambria Math" w:hAnsi="Cambria Math"/>
                <w:sz w:val="24"/>
                <w:szCs w:val="24"/>
              </w:rPr>
              <m:t>H</m:t>
            </m:r>
          </m:e>
        </m:acc>
      </m:oMath>
      <w:r w:rsidRPr="0044662D">
        <w:rPr>
          <w:sz w:val="24"/>
          <w:szCs w:val="24"/>
        </w:rPr>
        <w:t xml:space="preserve"> – оператор Гамильтона (гамильтониан), отражаю</w:t>
      </w:r>
      <w:r w:rsidR="002D119F" w:rsidRPr="0044662D">
        <w:rPr>
          <w:sz w:val="24"/>
          <w:szCs w:val="24"/>
        </w:rPr>
        <w:t>щи</w:t>
      </w:r>
      <w:r w:rsidRPr="0044662D">
        <w:rPr>
          <w:sz w:val="24"/>
          <w:szCs w:val="24"/>
        </w:rPr>
        <w:t>й энергию системы[</w:t>
      </w:r>
      <w:r w:rsidR="00694F6D" w:rsidRPr="0044662D">
        <w:rPr>
          <w:sz w:val="24"/>
          <w:szCs w:val="24"/>
        </w:rPr>
        <w:t>6</w:t>
      </w:r>
      <w:r w:rsidRPr="0044662D">
        <w:rPr>
          <w:sz w:val="24"/>
          <w:szCs w:val="24"/>
        </w:rPr>
        <w:t>]</w:t>
      </w:r>
      <w:r w:rsidR="00694F6D" w:rsidRPr="0044662D">
        <w:rPr>
          <w:sz w:val="24"/>
          <w:szCs w:val="24"/>
        </w:rPr>
        <w:t>.</w:t>
      </w:r>
    </w:p>
    <w:p w14:paraId="730D3774" w14:textId="63A4C346" w:rsidR="005E0207" w:rsidRPr="007778E2" w:rsidRDefault="00000000" w:rsidP="007778E2">
      <w:pPr>
        <w:spacing w:line="360" w:lineRule="auto"/>
        <w:ind w:firstLine="709"/>
        <w:jc w:val="both"/>
        <w:rPr>
          <w:sz w:val="24"/>
          <w:szCs w:val="24"/>
        </w:rPr>
      </w:pPr>
      <w:r w:rsidRPr="007778E2">
        <w:rPr>
          <w:sz w:val="24"/>
          <w:szCs w:val="24"/>
        </w:rPr>
        <w:t>Состояние системы называется сепарабельным (незапутанным), если его вектор состояния |ψ</w:t>
      </w:r>
      <w:r w:rsidRPr="007778E2">
        <w:rPr>
          <w:rFonts w:ascii="Cambria Math" w:hAnsi="Cambria Math" w:cs="Cambria Math"/>
          <w:sz w:val="24"/>
          <w:szCs w:val="24"/>
        </w:rPr>
        <w:t>⟩</w:t>
      </w:r>
      <w:r w:rsidRPr="007778E2">
        <w:rPr>
          <w:sz w:val="24"/>
          <w:szCs w:val="24"/>
        </w:rPr>
        <w:t xml:space="preserve"> можно записать в виде прямого произведения векторов состояний подсистем: </w:t>
      </w:r>
      <m:oMath>
        <m:r>
          <w:rPr>
            <w:rFonts w:ascii="Cambria Math" w:hAnsi="Cambria Math"/>
            <w:sz w:val="24"/>
            <w:szCs w:val="24"/>
          </w:rPr>
          <m:t>|ψ</m:t>
        </m:r>
        <m:r>
          <m:rPr>
            <m:sty m:val="p"/>
          </m:rPr>
          <w:rPr>
            <w:rFonts w:ascii="Cambria Math" w:hAnsi="Cambria Math"/>
            <w:sz w:val="24"/>
            <w:szCs w:val="24"/>
          </w:rPr>
          <m:t>⟩</m:t>
        </m:r>
        <m:r>
          <w:rPr>
            <w:rFonts w:ascii="Cambria Math" w:hAnsi="Cambria Math"/>
            <w:sz w:val="24"/>
            <w:szCs w:val="24"/>
          </w:rPr>
          <m:t>= |</m:t>
        </m:r>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А</m:t>
            </m:r>
          </m:sub>
        </m:sSub>
        <m:r>
          <m:rPr>
            <m:sty m:val="p"/>
          </m:rPr>
          <w:rPr>
            <w:rFonts w:ascii="Cambria Math" w:hAnsi="Cambria Math"/>
            <w:sz w:val="24"/>
            <w:szCs w:val="24"/>
          </w:rPr>
          <m:t>⟩⊗</m:t>
        </m:r>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В</m:t>
            </m:r>
          </m:sub>
        </m:sSub>
        <m:r>
          <m:rPr>
            <m:sty m:val="p"/>
          </m:rPr>
          <w:rPr>
            <w:rFonts w:ascii="Cambria Math" w:hAnsi="Cambria Math"/>
            <w:sz w:val="24"/>
            <w:szCs w:val="24"/>
          </w:rPr>
          <m:t>⟩</m:t>
        </m:r>
      </m:oMath>
      <w:r w:rsidRPr="007778E2">
        <w:rPr>
          <w:sz w:val="24"/>
          <w:szCs w:val="24"/>
        </w:rPr>
        <w:t>,</w:t>
      </w:r>
      <w:r w:rsidR="005E0207" w:rsidRPr="007778E2">
        <w:rPr>
          <w:sz w:val="24"/>
          <w:szCs w:val="24"/>
        </w:rPr>
        <w:t xml:space="preserve">                (3)</w:t>
      </w:r>
    </w:p>
    <w:p w14:paraId="7C5AF3C8" w14:textId="77777777" w:rsidR="005E0207" w:rsidRPr="007778E2" w:rsidRDefault="00000000" w:rsidP="007778E2">
      <w:pPr>
        <w:spacing w:line="360" w:lineRule="auto"/>
        <w:ind w:firstLine="709"/>
        <w:jc w:val="both"/>
        <w:rPr>
          <w:sz w:val="24"/>
          <w:szCs w:val="24"/>
        </w:rPr>
      </w:pPr>
      <w:r w:rsidRPr="007778E2">
        <w:rPr>
          <w:sz w:val="24"/>
          <w:szCs w:val="24"/>
        </w:rPr>
        <w:t>где |ψ</w:t>
      </w:r>
      <w:r w:rsidRPr="007778E2">
        <w:rPr>
          <w:sz w:val="24"/>
          <w:szCs w:val="24"/>
          <w:vertAlign w:val="subscript"/>
        </w:rPr>
        <w:t>A</w:t>
      </w:r>
      <w:r w:rsidRPr="007778E2">
        <w:rPr>
          <w:rFonts w:ascii="Cambria Math" w:hAnsi="Cambria Math" w:cs="Cambria Math"/>
          <w:sz w:val="24"/>
          <w:szCs w:val="24"/>
        </w:rPr>
        <w:t>⟩</w:t>
      </w:r>
      <w:r w:rsidRPr="007778E2">
        <w:rPr>
          <w:sz w:val="24"/>
          <w:szCs w:val="24"/>
        </w:rPr>
        <w:t xml:space="preserve"> </w:t>
      </w:r>
      <w:r w:rsidRPr="007778E2">
        <w:rPr>
          <w:rFonts w:ascii="Cambria Math" w:hAnsi="Cambria Math" w:cs="Cambria Math"/>
          <w:sz w:val="24"/>
          <w:szCs w:val="24"/>
        </w:rPr>
        <w:t>∈</w:t>
      </w:r>
      <w:r w:rsidRPr="007778E2">
        <w:rPr>
          <w:sz w:val="24"/>
          <w:szCs w:val="24"/>
        </w:rPr>
        <w:t xml:space="preserve"> H</w:t>
      </w:r>
      <w:r w:rsidRPr="007778E2">
        <w:rPr>
          <w:sz w:val="24"/>
          <w:szCs w:val="24"/>
          <w:vertAlign w:val="subscript"/>
        </w:rPr>
        <w:t>A</w:t>
      </w:r>
      <w:r w:rsidRPr="007778E2">
        <w:rPr>
          <w:sz w:val="24"/>
          <w:szCs w:val="24"/>
        </w:rPr>
        <w:t xml:space="preserve"> и |ψ</w:t>
      </w:r>
      <w:r w:rsidRPr="007778E2">
        <w:rPr>
          <w:sz w:val="24"/>
          <w:szCs w:val="24"/>
          <w:vertAlign w:val="subscript"/>
        </w:rPr>
        <w:t>B</w:t>
      </w:r>
      <w:r w:rsidRPr="007778E2">
        <w:rPr>
          <w:rFonts w:ascii="Cambria Math" w:hAnsi="Cambria Math" w:cs="Cambria Math"/>
          <w:sz w:val="24"/>
          <w:szCs w:val="24"/>
        </w:rPr>
        <w:t>⟩</w:t>
      </w:r>
      <w:r w:rsidRPr="007778E2">
        <w:rPr>
          <w:sz w:val="24"/>
          <w:szCs w:val="24"/>
        </w:rPr>
        <w:t xml:space="preserve"> </w:t>
      </w:r>
      <w:r w:rsidRPr="007778E2">
        <w:rPr>
          <w:rFonts w:ascii="Cambria Math" w:hAnsi="Cambria Math" w:cs="Cambria Math"/>
          <w:sz w:val="24"/>
          <w:szCs w:val="24"/>
        </w:rPr>
        <w:t>∈</w:t>
      </w:r>
      <w:r w:rsidRPr="007778E2">
        <w:rPr>
          <w:sz w:val="24"/>
          <w:szCs w:val="24"/>
        </w:rPr>
        <w:t xml:space="preserve"> H</w:t>
      </w:r>
      <w:r w:rsidRPr="007778E2">
        <w:rPr>
          <w:sz w:val="24"/>
          <w:szCs w:val="24"/>
          <w:vertAlign w:val="subscript"/>
        </w:rPr>
        <w:t>B</w:t>
      </w:r>
      <w:r w:rsidRPr="007778E2">
        <w:rPr>
          <w:sz w:val="24"/>
          <w:szCs w:val="24"/>
        </w:rPr>
        <w:t>. В таком случае каждая подсистема имеет своё собственное, чётко определённое состояние. Однако, если состояние системы не может быть представлено в таком виде, оно называется запутанным. Общий вид запутанного состояния для двух кубитов (двухуровневых квантовых систем) может быть, например, одним из так называемых состояний Белла:</w:t>
      </w:r>
    </w:p>
    <w:p w14:paraId="165037CD" w14:textId="570C9A77" w:rsidR="005E0207" w:rsidRPr="007778E2" w:rsidRDefault="005E0207" w:rsidP="007778E2">
      <w:pPr>
        <w:spacing w:line="360" w:lineRule="auto"/>
        <w:ind w:firstLine="709"/>
        <w:jc w:val="both"/>
        <w:rPr>
          <w:sz w:val="24"/>
          <w:szCs w:val="24"/>
        </w:rPr>
      </w:pPr>
      <m:oMath>
        <m:r>
          <w:rPr>
            <w:rFonts w:ascii="Cambria Math" w:hAnsi="Cambria Math"/>
            <w:sz w:val="24"/>
            <w:szCs w:val="24"/>
          </w:rPr>
          <m:t>|Φ⁺⟩ = (1</m:t>
        </m:r>
        <m:r>
          <m:rPr>
            <m:lit/>
          </m:rPr>
          <w:rPr>
            <w:rFonts w:ascii="Cambria Math" w:hAnsi="Cambria Math"/>
            <w:sz w:val="24"/>
            <w:szCs w:val="24"/>
          </w:rPr>
          <m:t>/</m:t>
        </m:r>
        <m:r>
          <w:rPr>
            <w:rFonts w:ascii="Cambria Math" w:hAnsi="Cambria Math"/>
            <w:sz w:val="24"/>
            <w:szCs w:val="24"/>
          </w:rPr>
          <m:t>√2) · ( |0ᴬ⟩ ⊗ |0ᴮ⟩ + |1ᴬ⟩ ⊗ |1ᴮ⟩ )</m:t>
        </m:r>
      </m:oMath>
      <w:r w:rsidRPr="007778E2">
        <w:rPr>
          <w:sz w:val="24"/>
          <w:szCs w:val="24"/>
        </w:rPr>
        <w:t xml:space="preserve">            (4)</w:t>
      </w:r>
    </w:p>
    <w:p w14:paraId="2EBC6986" w14:textId="71E3CB32" w:rsidR="004038DC" w:rsidRPr="007778E2" w:rsidRDefault="00000000" w:rsidP="007778E2">
      <w:pPr>
        <w:spacing w:line="360" w:lineRule="auto"/>
        <w:ind w:firstLine="709"/>
        <w:jc w:val="both"/>
        <w:rPr>
          <w:sz w:val="24"/>
          <w:szCs w:val="24"/>
        </w:rPr>
      </w:pPr>
      <w:r w:rsidRPr="007778E2">
        <w:rPr>
          <w:sz w:val="24"/>
          <w:szCs w:val="24"/>
        </w:rPr>
        <w:t>В этом состоянии невозможно приписать индивидуальные состояния частицам A и B. Мы знаем только, что если измерение состояния частицы A даст результат «0», то измерение состояния частицы B мгновенно даст результат «0», и наоборот, если A окажется в состоянии «1», то и B будет в состоянии «1». При этом до измерения вероятность получить «0» или «1» для каждой частицы в отдельности составляет ровно 50%</w:t>
      </w:r>
      <w:r w:rsidR="00694F6D" w:rsidRPr="00694F6D">
        <w:rPr>
          <w:sz w:val="24"/>
          <w:szCs w:val="24"/>
        </w:rPr>
        <w:t>[5]</w:t>
      </w:r>
      <w:r w:rsidRPr="007778E2">
        <w:rPr>
          <w:sz w:val="24"/>
          <w:szCs w:val="24"/>
        </w:rPr>
        <w:t xml:space="preserve">. Эта нелокальная корреляция и есть суть запутанности. </w:t>
      </w:r>
    </w:p>
    <w:p w14:paraId="0D290C54" w14:textId="77777777" w:rsidR="004038DC" w:rsidRPr="007778E2" w:rsidRDefault="00000000" w:rsidP="007778E2">
      <w:pPr>
        <w:pStyle w:val="2"/>
        <w:spacing w:before="0" w:after="0" w:line="360" w:lineRule="auto"/>
        <w:ind w:firstLine="709"/>
        <w:jc w:val="both"/>
        <w:rPr>
          <w:sz w:val="24"/>
          <w:szCs w:val="24"/>
        </w:rPr>
      </w:pPr>
      <w:bookmarkStart w:id="7" w:name="_Toc226887158"/>
      <w:r w:rsidRPr="007778E2">
        <w:rPr>
          <w:sz w:val="24"/>
          <w:szCs w:val="24"/>
        </w:rPr>
        <w:t>1.2. Формулировка парадокса Эйнштейна-Подольского-Розена (ЭПР)</w:t>
      </w:r>
      <w:bookmarkEnd w:id="7"/>
    </w:p>
    <w:p w14:paraId="7ACAB366" w14:textId="0C12E1A8" w:rsidR="004038DC" w:rsidRPr="007778E2" w:rsidRDefault="00000000" w:rsidP="007778E2">
      <w:pPr>
        <w:spacing w:line="360" w:lineRule="auto"/>
        <w:ind w:firstLine="709"/>
        <w:jc w:val="both"/>
        <w:rPr>
          <w:color w:val="000000"/>
          <w:sz w:val="24"/>
          <w:szCs w:val="24"/>
        </w:rPr>
      </w:pPr>
      <w:r w:rsidRPr="007778E2">
        <w:rPr>
          <w:color w:val="000000"/>
          <w:sz w:val="24"/>
          <w:szCs w:val="24"/>
        </w:rPr>
        <w:lastRenderedPageBreak/>
        <w:t>В 1935 году Альберт Эйнштейн, Борис Подольский и Натан Розен опубликовали статью, в которой был сформулирован мысленный эксперимент, ставящий под сомнение полноту квантовой механики</w:t>
      </w:r>
      <w:r w:rsidR="00694F6D" w:rsidRPr="00694F6D">
        <w:rPr>
          <w:color w:val="000000"/>
          <w:sz w:val="24"/>
          <w:szCs w:val="24"/>
        </w:rPr>
        <w:t>[11]</w:t>
      </w:r>
      <w:r w:rsidRPr="007778E2">
        <w:rPr>
          <w:color w:val="000000"/>
          <w:sz w:val="24"/>
          <w:szCs w:val="24"/>
        </w:rPr>
        <w:t xml:space="preserve">. Их аргументация строилась на двух ключевых предпосылках. Во-первых, было введено условие полноты теории: всякий элемент физической реальности должен иметь свое отражение в физической теории. Во-вторых, был предложен критерий для определения «элемента физической реальности»: если мы можем с достоверностью, то есть с вероятностью, равной единице, предсказать значение некоторой физической величины, не производя при этом никаких возмущений в системе, то этой величине соответствует элемент физической реальности. </w:t>
      </w:r>
      <w:r w:rsidR="00E27CD3" w:rsidRPr="007778E2">
        <w:rPr>
          <w:color w:val="000000"/>
          <w:sz w:val="24"/>
          <w:szCs w:val="24"/>
        </w:rPr>
        <w:t>Эксперимент построен на том, что изучаются две частицы, находящиеся в запутанном (или связанном) состоянии. В этом состоянии вся система описывается одной общей волновой функцией, и результат измерения, проведённого с одной из частиц, косвенно определяет характеристики второй, несмотря на то, что они отделены значительным расстоянием</w:t>
      </w:r>
      <w:r w:rsidR="00E27CD3" w:rsidRPr="00694F6D">
        <w:rPr>
          <w:color w:val="000000"/>
          <w:sz w:val="24"/>
          <w:szCs w:val="24"/>
        </w:rPr>
        <w:t>[</w:t>
      </w:r>
      <w:r w:rsidR="00694F6D" w:rsidRPr="00694F6D">
        <w:rPr>
          <w:color w:val="000000"/>
          <w:sz w:val="24"/>
          <w:szCs w:val="24"/>
        </w:rPr>
        <w:t>2</w:t>
      </w:r>
      <w:r w:rsidR="00E27CD3" w:rsidRPr="007778E2">
        <w:rPr>
          <w:color w:val="000000"/>
          <w:sz w:val="24"/>
          <w:szCs w:val="24"/>
        </w:rPr>
        <w:t>]</w:t>
      </w:r>
      <w:r w:rsidR="00694F6D" w:rsidRPr="00694F6D">
        <w:rPr>
          <w:color w:val="000000"/>
          <w:sz w:val="24"/>
          <w:szCs w:val="24"/>
        </w:rPr>
        <w:t>.</w:t>
      </w:r>
      <w:r w:rsidR="00E27CD3" w:rsidRPr="007778E2">
        <w:rPr>
          <w:color w:val="000000"/>
          <w:sz w:val="24"/>
          <w:szCs w:val="24"/>
        </w:rPr>
        <w:t xml:space="preserve"> </w:t>
      </w:r>
      <w:r w:rsidRPr="007778E2">
        <w:rPr>
          <w:color w:val="000000"/>
          <w:sz w:val="24"/>
          <w:szCs w:val="24"/>
        </w:rPr>
        <w:t>Важно, что это определение происходит без какого-либо физического воздействия на вторую частицу, так как она находится далеко. Согласно критерию ЭПР, импульс второй частицы P</w:t>
      </w:r>
      <w:r w:rsidRPr="007778E2">
        <w:rPr>
          <w:color w:val="000000"/>
          <w:sz w:val="24"/>
          <w:szCs w:val="24"/>
          <w:vertAlign w:val="subscript"/>
        </w:rPr>
        <w:t>B</w:t>
      </w:r>
      <w:r w:rsidRPr="007778E2">
        <w:rPr>
          <w:color w:val="000000"/>
          <w:sz w:val="24"/>
          <w:szCs w:val="24"/>
        </w:rPr>
        <w:t xml:space="preserve"> является элементом физической реальности. С другой стороны, вместо импульса мы могли бы измерить координату первой частицы x</w:t>
      </w:r>
      <w:r w:rsidRPr="007778E2">
        <w:rPr>
          <w:color w:val="000000"/>
          <w:sz w:val="24"/>
          <w:szCs w:val="24"/>
          <w:vertAlign w:val="subscript"/>
        </w:rPr>
        <w:t>A</w:t>
      </w:r>
      <w:r w:rsidRPr="007778E2">
        <w:rPr>
          <w:color w:val="000000"/>
          <w:sz w:val="24"/>
          <w:szCs w:val="24"/>
        </w:rPr>
        <w:t>. Тогда мы с такой же точностью могли бы предсказать координату второй частицы x</w:t>
      </w:r>
      <w:r w:rsidRPr="007778E2">
        <w:rPr>
          <w:color w:val="000000"/>
          <w:sz w:val="24"/>
          <w:szCs w:val="24"/>
          <w:vertAlign w:val="subscript"/>
        </w:rPr>
        <w:t>B</w:t>
      </w:r>
      <w:r w:rsidRPr="007778E2">
        <w:rPr>
          <w:color w:val="000000"/>
          <w:sz w:val="24"/>
          <w:szCs w:val="24"/>
        </w:rPr>
        <w:t>. Это означает, что и координата x</w:t>
      </w:r>
      <w:r w:rsidRPr="007778E2">
        <w:rPr>
          <w:color w:val="000000"/>
          <w:sz w:val="24"/>
          <w:szCs w:val="24"/>
          <w:vertAlign w:val="subscript"/>
        </w:rPr>
        <w:t>B</w:t>
      </w:r>
      <w:r w:rsidRPr="007778E2">
        <w:rPr>
          <w:color w:val="000000"/>
          <w:sz w:val="24"/>
          <w:szCs w:val="24"/>
        </w:rPr>
        <w:t xml:space="preserve"> также является элементом физической реальности. Таким образом, у второй частицы одновременно существуют точные значения и координаты, и импульса. Однако это прямо противоречит соотношению неопределённостей Гейзенберга, которое утверждает, что невозможно одновременно с произвольной точностью измерить или знать координату и импульс частицы</w:t>
      </w:r>
      <w:r w:rsidR="00694F6D" w:rsidRPr="00694F6D">
        <w:rPr>
          <w:color w:val="000000"/>
          <w:sz w:val="24"/>
          <w:szCs w:val="24"/>
        </w:rPr>
        <w:t>[9]</w:t>
      </w:r>
      <w:r w:rsidRPr="007778E2">
        <w:rPr>
          <w:color w:val="000000"/>
          <w:sz w:val="24"/>
          <w:szCs w:val="24"/>
        </w:rPr>
        <w:t>. Авторы парадокса сделали вывод: либо квантовая механика неполна, так как она не описывает эти реально существующие, но скрытые от нас параметры, либо измерение первой частицы оказывает нелокальное, мгновенное воздействие на вторую, что противоречит принципу локальности специальной теории относительности. Эйнштейн, будучи сторонником локальности, склонялся к первому варианту.</w:t>
      </w:r>
    </w:p>
    <w:p w14:paraId="4D515BCC" w14:textId="77777777" w:rsidR="004038DC" w:rsidRPr="007778E2" w:rsidRDefault="00000000" w:rsidP="007778E2">
      <w:pPr>
        <w:pStyle w:val="2"/>
        <w:spacing w:before="0" w:after="0" w:line="360" w:lineRule="auto"/>
        <w:ind w:firstLine="709"/>
        <w:jc w:val="both"/>
        <w:rPr>
          <w:sz w:val="24"/>
          <w:szCs w:val="24"/>
        </w:rPr>
      </w:pPr>
      <w:bookmarkStart w:id="8" w:name="_Toc226887159"/>
      <w:r w:rsidRPr="007778E2">
        <w:rPr>
          <w:sz w:val="24"/>
          <w:szCs w:val="24"/>
        </w:rPr>
        <w:t>1.3. Физический смысл и интерпретации парадокса ЭПР</w:t>
      </w:r>
      <w:bookmarkEnd w:id="8"/>
    </w:p>
    <w:p w14:paraId="453B71CF" w14:textId="42A9904E" w:rsidR="004038DC" w:rsidRPr="007778E2" w:rsidRDefault="00000000" w:rsidP="007778E2">
      <w:pPr>
        <w:spacing w:line="360" w:lineRule="auto"/>
        <w:ind w:firstLine="709"/>
        <w:jc w:val="both"/>
        <w:rPr>
          <w:sz w:val="24"/>
          <w:szCs w:val="24"/>
        </w:rPr>
      </w:pPr>
      <w:r w:rsidRPr="007778E2">
        <w:rPr>
          <w:color w:val="000000"/>
          <w:sz w:val="24"/>
          <w:szCs w:val="24"/>
        </w:rPr>
        <w:t xml:space="preserve">Физический смысл парадокса ЭПР </w:t>
      </w:r>
      <w:r w:rsidR="00E27CD3" w:rsidRPr="007778E2">
        <w:rPr>
          <w:color w:val="000000"/>
          <w:sz w:val="24"/>
          <w:szCs w:val="24"/>
        </w:rPr>
        <w:t>основан на</w:t>
      </w:r>
      <w:r w:rsidRPr="007778E2">
        <w:rPr>
          <w:color w:val="000000"/>
          <w:sz w:val="24"/>
          <w:szCs w:val="24"/>
        </w:rPr>
        <w:t xml:space="preserve"> конфликте между двумя фундаментальными принципами классической интуиции: локальностью и реализмом</w:t>
      </w:r>
      <w:r w:rsidR="00E27CD3" w:rsidRPr="007778E2">
        <w:rPr>
          <w:color w:val="000000"/>
          <w:sz w:val="24"/>
          <w:szCs w:val="24"/>
        </w:rPr>
        <w:t xml:space="preserve"> и тем, что предсказывает квантовая механика</w:t>
      </w:r>
      <w:r w:rsidRPr="007778E2">
        <w:rPr>
          <w:color w:val="000000"/>
          <w:sz w:val="24"/>
          <w:szCs w:val="24"/>
        </w:rPr>
        <w:t xml:space="preserve">. Эти принципы лежат в основе нашего повседневного восприятия мира и классической физики. Принцип локальности утверждает, что </w:t>
      </w:r>
      <w:r w:rsidR="00E27CD3" w:rsidRPr="007778E2">
        <w:rPr>
          <w:color w:val="000000"/>
          <w:sz w:val="24"/>
          <w:szCs w:val="24"/>
        </w:rPr>
        <w:t xml:space="preserve">никакое физические воздействие или информация не может передаваться быстрее скорости света в вакууме, а </w:t>
      </w:r>
      <w:r w:rsidRPr="007778E2">
        <w:rPr>
          <w:color w:val="000000"/>
          <w:sz w:val="24"/>
          <w:szCs w:val="24"/>
        </w:rPr>
        <w:t xml:space="preserve">на объект может </w:t>
      </w:r>
      <w:r w:rsidR="00E27CD3" w:rsidRPr="007778E2">
        <w:rPr>
          <w:color w:val="000000"/>
          <w:sz w:val="24"/>
          <w:szCs w:val="24"/>
        </w:rPr>
        <w:t>влиять</w:t>
      </w:r>
      <w:r w:rsidRPr="007778E2">
        <w:rPr>
          <w:color w:val="000000"/>
          <w:sz w:val="24"/>
          <w:szCs w:val="24"/>
        </w:rPr>
        <w:t xml:space="preserve"> только </w:t>
      </w:r>
      <w:r w:rsidR="00804571" w:rsidRPr="007778E2">
        <w:rPr>
          <w:color w:val="000000"/>
          <w:sz w:val="24"/>
          <w:szCs w:val="24"/>
        </w:rPr>
        <w:t>то, что его непосредственно</w:t>
      </w:r>
      <w:r w:rsidRPr="007778E2">
        <w:rPr>
          <w:color w:val="000000"/>
          <w:sz w:val="24"/>
          <w:szCs w:val="24"/>
        </w:rPr>
        <w:t xml:space="preserve"> окруж</w:t>
      </w:r>
      <w:r w:rsidR="00804571" w:rsidRPr="007778E2">
        <w:rPr>
          <w:color w:val="000000"/>
          <w:sz w:val="24"/>
          <w:szCs w:val="24"/>
        </w:rPr>
        <w:t>ает</w:t>
      </w:r>
      <w:r w:rsidR="00694F6D" w:rsidRPr="00694F6D">
        <w:rPr>
          <w:color w:val="000000"/>
          <w:sz w:val="24"/>
          <w:szCs w:val="24"/>
        </w:rPr>
        <w:t>[3]</w:t>
      </w:r>
      <w:r w:rsidRPr="007778E2">
        <w:rPr>
          <w:color w:val="000000"/>
          <w:sz w:val="24"/>
          <w:szCs w:val="24"/>
        </w:rPr>
        <w:t xml:space="preserve">. Принцип реализма </w:t>
      </w:r>
      <w:r w:rsidR="00804571" w:rsidRPr="007778E2">
        <w:rPr>
          <w:color w:val="000000"/>
          <w:sz w:val="24"/>
          <w:szCs w:val="24"/>
        </w:rPr>
        <w:t>говорит</w:t>
      </w:r>
      <w:r w:rsidRPr="007778E2">
        <w:rPr>
          <w:color w:val="000000"/>
          <w:sz w:val="24"/>
          <w:szCs w:val="24"/>
        </w:rPr>
        <w:t>, что физические системы обладают определёнными свойствами</w:t>
      </w:r>
      <w:r w:rsidR="00804571" w:rsidRPr="007778E2">
        <w:rPr>
          <w:color w:val="000000"/>
          <w:sz w:val="24"/>
          <w:szCs w:val="24"/>
        </w:rPr>
        <w:t xml:space="preserve">, </w:t>
      </w:r>
      <w:r w:rsidRPr="007778E2">
        <w:rPr>
          <w:color w:val="000000"/>
          <w:sz w:val="24"/>
          <w:szCs w:val="24"/>
        </w:rPr>
        <w:t>такими как положение, импульс, спин</w:t>
      </w:r>
      <w:r w:rsidR="00804571" w:rsidRPr="007778E2">
        <w:rPr>
          <w:color w:val="000000"/>
          <w:sz w:val="24"/>
          <w:szCs w:val="24"/>
        </w:rPr>
        <w:t>,</w:t>
      </w:r>
      <w:r w:rsidRPr="007778E2">
        <w:rPr>
          <w:color w:val="000000"/>
          <w:sz w:val="24"/>
          <w:szCs w:val="24"/>
        </w:rPr>
        <w:t xml:space="preserve"> независимо от того, наблюдаем мы их или нет.</w:t>
      </w:r>
      <w:r w:rsidR="00804571" w:rsidRPr="007778E2">
        <w:rPr>
          <w:color w:val="000000"/>
          <w:sz w:val="24"/>
          <w:szCs w:val="24"/>
        </w:rPr>
        <w:t xml:space="preserve"> </w:t>
      </w:r>
      <w:r w:rsidRPr="007778E2">
        <w:rPr>
          <w:color w:val="000000"/>
          <w:sz w:val="24"/>
          <w:szCs w:val="24"/>
        </w:rPr>
        <w:t xml:space="preserve">Аргументация </w:t>
      </w:r>
      <w:r w:rsidRPr="007778E2">
        <w:rPr>
          <w:color w:val="000000"/>
          <w:sz w:val="24"/>
          <w:szCs w:val="24"/>
        </w:rPr>
        <w:lastRenderedPageBreak/>
        <w:t>Эйнштейна, Подольского и Розена была направлена на то, чтобы показать, что если принять принцип локальности (то есть измерение одной частицы не может мгновенно повлиять на другую, далёкую от неё), то неизбежно придётся признать существование объективных свойств (элементов реальности), которые квантовая механика не описывает. Например, в их мысленном эксперименте, если измерение спина частицы A вдоль оси z мгновенно определяет спин частицы B вдоль той же оси, а частицы пространственно разделены, то значение спина частицы B должно было быть предопределено с самого начала. Следовательно, квантово-механическое описание, которое утверждает, что спин не имеет определённого значения до измерения, является неполным</w:t>
      </w:r>
      <w:r w:rsidR="00694F6D" w:rsidRPr="00694F6D">
        <w:rPr>
          <w:color w:val="000000"/>
          <w:sz w:val="24"/>
          <w:szCs w:val="24"/>
        </w:rPr>
        <w:t>[11]</w:t>
      </w:r>
      <w:r w:rsidRPr="007778E2">
        <w:rPr>
          <w:color w:val="000000"/>
          <w:sz w:val="24"/>
          <w:szCs w:val="24"/>
        </w:rPr>
        <w:t xml:space="preserve">. Эта гипотеза о предопределённых, но неизвестных свойствах, получила название теории скрытых переменных. Предполагалось, что существует более глубокий уровень реальности, и квантовая механика — это лишь статистическое описание этого уровня. Именно Эрвин Шрёдингер в своей рецензии на статью ЭПР ввёл термин «запутанность», подчеркнув, что это не один из многих, а, возможно, </w:t>
      </w:r>
      <w:r w:rsidR="00804571" w:rsidRPr="007778E2">
        <w:rPr>
          <w:color w:val="000000"/>
          <w:sz w:val="24"/>
          <w:szCs w:val="24"/>
        </w:rPr>
        <w:t>важный</w:t>
      </w:r>
      <w:r w:rsidRPr="007778E2">
        <w:rPr>
          <w:color w:val="000000"/>
          <w:sz w:val="24"/>
          <w:szCs w:val="24"/>
        </w:rPr>
        <w:t xml:space="preserve"> аспект квантовой механики, который полностью отделяет её от классическо</w:t>
      </w:r>
      <w:r w:rsidR="00804571" w:rsidRPr="007778E2">
        <w:rPr>
          <w:color w:val="000000"/>
          <w:sz w:val="24"/>
          <w:szCs w:val="24"/>
        </w:rPr>
        <w:t>й</w:t>
      </w:r>
      <w:r w:rsidRPr="007778E2">
        <w:rPr>
          <w:color w:val="000000"/>
          <w:sz w:val="24"/>
          <w:szCs w:val="24"/>
        </w:rPr>
        <w:t xml:space="preserve">. Он считал, что </w:t>
      </w:r>
      <w:r w:rsidR="00804571" w:rsidRPr="007778E2">
        <w:rPr>
          <w:color w:val="000000"/>
          <w:sz w:val="24"/>
          <w:szCs w:val="24"/>
        </w:rPr>
        <w:t xml:space="preserve">это связано не с неполнотой теории, а сутью проблемы является </w:t>
      </w:r>
      <w:r w:rsidRPr="007778E2">
        <w:rPr>
          <w:color w:val="000000"/>
          <w:sz w:val="24"/>
          <w:szCs w:val="24"/>
        </w:rPr>
        <w:t>именно эта тесная взаимосвязь удалённых</w:t>
      </w:r>
      <w:r w:rsidR="00804571" w:rsidRPr="007778E2">
        <w:rPr>
          <w:color w:val="000000"/>
          <w:sz w:val="24"/>
          <w:szCs w:val="24"/>
        </w:rPr>
        <w:t xml:space="preserve"> друг от друга систем</w:t>
      </w:r>
      <w:r w:rsidRPr="007778E2">
        <w:rPr>
          <w:color w:val="000000"/>
          <w:sz w:val="24"/>
          <w:szCs w:val="24"/>
        </w:rPr>
        <w:t>.</w:t>
      </w:r>
    </w:p>
    <w:p w14:paraId="1489DDBB" w14:textId="3BDB7C91" w:rsidR="004038DC" w:rsidRPr="007778E2" w:rsidRDefault="00000000" w:rsidP="007778E2">
      <w:pPr>
        <w:pStyle w:val="1"/>
        <w:pageBreakBefore/>
        <w:spacing w:before="0" w:after="0" w:line="360" w:lineRule="auto"/>
        <w:ind w:firstLine="709"/>
        <w:jc w:val="both"/>
        <w:rPr>
          <w:sz w:val="24"/>
          <w:szCs w:val="24"/>
        </w:rPr>
      </w:pPr>
      <w:bookmarkStart w:id="9" w:name="_Toc226887160"/>
      <w:r w:rsidRPr="007778E2">
        <w:rPr>
          <w:sz w:val="24"/>
          <w:szCs w:val="24"/>
        </w:rPr>
        <w:lastRenderedPageBreak/>
        <w:t>Глава 2</w:t>
      </w:r>
      <w:r w:rsidR="00804571" w:rsidRPr="007778E2">
        <w:rPr>
          <w:sz w:val="24"/>
          <w:szCs w:val="24"/>
        </w:rPr>
        <w:t xml:space="preserve"> Различные</w:t>
      </w:r>
      <w:r w:rsidRPr="007778E2">
        <w:rPr>
          <w:sz w:val="24"/>
          <w:szCs w:val="24"/>
        </w:rPr>
        <w:t xml:space="preserve"> интерпретации квантовой механики и парадокса ЭПР</w:t>
      </w:r>
      <w:bookmarkEnd w:id="9"/>
    </w:p>
    <w:p w14:paraId="080C0602" w14:textId="77777777" w:rsidR="004038DC" w:rsidRPr="007778E2" w:rsidRDefault="00000000" w:rsidP="007778E2">
      <w:pPr>
        <w:pStyle w:val="2"/>
        <w:spacing w:before="0" w:after="0" w:line="360" w:lineRule="auto"/>
        <w:ind w:firstLine="709"/>
        <w:jc w:val="both"/>
        <w:rPr>
          <w:sz w:val="24"/>
          <w:szCs w:val="24"/>
        </w:rPr>
      </w:pPr>
      <w:bookmarkStart w:id="10" w:name="_Toc226887161"/>
      <w:r w:rsidRPr="007778E2">
        <w:rPr>
          <w:sz w:val="24"/>
          <w:szCs w:val="24"/>
        </w:rPr>
        <w:t>2.1. Копенгагенская интерпретация и ее отношение к парадоксу ЭПР</w:t>
      </w:r>
      <w:bookmarkEnd w:id="10"/>
    </w:p>
    <w:p w14:paraId="504F419C" w14:textId="372BA864" w:rsidR="004038DC" w:rsidRPr="007778E2" w:rsidRDefault="000F6058" w:rsidP="007778E2">
      <w:pPr>
        <w:spacing w:line="360" w:lineRule="auto"/>
        <w:ind w:firstLine="709"/>
        <w:jc w:val="both"/>
        <w:rPr>
          <w:sz w:val="24"/>
          <w:szCs w:val="24"/>
        </w:rPr>
      </w:pPr>
      <w:r w:rsidRPr="007778E2">
        <w:rPr>
          <w:color w:val="000000"/>
          <w:sz w:val="24"/>
          <w:szCs w:val="24"/>
        </w:rPr>
        <w:t>Нильс Бор, один из создателей копенгагенской интерпретации, ответил на парадокс ЭПР в том же году. В отличие от оппонентов, он сделал акцент не на математике, а на философии измерения, поставив во главу угла условия проведения эксперимента</w:t>
      </w:r>
      <w:r w:rsidR="00694F6D" w:rsidRPr="00694F6D">
        <w:rPr>
          <w:color w:val="000000"/>
          <w:sz w:val="24"/>
          <w:szCs w:val="24"/>
        </w:rPr>
        <w:t>[7]</w:t>
      </w:r>
      <w:r w:rsidRPr="007778E2">
        <w:rPr>
          <w:color w:val="000000"/>
          <w:sz w:val="24"/>
          <w:szCs w:val="24"/>
        </w:rPr>
        <w:t>. Согласно Бору, ошибка в рассуждениях Эйнштейна, Подольского и Розена заключалась в самом определении «элемента физической реальности». Бор утверждал, что бессмысленно говорить о физических свойствах квантового объекта, таких как положение или импульс, в отрыве от конкретного экспериментального контекста, то есть от измерительного прибора. Свойство не существует до измерения; оно возникает в процессе взаимодействия квантовой системы с макроскопическим прибором. С точки зрения копенгагенской интерпретации, две запутанные частицы, даже будучи разнесёнными на огромное расстояние, составляют единую, неделимую квантовую систему. Описание этой системы даётся единой волновой функцией</w:t>
      </w:r>
      <w:r w:rsidR="00694F6D" w:rsidRPr="0044662D">
        <w:rPr>
          <w:color w:val="000000"/>
          <w:sz w:val="24"/>
          <w:szCs w:val="24"/>
        </w:rPr>
        <w:t>[3]</w:t>
      </w:r>
      <w:r w:rsidRPr="007778E2">
        <w:rPr>
          <w:color w:val="000000"/>
          <w:sz w:val="24"/>
          <w:szCs w:val="24"/>
        </w:rPr>
        <w:t>. Измерение, выполненное над одной частицей, равносильно измерению над всей системой, поскольку оно вызывает мгновенный коллапс волновой функции системы в целом. Именно этим объясняется определённость результата для второй частицы. При этом ни о какой передаче сигнала или «жутком дальнодействии» речи не идёт — мы имеем дело лишь с изменением нашего знания о состоянии системы. Аргумент ЭПР о том, что можно было бы измерить импульс частицы A и предсказать импульс B, а можно было бы измерить координату A и предсказать координату B, с точки зрения Бора, некорректен. Выбор того, что измерять (импульс или координату), определяет всю экспериментальную установку. Невозможно одновременно создать установку, измеряющую и импульс, и координату. Следовательно, нельзя говорить о том, что у частицы B одновременно существуют оба этих «элемента реальности». Копенгагенская интерпретация, таким образом, разрешает парадокс, отказываясь от принципа локального реализма, который был так важен для Эйнштейна. Она принимает нелокальность и отвергает классический реализм.</w:t>
      </w:r>
    </w:p>
    <w:p w14:paraId="0B94D112" w14:textId="1E91659A" w:rsidR="004038DC" w:rsidRPr="007778E2" w:rsidRDefault="00000000" w:rsidP="007778E2">
      <w:pPr>
        <w:pStyle w:val="2"/>
        <w:spacing w:before="0" w:after="0" w:line="360" w:lineRule="auto"/>
        <w:ind w:firstLine="709"/>
        <w:jc w:val="both"/>
        <w:rPr>
          <w:sz w:val="24"/>
          <w:szCs w:val="24"/>
        </w:rPr>
      </w:pPr>
      <w:bookmarkStart w:id="11" w:name="_Toc226887162"/>
      <w:r w:rsidRPr="007778E2">
        <w:rPr>
          <w:sz w:val="24"/>
          <w:szCs w:val="24"/>
        </w:rPr>
        <w:t>2.2 Альтернативные интерпретации</w:t>
      </w:r>
      <w:bookmarkEnd w:id="11"/>
    </w:p>
    <w:p w14:paraId="4FD0A505" w14:textId="3EE25AEC" w:rsidR="000F6058" w:rsidRPr="000F6058" w:rsidRDefault="000F6058" w:rsidP="007778E2">
      <w:pPr>
        <w:spacing w:line="360" w:lineRule="auto"/>
        <w:ind w:firstLine="709"/>
        <w:jc w:val="both"/>
        <w:rPr>
          <w:color w:val="000000"/>
          <w:sz w:val="24"/>
          <w:szCs w:val="24"/>
        </w:rPr>
      </w:pPr>
      <w:r w:rsidRPr="000F6058">
        <w:rPr>
          <w:color w:val="000000"/>
          <w:sz w:val="24"/>
          <w:szCs w:val="24"/>
        </w:rPr>
        <w:t xml:space="preserve">Хотя копенгагенское толкование стало </w:t>
      </w:r>
      <w:r w:rsidRPr="007778E2">
        <w:rPr>
          <w:color w:val="000000"/>
          <w:sz w:val="24"/>
          <w:szCs w:val="24"/>
        </w:rPr>
        <w:t>доминирующи</w:t>
      </w:r>
      <w:r w:rsidRPr="000F6058">
        <w:rPr>
          <w:color w:val="000000"/>
          <w:sz w:val="24"/>
          <w:szCs w:val="24"/>
        </w:rPr>
        <w:t xml:space="preserve">м, его фундаментальные концепции, такие как схлопывание волновой функции и отрицание </w:t>
      </w:r>
      <w:r w:rsidRPr="007778E2">
        <w:rPr>
          <w:color w:val="000000"/>
          <w:sz w:val="24"/>
          <w:szCs w:val="24"/>
        </w:rPr>
        <w:t>реализма</w:t>
      </w:r>
      <w:r w:rsidRPr="000F6058">
        <w:rPr>
          <w:color w:val="000000"/>
          <w:sz w:val="24"/>
          <w:szCs w:val="24"/>
        </w:rPr>
        <w:t>, вызывали неудовольствие у ряда ученых. Это привело к появлению разнообразных альтернативных трактовок, каждое из которых предлагало свой подход к разрешению парадокса Эйнштейна, Подольского и Розена.</w:t>
      </w:r>
    </w:p>
    <w:p w14:paraId="0B7A46CB" w14:textId="2F4526A0" w:rsidR="005B4B5E" w:rsidRPr="007778E2" w:rsidRDefault="00000000" w:rsidP="007778E2">
      <w:pPr>
        <w:spacing w:line="360" w:lineRule="auto"/>
        <w:ind w:firstLine="709"/>
        <w:jc w:val="both"/>
        <w:rPr>
          <w:color w:val="000000"/>
          <w:sz w:val="24"/>
          <w:szCs w:val="24"/>
        </w:rPr>
      </w:pPr>
      <w:r w:rsidRPr="007778E2">
        <w:rPr>
          <w:color w:val="000000"/>
          <w:sz w:val="24"/>
          <w:szCs w:val="24"/>
        </w:rPr>
        <w:t>Одной из наиболее известных является теория скрытых переменных</w:t>
      </w:r>
      <w:r w:rsidR="005B4B5E" w:rsidRPr="007778E2">
        <w:rPr>
          <w:color w:val="000000"/>
          <w:sz w:val="24"/>
          <w:szCs w:val="24"/>
        </w:rPr>
        <w:t xml:space="preserve">. Сторонники этой теории полагают, что существует «скрытый» уровень реальности, где все параметры системы </w:t>
      </w:r>
      <w:r w:rsidR="005B4B5E" w:rsidRPr="007778E2">
        <w:rPr>
          <w:color w:val="000000"/>
          <w:sz w:val="24"/>
          <w:szCs w:val="24"/>
        </w:rPr>
        <w:lastRenderedPageBreak/>
        <w:t>определены и предсказуемы, а квантовый характер явлений обусловлен отсутствием точной информации о микросостоянии системы.</w:t>
      </w:r>
      <w:r w:rsidRPr="007778E2">
        <w:rPr>
          <w:color w:val="000000"/>
          <w:sz w:val="24"/>
          <w:szCs w:val="24"/>
        </w:rPr>
        <w:t xml:space="preserve"> В рамках этой идеи была разработана теория де Бройля-Бома, также известная как теория волны-пилота</w:t>
      </w:r>
      <w:r w:rsidR="00694F6D" w:rsidRPr="00694F6D">
        <w:rPr>
          <w:color w:val="000000"/>
          <w:sz w:val="24"/>
          <w:szCs w:val="24"/>
        </w:rPr>
        <w:t>[10]</w:t>
      </w:r>
      <w:r w:rsidRPr="007778E2">
        <w:rPr>
          <w:color w:val="000000"/>
          <w:sz w:val="24"/>
          <w:szCs w:val="24"/>
        </w:rPr>
        <w:t xml:space="preserve">. </w:t>
      </w:r>
      <w:r w:rsidR="005B4B5E" w:rsidRPr="007778E2">
        <w:rPr>
          <w:color w:val="000000"/>
          <w:sz w:val="24"/>
          <w:szCs w:val="24"/>
        </w:rPr>
        <w:t>Частицы в</w:t>
      </w:r>
      <w:r w:rsidRPr="007778E2">
        <w:rPr>
          <w:color w:val="000000"/>
          <w:sz w:val="24"/>
          <w:szCs w:val="24"/>
        </w:rPr>
        <w:t xml:space="preserve"> этой теории</w:t>
      </w:r>
      <w:r w:rsidR="005B4B5E" w:rsidRPr="007778E2">
        <w:rPr>
          <w:color w:val="000000"/>
          <w:sz w:val="24"/>
          <w:szCs w:val="24"/>
        </w:rPr>
        <w:t xml:space="preserve"> </w:t>
      </w:r>
      <w:r w:rsidRPr="007778E2">
        <w:rPr>
          <w:color w:val="000000"/>
          <w:sz w:val="24"/>
          <w:szCs w:val="24"/>
        </w:rPr>
        <w:t>имеют определённые положения и траектории</w:t>
      </w:r>
      <w:r w:rsidR="005B4B5E" w:rsidRPr="007778E2">
        <w:rPr>
          <w:color w:val="000000"/>
          <w:sz w:val="24"/>
          <w:szCs w:val="24"/>
        </w:rPr>
        <w:t xml:space="preserve"> всегда</w:t>
      </w:r>
      <w:r w:rsidRPr="007778E2">
        <w:rPr>
          <w:color w:val="000000"/>
          <w:sz w:val="24"/>
          <w:szCs w:val="24"/>
        </w:rPr>
        <w:t>. Их движение управляется волновой функцией, которая действует как «волна-пилот». Эта теория является полностью  реалистической, но</w:t>
      </w:r>
      <w:r w:rsidR="005B4B5E" w:rsidRPr="007778E2">
        <w:rPr>
          <w:color w:val="000000"/>
          <w:sz w:val="24"/>
          <w:szCs w:val="24"/>
        </w:rPr>
        <w:t xml:space="preserve"> отличается</w:t>
      </w:r>
      <w:r w:rsidRPr="007778E2">
        <w:rPr>
          <w:color w:val="000000"/>
          <w:sz w:val="24"/>
          <w:szCs w:val="24"/>
        </w:rPr>
        <w:t xml:space="preserve"> явн</w:t>
      </w:r>
      <w:r w:rsidR="005B4B5E" w:rsidRPr="007778E2">
        <w:rPr>
          <w:color w:val="000000"/>
          <w:sz w:val="24"/>
          <w:szCs w:val="24"/>
        </w:rPr>
        <w:t>ой</w:t>
      </w:r>
      <w:r w:rsidRPr="007778E2">
        <w:rPr>
          <w:color w:val="000000"/>
          <w:sz w:val="24"/>
          <w:szCs w:val="24"/>
        </w:rPr>
        <w:t xml:space="preserve"> нелокальность</w:t>
      </w:r>
      <w:r w:rsidR="005B4B5E" w:rsidRPr="007778E2">
        <w:rPr>
          <w:color w:val="000000"/>
          <w:sz w:val="24"/>
          <w:szCs w:val="24"/>
        </w:rPr>
        <w:t>ю</w:t>
      </w:r>
      <w:r w:rsidRPr="007778E2">
        <w:rPr>
          <w:color w:val="000000"/>
          <w:sz w:val="24"/>
          <w:szCs w:val="24"/>
        </w:rPr>
        <w:t xml:space="preserve">: движение одной частицы зависит от положений всех остальных частиц в системе, вне зависимости от расстояния между ними. Парадокс ЭПР в этой теории объясняется тем, что волна-пилот, описывающая обе запутанные частицы, является единым нелокальным объектом. </w:t>
      </w:r>
    </w:p>
    <w:p w14:paraId="746C35CD" w14:textId="33D6A0BA" w:rsidR="005B4B5E" w:rsidRPr="007778E2" w:rsidRDefault="00000000" w:rsidP="007778E2">
      <w:pPr>
        <w:spacing w:line="360" w:lineRule="auto"/>
        <w:ind w:firstLine="709"/>
        <w:jc w:val="both"/>
        <w:rPr>
          <w:color w:val="000000"/>
          <w:sz w:val="24"/>
          <w:szCs w:val="24"/>
        </w:rPr>
      </w:pPr>
      <w:r w:rsidRPr="007778E2">
        <w:rPr>
          <w:color w:val="000000"/>
          <w:sz w:val="24"/>
          <w:szCs w:val="24"/>
        </w:rPr>
        <w:t xml:space="preserve">Совершенно </w:t>
      </w:r>
      <w:r w:rsidR="005B4B5E" w:rsidRPr="007778E2">
        <w:rPr>
          <w:color w:val="000000"/>
          <w:sz w:val="24"/>
          <w:szCs w:val="24"/>
        </w:rPr>
        <w:t>другой</w:t>
      </w:r>
      <w:r w:rsidRPr="007778E2">
        <w:rPr>
          <w:color w:val="000000"/>
          <w:sz w:val="24"/>
          <w:szCs w:val="24"/>
        </w:rPr>
        <w:t xml:space="preserve"> подход предлагает интерпретация Хью Эверетта. Согласно этой </w:t>
      </w:r>
      <w:r w:rsidR="005B4B5E" w:rsidRPr="007778E2">
        <w:rPr>
          <w:color w:val="000000"/>
          <w:sz w:val="24"/>
          <w:szCs w:val="24"/>
        </w:rPr>
        <w:t>теории</w:t>
      </w:r>
      <w:r w:rsidRPr="007778E2">
        <w:rPr>
          <w:color w:val="000000"/>
          <w:sz w:val="24"/>
          <w:szCs w:val="24"/>
        </w:rPr>
        <w:t>, никакого коллапса волновой функции не происходит. Вместо этого при каждом квантовом измерении Вселенная «расщепляется» на множество параллельных миров, в каждом из которых реализуется один из возможных исходов измерения</w:t>
      </w:r>
      <w:r w:rsidR="00694F6D" w:rsidRPr="00694F6D">
        <w:rPr>
          <w:color w:val="000000"/>
          <w:sz w:val="24"/>
          <w:szCs w:val="24"/>
        </w:rPr>
        <w:t>[7]</w:t>
      </w:r>
      <w:r w:rsidRPr="007778E2">
        <w:rPr>
          <w:color w:val="000000"/>
          <w:sz w:val="24"/>
          <w:szCs w:val="24"/>
        </w:rPr>
        <w:t xml:space="preserve">. В контексте ЭПР, когда наблюдатель измеряет спин одной частицы, он сам становится запутанным с системой. Вселенная разделяется на две ветви: в одной частица A имеет спин «вверх», а частица B — «вниз», и наблюдатель видит этот результат. В другой ветви — наоборот. Корреляции сохраняются в каждой из этих параллельных вселенных. </w:t>
      </w:r>
    </w:p>
    <w:p w14:paraId="67255962" w14:textId="427A99D4" w:rsidR="004038DC" w:rsidRPr="007778E2" w:rsidRDefault="00000000" w:rsidP="007778E2">
      <w:pPr>
        <w:spacing w:line="360" w:lineRule="auto"/>
        <w:ind w:firstLine="709"/>
        <w:jc w:val="both"/>
        <w:rPr>
          <w:sz w:val="24"/>
          <w:szCs w:val="24"/>
        </w:rPr>
      </w:pPr>
      <w:r w:rsidRPr="007778E2">
        <w:rPr>
          <w:color w:val="000000"/>
          <w:sz w:val="24"/>
          <w:szCs w:val="24"/>
        </w:rPr>
        <w:t>Все эти теории по-разному пытались разрешить дилемму, поставленную ЭПР, демонстрируя, что существует более одного способа непротиворечивого описания квантовых явлений.</w:t>
      </w:r>
    </w:p>
    <w:p w14:paraId="1EE2E722" w14:textId="7C0AB80D" w:rsidR="004038DC" w:rsidRPr="007778E2" w:rsidRDefault="00000000" w:rsidP="007778E2">
      <w:pPr>
        <w:pStyle w:val="2"/>
        <w:spacing w:before="0" w:after="0" w:line="360" w:lineRule="auto"/>
        <w:ind w:firstLine="709"/>
        <w:jc w:val="both"/>
        <w:rPr>
          <w:sz w:val="24"/>
          <w:szCs w:val="24"/>
        </w:rPr>
      </w:pPr>
      <w:bookmarkStart w:id="12" w:name="_Toc226887163"/>
      <w:r w:rsidRPr="007778E2">
        <w:rPr>
          <w:sz w:val="24"/>
          <w:szCs w:val="24"/>
        </w:rPr>
        <w:t>2.3</w:t>
      </w:r>
      <w:r w:rsidR="005B4B5E" w:rsidRPr="007778E2">
        <w:rPr>
          <w:sz w:val="24"/>
          <w:szCs w:val="24"/>
        </w:rPr>
        <w:t xml:space="preserve"> Н</w:t>
      </w:r>
      <w:r w:rsidRPr="007778E2">
        <w:rPr>
          <w:sz w:val="24"/>
          <w:szCs w:val="24"/>
        </w:rPr>
        <w:t>еравенства Белла и их нарушение</w:t>
      </w:r>
      <w:bookmarkEnd w:id="12"/>
    </w:p>
    <w:p w14:paraId="1C239E69" w14:textId="31785C8D" w:rsidR="005B4B5E" w:rsidRPr="007778E2" w:rsidRDefault="00000000" w:rsidP="007778E2">
      <w:pPr>
        <w:spacing w:line="360" w:lineRule="auto"/>
        <w:ind w:firstLine="709"/>
        <w:jc w:val="both"/>
        <w:rPr>
          <w:color w:val="000000"/>
          <w:sz w:val="24"/>
          <w:szCs w:val="24"/>
        </w:rPr>
      </w:pPr>
      <w:r w:rsidRPr="007778E2">
        <w:rPr>
          <w:color w:val="000000"/>
          <w:sz w:val="24"/>
          <w:szCs w:val="24"/>
        </w:rPr>
        <w:t>На протяжении почти тридцати лет спор между сторонниками копенгагенской интерпретации и приверженцами теорий скрытых переменных оставался в области философии. Ситуация кардинально изменилась в 1964 году, когда ирландский физик Джон Стюарт Белл опубликовал свою знаменитую теорему</w:t>
      </w:r>
      <w:r w:rsidR="00694F6D" w:rsidRPr="00694F6D">
        <w:rPr>
          <w:color w:val="000000"/>
          <w:sz w:val="24"/>
          <w:szCs w:val="24"/>
        </w:rPr>
        <w:t>[1]</w:t>
      </w:r>
      <w:r w:rsidRPr="007778E2">
        <w:rPr>
          <w:color w:val="000000"/>
          <w:sz w:val="24"/>
          <w:szCs w:val="24"/>
        </w:rPr>
        <w:t>. Белл показал, что предположение о существовании локальных скрытых переменных</w:t>
      </w:r>
      <w:r w:rsidR="005B4B5E" w:rsidRPr="007778E2">
        <w:rPr>
          <w:color w:val="000000"/>
          <w:sz w:val="24"/>
          <w:szCs w:val="24"/>
        </w:rPr>
        <w:t xml:space="preserve"> </w:t>
      </w:r>
      <w:r w:rsidRPr="007778E2">
        <w:rPr>
          <w:color w:val="000000"/>
          <w:sz w:val="24"/>
          <w:szCs w:val="24"/>
        </w:rPr>
        <w:t xml:space="preserve">можно проверить экспериментально. </w:t>
      </w:r>
      <w:r w:rsidR="005B4B5E" w:rsidRPr="007778E2">
        <w:rPr>
          <w:color w:val="000000"/>
          <w:sz w:val="24"/>
          <w:szCs w:val="24"/>
        </w:rPr>
        <w:t>Суть теоремы Белла заключается в том, что если физическая теория базируется на предпосылках локальности и реализма, то максимально допустимая степень взаимосвязи между результатами измерений, полученных для двух удаленных друг от друга частиц, строго ограничена. Эти пределы описываются посредством математических выражений, которые получили название неравенств Белла:</w:t>
      </w:r>
    </w:p>
    <w:p w14:paraId="4B65A65E" w14:textId="4A2CB0AC" w:rsidR="003F77B3" w:rsidRPr="007778E2" w:rsidRDefault="00000000" w:rsidP="007778E2">
      <w:pPr>
        <w:spacing w:line="360" w:lineRule="auto"/>
        <w:ind w:firstLine="709"/>
        <w:jc w:val="both"/>
        <w:rPr>
          <w:color w:val="000000"/>
          <w:sz w:val="24"/>
          <w:szCs w:val="24"/>
        </w:rPr>
      </w:pPr>
      <m:oMath>
        <m:d>
          <m:dPr>
            <m:begChr m:val="|"/>
            <m:endChr m:val="|"/>
            <m:ctrlPr>
              <w:rPr>
                <w:rFonts w:ascii="Cambria Math" w:hAnsi="Cambria Math"/>
                <w:i/>
                <w:color w:val="000000"/>
                <w:sz w:val="24"/>
                <w:szCs w:val="24"/>
              </w:rPr>
            </m:ctrlPr>
          </m:dPr>
          <m:e>
            <m:r>
              <w:rPr>
                <w:rFonts w:ascii="Cambria Math" w:hAnsi="Cambria Math"/>
                <w:color w:val="000000"/>
                <w:sz w:val="24"/>
                <w:szCs w:val="24"/>
              </w:rPr>
              <m:t>E</m:t>
            </m:r>
            <m:d>
              <m:dPr>
                <m:ctrlPr>
                  <w:rPr>
                    <w:rFonts w:ascii="Cambria Math" w:hAnsi="Cambria Math"/>
                    <w:i/>
                    <w:color w:val="000000"/>
                    <w:sz w:val="24"/>
                    <w:szCs w:val="24"/>
                  </w:rPr>
                </m:ctrlPr>
              </m:dPr>
              <m:e>
                <m:r>
                  <w:rPr>
                    <w:rFonts w:ascii="Cambria Math" w:hAnsi="Cambria Math"/>
                    <w:color w:val="000000"/>
                    <w:sz w:val="24"/>
                    <w:szCs w:val="24"/>
                  </w:rPr>
                  <m:t>a,b</m:t>
                </m:r>
              </m:e>
            </m:d>
            <m:r>
              <w:rPr>
                <w:rFonts w:ascii="Cambria Math" w:hAnsi="Cambria Math"/>
                <w:color w:val="000000"/>
                <w:sz w:val="24"/>
                <w:szCs w:val="24"/>
              </w:rPr>
              <m:t>-E</m:t>
            </m:r>
            <m:d>
              <m:dPr>
                <m:ctrlPr>
                  <w:rPr>
                    <w:rFonts w:ascii="Cambria Math" w:hAnsi="Cambria Math"/>
                    <w:i/>
                    <w:color w:val="000000"/>
                    <w:sz w:val="24"/>
                    <w:szCs w:val="24"/>
                  </w:rPr>
                </m:ctrlPr>
              </m:dPr>
              <m:e>
                <m:r>
                  <w:rPr>
                    <w:rFonts w:ascii="Cambria Math" w:hAnsi="Cambria Math"/>
                    <w:color w:val="000000"/>
                    <w:sz w:val="24"/>
                    <w:szCs w:val="24"/>
                  </w:rPr>
                  <m:t>a,</m:t>
                </m:r>
                <m:sSup>
                  <m:sSupPr>
                    <m:ctrlPr>
                      <w:rPr>
                        <w:rFonts w:ascii="Cambria Math" w:hAnsi="Cambria Math"/>
                        <w:i/>
                        <w:color w:val="000000"/>
                        <w:sz w:val="24"/>
                        <w:szCs w:val="24"/>
                      </w:rPr>
                    </m:ctrlPr>
                  </m:sSupPr>
                  <m:e>
                    <m:r>
                      <w:rPr>
                        <w:rFonts w:ascii="Cambria Math" w:hAnsi="Cambria Math"/>
                        <w:color w:val="000000"/>
                        <w:sz w:val="24"/>
                        <w:szCs w:val="24"/>
                      </w:rPr>
                      <m:t>b</m:t>
                    </m:r>
                  </m:e>
                  <m:sup>
                    <m:r>
                      <w:rPr>
                        <w:rFonts w:ascii="Cambria Math" w:hAnsi="Cambria Math"/>
                        <w:color w:val="000000"/>
                        <w:sz w:val="24"/>
                        <w:szCs w:val="24"/>
                      </w:rPr>
                      <m:t>'</m:t>
                    </m:r>
                  </m:sup>
                </m:sSup>
              </m:e>
            </m:d>
            <m:r>
              <w:rPr>
                <w:rFonts w:ascii="Cambria Math" w:hAnsi="Cambria Math"/>
                <w:color w:val="000000"/>
                <w:sz w:val="24"/>
                <w:szCs w:val="24"/>
              </w:rPr>
              <m:t>+E</m:t>
            </m:r>
            <m:d>
              <m:dPr>
                <m:ctrlPr>
                  <w:rPr>
                    <w:rFonts w:ascii="Cambria Math" w:hAnsi="Cambria Math"/>
                    <w:i/>
                    <w:color w:val="000000"/>
                    <w:sz w:val="24"/>
                    <w:szCs w:val="24"/>
                  </w:rPr>
                </m:ctrlPr>
              </m:dPr>
              <m:e>
                <m:sSup>
                  <m:sSupPr>
                    <m:ctrlPr>
                      <w:rPr>
                        <w:rFonts w:ascii="Cambria Math" w:hAnsi="Cambria Math"/>
                        <w:i/>
                        <w:color w:val="000000"/>
                        <w:sz w:val="24"/>
                        <w:szCs w:val="24"/>
                      </w:rPr>
                    </m:ctrlPr>
                  </m:sSupPr>
                  <m:e>
                    <m:r>
                      <w:rPr>
                        <w:rFonts w:ascii="Cambria Math" w:hAnsi="Cambria Math"/>
                        <w:color w:val="000000"/>
                        <w:sz w:val="24"/>
                        <w:szCs w:val="24"/>
                      </w:rPr>
                      <m:t>a</m:t>
                    </m:r>
                  </m:e>
                  <m:sup>
                    <m:r>
                      <w:rPr>
                        <w:rFonts w:ascii="Cambria Math" w:hAnsi="Cambria Math"/>
                        <w:color w:val="000000"/>
                        <w:sz w:val="24"/>
                        <w:szCs w:val="24"/>
                      </w:rPr>
                      <m:t>'</m:t>
                    </m:r>
                  </m:sup>
                </m:sSup>
                <m:r>
                  <w:rPr>
                    <w:rFonts w:ascii="Cambria Math" w:hAnsi="Cambria Math"/>
                    <w:color w:val="000000"/>
                    <w:sz w:val="24"/>
                    <w:szCs w:val="24"/>
                  </w:rPr>
                  <m:t>,b</m:t>
                </m:r>
              </m:e>
            </m:d>
            <m:r>
              <w:rPr>
                <w:rFonts w:ascii="Cambria Math" w:hAnsi="Cambria Math"/>
                <w:color w:val="000000"/>
                <w:sz w:val="24"/>
                <w:szCs w:val="24"/>
              </w:rPr>
              <m:t>+E</m:t>
            </m:r>
            <m:d>
              <m:dPr>
                <m:ctrlPr>
                  <w:rPr>
                    <w:rFonts w:ascii="Cambria Math" w:hAnsi="Cambria Math"/>
                    <w:i/>
                    <w:color w:val="000000"/>
                    <w:sz w:val="24"/>
                    <w:szCs w:val="24"/>
                  </w:rPr>
                </m:ctrlPr>
              </m:dPr>
              <m:e>
                <m:sSup>
                  <m:sSupPr>
                    <m:ctrlPr>
                      <w:rPr>
                        <w:rFonts w:ascii="Cambria Math" w:hAnsi="Cambria Math"/>
                        <w:i/>
                        <w:color w:val="000000"/>
                        <w:sz w:val="24"/>
                        <w:szCs w:val="24"/>
                      </w:rPr>
                    </m:ctrlPr>
                  </m:sSupPr>
                  <m:e>
                    <m:r>
                      <w:rPr>
                        <w:rFonts w:ascii="Cambria Math" w:hAnsi="Cambria Math"/>
                        <w:color w:val="000000"/>
                        <w:sz w:val="24"/>
                        <w:szCs w:val="24"/>
                      </w:rPr>
                      <m:t>a</m:t>
                    </m:r>
                  </m:e>
                  <m:sup>
                    <m:r>
                      <w:rPr>
                        <w:rFonts w:ascii="Cambria Math" w:hAnsi="Cambria Math"/>
                        <w:color w:val="000000"/>
                        <w:sz w:val="24"/>
                        <w:szCs w:val="24"/>
                      </w:rPr>
                      <m:t>'</m:t>
                    </m:r>
                  </m:sup>
                </m:sSup>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b</m:t>
                    </m:r>
                  </m:e>
                  <m:sup>
                    <m:r>
                      <w:rPr>
                        <w:rFonts w:ascii="Cambria Math" w:hAnsi="Cambria Math"/>
                        <w:color w:val="000000"/>
                        <w:sz w:val="24"/>
                        <w:szCs w:val="24"/>
                      </w:rPr>
                      <m:t>'</m:t>
                    </m:r>
                  </m:sup>
                </m:sSup>
              </m:e>
            </m:d>
          </m:e>
        </m:d>
        <m:r>
          <m:rPr>
            <m:sty m:val="p"/>
          </m:rPr>
          <w:rPr>
            <w:rFonts w:ascii="Cambria Math" w:hAnsi="Cambria Math"/>
            <w:color w:val="000000"/>
            <w:sz w:val="24"/>
            <w:szCs w:val="24"/>
          </w:rPr>
          <m:t>≤</m:t>
        </m:r>
        <m:r>
          <w:rPr>
            <w:rFonts w:ascii="Cambria Math" w:hAnsi="Cambria Math"/>
            <w:color w:val="000000"/>
            <w:sz w:val="24"/>
            <w:szCs w:val="24"/>
          </w:rPr>
          <m:t>2.</m:t>
        </m:r>
      </m:oMath>
      <w:r w:rsidR="003F77B3" w:rsidRPr="007778E2">
        <w:rPr>
          <w:color w:val="000000"/>
          <w:sz w:val="24"/>
          <w:szCs w:val="24"/>
        </w:rPr>
        <w:t xml:space="preserve">      (5)</w:t>
      </w:r>
    </w:p>
    <w:p w14:paraId="237C85A1" w14:textId="064FA946" w:rsidR="003F77B3" w:rsidRPr="007778E2" w:rsidRDefault="00000000" w:rsidP="007778E2">
      <w:pPr>
        <w:spacing w:line="360" w:lineRule="auto"/>
        <w:ind w:firstLine="709"/>
        <w:jc w:val="both"/>
        <w:rPr>
          <w:color w:val="000000"/>
          <w:sz w:val="24"/>
          <w:szCs w:val="24"/>
        </w:rPr>
      </w:pPr>
      <w:r w:rsidRPr="007778E2">
        <w:rPr>
          <w:color w:val="000000"/>
          <w:sz w:val="24"/>
          <w:szCs w:val="24"/>
        </w:rPr>
        <w:t xml:space="preserve">Суть в том, что если результаты измерений предопределены некими локальными скрытыми переменными, то статистика этих результатов, полученная при измерении различных свойств (например, проекций спина на разные оси), не может превышать </w:t>
      </w:r>
      <w:r w:rsidRPr="007778E2">
        <w:rPr>
          <w:color w:val="000000"/>
          <w:sz w:val="24"/>
          <w:szCs w:val="24"/>
        </w:rPr>
        <w:lastRenderedPageBreak/>
        <w:t>определённого порога. С другой стороны, стандартная квантовая механика для запутанных состояний предсказывает корреляции, которые в определённых условиях нарушают эти неравенства</w:t>
      </w:r>
      <w:r w:rsidR="00694F6D" w:rsidRPr="00694F6D">
        <w:rPr>
          <w:color w:val="000000"/>
          <w:sz w:val="24"/>
          <w:szCs w:val="24"/>
        </w:rPr>
        <w:t>[3]</w:t>
      </w:r>
      <w:r w:rsidRPr="007778E2">
        <w:rPr>
          <w:color w:val="000000"/>
          <w:sz w:val="24"/>
          <w:szCs w:val="24"/>
        </w:rPr>
        <w:t>.</w:t>
      </w:r>
    </w:p>
    <w:p w14:paraId="01C9D7BA" w14:textId="08F77B99" w:rsidR="004038DC" w:rsidRPr="007778E2" w:rsidRDefault="00000000" w:rsidP="007778E2">
      <w:pPr>
        <w:spacing w:line="360" w:lineRule="auto"/>
        <w:ind w:firstLine="709"/>
        <w:jc w:val="both"/>
        <w:rPr>
          <w:color w:val="000000"/>
          <w:sz w:val="24"/>
          <w:szCs w:val="24"/>
        </w:rPr>
      </w:pPr>
      <w:r w:rsidRPr="007778E2">
        <w:rPr>
          <w:color w:val="000000"/>
          <w:sz w:val="24"/>
          <w:szCs w:val="24"/>
        </w:rPr>
        <w:t>Начиная с 1970-х годов было проведено множество экспериментов по проверке неравенств Белла. Одними из самых известных и убедительных стали эксперименты Алена Аспе и его коллег в 1981-1982 годах</w:t>
      </w:r>
      <w:r w:rsidR="00694F6D" w:rsidRPr="00694F6D">
        <w:rPr>
          <w:color w:val="000000"/>
          <w:sz w:val="24"/>
          <w:szCs w:val="24"/>
        </w:rPr>
        <w:t>[12]</w:t>
      </w:r>
      <w:r w:rsidRPr="007778E2">
        <w:rPr>
          <w:color w:val="000000"/>
          <w:sz w:val="24"/>
          <w:szCs w:val="24"/>
        </w:rPr>
        <w:t>. В своих опытах они использовали пары запутанных фотонов и измеряли их поляризацию вдоль различных, быстро меняющихся направлений. Результаты этих и последующих, ещё более точных экспериментов, однозначно продемонстрировали нарушение неравенств Белла в полном согласии с предсказаниями квантовой механики. Это стало экспериментальным доказательством того, что Вселенная не подчиняется принципу локального реализма. Мир на фундаментальном уровне является нелокальным.</w:t>
      </w:r>
    </w:p>
    <w:p w14:paraId="37659BEA" w14:textId="7B1F3632" w:rsidR="004038DC" w:rsidRPr="007778E2" w:rsidRDefault="00000000" w:rsidP="007778E2">
      <w:pPr>
        <w:pStyle w:val="1"/>
        <w:pageBreakBefore/>
        <w:spacing w:before="0" w:after="0" w:line="360" w:lineRule="auto"/>
        <w:ind w:firstLine="709"/>
        <w:jc w:val="both"/>
        <w:rPr>
          <w:sz w:val="24"/>
          <w:szCs w:val="24"/>
        </w:rPr>
      </w:pPr>
      <w:bookmarkStart w:id="13" w:name="_Toc226887164"/>
      <w:r w:rsidRPr="007778E2">
        <w:rPr>
          <w:sz w:val="24"/>
          <w:szCs w:val="24"/>
        </w:rPr>
        <w:lastRenderedPageBreak/>
        <w:t>Глава 3 Критическая оценка и современные перспективы квантовой запутанности</w:t>
      </w:r>
      <w:bookmarkEnd w:id="13"/>
    </w:p>
    <w:p w14:paraId="501B3354" w14:textId="776F0BA8" w:rsidR="004038DC" w:rsidRPr="007778E2" w:rsidRDefault="00000000" w:rsidP="007778E2">
      <w:pPr>
        <w:pStyle w:val="2"/>
        <w:spacing w:before="0" w:after="0" w:line="360" w:lineRule="auto"/>
        <w:ind w:firstLine="709"/>
        <w:jc w:val="both"/>
        <w:rPr>
          <w:sz w:val="24"/>
          <w:szCs w:val="24"/>
        </w:rPr>
      </w:pPr>
      <w:bookmarkStart w:id="14" w:name="_Toc226887165"/>
      <w:r w:rsidRPr="007778E2">
        <w:rPr>
          <w:sz w:val="24"/>
          <w:szCs w:val="24"/>
        </w:rPr>
        <w:t>3.1 Анализ обоснованности парадокса ЭПР и его преодоление</w:t>
      </w:r>
      <w:bookmarkEnd w:id="14"/>
    </w:p>
    <w:p w14:paraId="16F2C02F" w14:textId="7648E512" w:rsidR="00446E16" w:rsidRPr="007778E2" w:rsidRDefault="00000000" w:rsidP="007778E2">
      <w:pPr>
        <w:spacing w:line="360" w:lineRule="auto"/>
        <w:ind w:firstLine="709"/>
        <w:jc w:val="both"/>
        <w:rPr>
          <w:color w:val="000000"/>
          <w:sz w:val="24"/>
          <w:szCs w:val="24"/>
        </w:rPr>
      </w:pPr>
      <w:r w:rsidRPr="007778E2">
        <w:rPr>
          <w:color w:val="000000"/>
          <w:sz w:val="24"/>
          <w:szCs w:val="24"/>
        </w:rPr>
        <w:t xml:space="preserve">Обоснованность первоначальной аргументации Эйнштейна, Подольского и Розена была безупречна в рамках их </w:t>
      </w:r>
      <w:r w:rsidR="00446E16" w:rsidRPr="007778E2">
        <w:rPr>
          <w:color w:val="000000"/>
          <w:sz w:val="24"/>
          <w:szCs w:val="24"/>
        </w:rPr>
        <w:t>исходных допущений</w:t>
      </w:r>
      <w:r w:rsidRPr="007778E2">
        <w:rPr>
          <w:color w:val="000000"/>
          <w:sz w:val="24"/>
          <w:szCs w:val="24"/>
        </w:rPr>
        <w:t xml:space="preserve">. Парадокс возникает как логическое следствие принятия двух интуитивно очевидных принципов: </w:t>
      </w:r>
      <w:r w:rsidR="00446E16" w:rsidRPr="007778E2">
        <w:rPr>
          <w:color w:val="000000"/>
          <w:sz w:val="24"/>
          <w:szCs w:val="24"/>
        </w:rPr>
        <w:t>о</w:t>
      </w:r>
      <w:r w:rsidRPr="007778E2">
        <w:rPr>
          <w:color w:val="000000"/>
          <w:sz w:val="24"/>
          <w:szCs w:val="24"/>
        </w:rPr>
        <w:t>тсутстви</w:t>
      </w:r>
      <w:r w:rsidR="00446E16" w:rsidRPr="007778E2">
        <w:rPr>
          <w:color w:val="000000"/>
          <w:sz w:val="24"/>
          <w:szCs w:val="24"/>
        </w:rPr>
        <w:t>я</w:t>
      </w:r>
      <w:r w:rsidRPr="007778E2">
        <w:rPr>
          <w:color w:val="000000"/>
          <w:sz w:val="24"/>
          <w:szCs w:val="24"/>
        </w:rPr>
        <w:t xml:space="preserve"> мгновенного дальнодействия</w:t>
      </w:r>
      <w:r w:rsidR="00446E16" w:rsidRPr="007778E2">
        <w:rPr>
          <w:color w:val="000000"/>
          <w:sz w:val="24"/>
          <w:szCs w:val="24"/>
        </w:rPr>
        <w:t>, то есть локальности</w:t>
      </w:r>
      <w:r w:rsidRPr="007778E2">
        <w:rPr>
          <w:color w:val="000000"/>
          <w:sz w:val="24"/>
          <w:szCs w:val="24"/>
        </w:rPr>
        <w:t xml:space="preserve"> и объективно</w:t>
      </w:r>
      <w:r w:rsidR="00446E16" w:rsidRPr="007778E2">
        <w:rPr>
          <w:color w:val="000000"/>
          <w:sz w:val="24"/>
          <w:szCs w:val="24"/>
        </w:rPr>
        <w:t>го</w:t>
      </w:r>
      <w:r w:rsidRPr="007778E2">
        <w:rPr>
          <w:color w:val="000000"/>
          <w:sz w:val="24"/>
          <w:szCs w:val="24"/>
        </w:rPr>
        <w:t xml:space="preserve"> существовани</w:t>
      </w:r>
      <w:r w:rsidR="00446E16" w:rsidRPr="007778E2">
        <w:rPr>
          <w:color w:val="000000"/>
          <w:sz w:val="24"/>
          <w:szCs w:val="24"/>
        </w:rPr>
        <w:t>я</w:t>
      </w:r>
      <w:r w:rsidRPr="007778E2">
        <w:rPr>
          <w:color w:val="000000"/>
          <w:sz w:val="24"/>
          <w:szCs w:val="24"/>
        </w:rPr>
        <w:t xml:space="preserve"> свойств до измерения</w:t>
      </w:r>
      <w:r w:rsidR="00446E16" w:rsidRPr="007778E2">
        <w:rPr>
          <w:color w:val="000000"/>
          <w:sz w:val="24"/>
          <w:szCs w:val="24"/>
        </w:rPr>
        <w:t>, то есть реализма</w:t>
      </w:r>
      <w:r w:rsidRPr="007778E2">
        <w:rPr>
          <w:color w:val="000000"/>
          <w:sz w:val="24"/>
          <w:szCs w:val="24"/>
        </w:rPr>
        <w:t>. Эксперименты показали, что по крайней мере од</w:t>
      </w:r>
      <w:r w:rsidR="00446E16" w:rsidRPr="007778E2">
        <w:rPr>
          <w:color w:val="000000"/>
          <w:sz w:val="24"/>
          <w:szCs w:val="24"/>
        </w:rPr>
        <w:t>ин</w:t>
      </w:r>
      <w:r w:rsidRPr="007778E2">
        <w:rPr>
          <w:color w:val="000000"/>
          <w:sz w:val="24"/>
          <w:szCs w:val="24"/>
        </w:rPr>
        <w:t xml:space="preserve"> из этих п</w:t>
      </w:r>
      <w:r w:rsidR="00446E16" w:rsidRPr="007778E2">
        <w:rPr>
          <w:color w:val="000000"/>
          <w:sz w:val="24"/>
          <w:szCs w:val="24"/>
        </w:rPr>
        <w:t>ринципов</w:t>
      </w:r>
      <w:r w:rsidRPr="007778E2">
        <w:rPr>
          <w:color w:val="000000"/>
          <w:sz w:val="24"/>
          <w:szCs w:val="24"/>
        </w:rPr>
        <w:t xml:space="preserve"> невер</w:t>
      </w:r>
      <w:r w:rsidR="00446E16" w:rsidRPr="007778E2">
        <w:rPr>
          <w:color w:val="000000"/>
          <w:sz w:val="24"/>
          <w:szCs w:val="24"/>
        </w:rPr>
        <w:t>е</w:t>
      </w:r>
      <w:r w:rsidRPr="007778E2">
        <w:rPr>
          <w:color w:val="000000"/>
          <w:sz w:val="24"/>
          <w:szCs w:val="24"/>
        </w:rPr>
        <w:t>н. Таким образом, парадокс был преодолён не за счёт нахождения ошибки в квантовой механике, а за счёт экспериментального опровержения классической интуиции о природе реальности</w:t>
      </w:r>
      <w:r w:rsidR="00694F6D" w:rsidRPr="00694F6D">
        <w:rPr>
          <w:color w:val="000000"/>
          <w:sz w:val="24"/>
          <w:szCs w:val="24"/>
        </w:rPr>
        <w:t>[3]</w:t>
      </w:r>
      <w:r w:rsidRPr="007778E2">
        <w:rPr>
          <w:color w:val="000000"/>
          <w:sz w:val="24"/>
          <w:szCs w:val="24"/>
        </w:rPr>
        <w:t xml:space="preserve">. </w:t>
      </w:r>
    </w:p>
    <w:p w14:paraId="3E8D0DC2" w14:textId="14741D38" w:rsidR="004038DC" w:rsidRPr="007778E2" w:rsidRDefault="00000000" w:rsidP="007778E2">
      <w:pPr>
        <w:spacing w:line="360" w:lineRule="auto"/>
        <w:ind w:firstLine="709"/>
        <w:jc w:val="both"/>
        <w:rPr>
          <w:sz w:val="24"/>
          <w:szCs w:val="24"/>
        </w:rPr>
      </w:pPr>
      <w:r w:rsidRPr="007778E2">
        <w:rPr>
          <w:color w:val="000000"/>
          <w:sz w:val="24"/>
          <w:szCs w:val="24"/>
        </w:rPr>
        <w:t xml:space="preserve">Большинство физиков сегодня сходится во мнении, что именно принцип локального реализма должен быть отброшен. Природа на квантовом уровне нелокальна: запутанная система ведёт себя как единое целое, независимо от расстояния между её компонентами. </w:t>
      </w:r>
      <w:r w:rsidR="00446E16" w:rsidRPr="007778E2">
        <w:rPr>
          <w:color w:val="000000"/>
          <w:sz w:val="24"/>
          <w:szCs w:val="24"/>
        </w:rPr>
        <w:t>Не менее важно, что эта</w:t>
      </w:r>
      <w:r w:rsidRPr="007778E2">
        <w:rPr>
          <w:color w:val="000000"/>
          <w:sz w:val="24"/>
          <w:szCs w:val="24"/>
        </w:rPr>
        <w:t xml:space="preserve"> квантовая нелокальность не противоречит специальной теории относительности, поскольку она не позволяет передавать информацию быстрее скорости света. Этот факт известен как теорема о невозможности коммуникации (no-communication theorem)</w:t>
      </w:r>
      <w:r w:rsidR="00694F6D" w:rsidRPr="00694F6D">
        <w:rPr>
          <w:color w:val="000000"/>
          <w:sz w:val="24"/>
          <w:szCs w:val="24"/>
        </w:rPr>
        <w:t>[8]</w:t>
      </w:r>
      <w:r w:rsidRPr="007778E2">
        <w:rPr>
          <w:color w:val="000000"/>
          <w:sz w:val="24"/>
          <w:szCs w:val="24"/>
        </w:rPr>
        <w:t xml:space="preserve">. Хотя измерение одной частицы мгновенно влияет на результаты, которые можно получить при измерении другой, сами по себе эти результаты для каждого отдельного наблюдателя остаются абсолютно случайными. </w:t>
      </w:r>
      <w:r w:rsidR="00446E16" w:rsidRPr="007778E2">
        <w:rPr>
          <w:color w:val="000000"/>
          <w:sz w:val="24"/>
          <w:szCs w:val="24"/>
        </w:rPr>
        <w:t>Зависимость</w:t>
      </w:r>
      <w:r w:rsidRPr="007778E2">
        <w:rPr>
          <w:color w:val="000000"/>
          <w:sz w:val="24"/>
          <w:szCs w:val="24"/>
        </w:rPr>
        <w:t xml:space="preserve"> становится видна только после того, как наблюдатели сверят свои данные, а для этого им необходимо воспользоваться классическим каналом связи, скорость которого ограничена скоростью света. Таким образом, парадокс ЭПР заставил физиков отказаться от укоренившихся представлений о мире и признать, что квантовая реальность устроена гораздо более сложным образом, чем можно было предположить, основываясь на макроскопическом опыте. Этот мысленный эксперимент, изначально призванный доказать неполноту квантовой механики, в итоге стал её триумфом, подтвердив её </w:t>
      </w:r>
      <w:r w:rsidR="00446E16" w:rsidRPr="007778E2">
        <w:rPr>
          <w:color w:val="000000"/>
          <w:sz w:val="24"/>
          <w:szCs w:val="24"/>
        </w:rPr>
        <w:t>не</w:t>
      </w:r>
      <w:r w:rsidRPr="007778E2">
        <w:rPr>
          <w:color w:val="000000"/>
          <w:sz w:val="24"/>
          <w:szCs w:val="24"/>
        </w:rPr>
        <w:t>интуитивные, но верные предсказания.</w:t>
      </w:r>
    </w:p>
    <w:p w14:paraId="4455A910" w14:textId="10A1A8DE" w:rsidR="004038DC" w:rsidRPr="007778E2" w:rsidRDefault="00000000" w:rsidP="007778E2">
      <w:pPr>
        <w:pStyle w:val="2"/>
        <w:spacing w:before="0" w:after="0" w:line="360" w:lineRule="auto"/>
        <w:ind w:firstLine="709"/>
        <w:jc w:val="both"/>
        <w:rPr>
          <w:sz w:val="24"/>
          <w:szCs w:val="24"/>
        </w:rPr>
      </w:pPr>
      <w:bookmarkStart w:id="15" w:name="_Toc226887166"/>
      <w:r w:rsidRPr="007778E2">
        <w:rPr>
          <w:sz w:val="24"/>
          <w:szCs w:val="24"/>
        </w:rPr>
        <w:t>3.2 Практическое применение квантовой запутанности</w:t>
      </w:r>
      <w:bookmarkEnd w:id="15"/>
    </w:p>
    <w:p w14:paraId="11739F0B" w14:textId="7D022E11" w:rsidR="005A4D81" w:rsidRDefault="00000000" w:rsidP="007778E2">
      <w:pPr>
        <w:spacing w:line="360" w:lineRule="auto"/>
        <w:ind w:firstLine="709"/>
        <w:jc w:val="both"/>
        <w:rPr>
          <w:color w:val="000000"/>
          <w:sz w:val="24"/>
          <w:szCs w:val="24"/>
        </w:rPr>
      </w:pPr>
      <w:r w:rsidRPr="007778E2">
        <w:rPr>
          <w:color w:val="000000"/>
          <w:sz w:val="24"/>
          <w:szCs w:val="24"/>
        </w:rPr>
        <w:t xml:space="preserve">Квантовая запутанность, долгое время бывшая предметом теоретических и философских споров, </w:t>
      </w:r>
      <w:r w:rsidR="00446E16" w:rsidRPr="007778E2">
        <w:rPr>
          <w:color w:val="000000"/>
          <w:sz w:val="24"/>
          <w:szCs w:val="24"/>
        </w:rPr>
        <w:t>на сегодняшний</w:t>
      </w:r>
      <w:r w:rsidRPr="007778E2">
        <w:rPr>
          <w:color w:val="000000"/>
          <w:sz w:val="24"/>
          <w:szCs w:val="24"/>
        </w:rPr>
        <w:t xml:space="preserve"> превратилась в </w:t>
      </w:r>
      <w:r w:rsidR="00446E16" w:rsidRPr="007778E2">
        <w:rPr>
          <w:color w:val="000000"/>
          <w:sz w:val="24"/>
          <w:szCs w:val="24"/>
        </w:rPr>
        <w:t>важнейший</w:t>
      </w:r>
      <w:r w:rsidRPr="007778E2">
        <w:rPr>
          <w:color w:val="000000"/>
          <w:sz w:val="24"/>
          <w:szCs w:val="24"/>
        </w:rPr>
        <w:t xml:space="preserve"> ресурс для разработки </w:t>
      </w:r>
      <w:r w:rsidR="005A4D81" w:rsidRPr="007778E2">
        <w:rPr>
          <w:color w:val="000000"/>
          <w:sz w:val="24"/>
          <w:szCs w:val="24"/>
        </w:rPr>
        <w:t>инновационных</w:t>
      </w:r>
      <w:r w:rsidRPr="007778E2">
        <w:rPr>
          <w:color w:val="000000"/>
          <w:sz w:val="24"/>
          <w:szCs w:val="24"/>
        </w:rPr>
        <w:t xml:space="preserve"> технологий. Практическое применение этого феномена открывает новые </w:t>
      </w:r>
      <w:r w:rsidR="005A4D81" w:rsidRPr="007778E2">
        <w:rPr>
          <w:color w:val="000000"/>
          <w:sz w:val="24"/>
          <w:szCs w:val="24"/>
        </w:rPr>
        <w:t>возможности</w:t>
      </w:r>
      <w:r w:rsidRPr="007778E2">
        <w:rPr>
          <w:color w:val="000000"/>
          <w:sz w:val="24"/>
          <w:szCs w:val="24"/>
        </w:rPr>
        <w:t xml:space="preserve"> в обработке информации, связи и вычислениях. О</w:t>
      </w:r>
      <w:r w:rsidR="005A4D81" w:rsidRPr="007778E2">
        <w:rPr>
          <w:color w:val="000000"/>
          <w:sz w:val="24"/>
          <w:szCs w:val="24"/>
        </w:rPr>
        <w:t>дним из наиболее ярких примеров можно считать о</w:t>
      </w:r>
      <w:r w:rsidRPr="007778E2">
        <w:rPr>
          <w:color w:val="000000"/>
          <w:sz w:val="24"/>
          <w:szCs w:val="24"/>
        </w:rPr>
        <w:t>бласть квантовых вычислений. Классические компьютеры оперируют битами, которые могут находиться в состоянии 0 или 1. Квантовые компьютеры используют кубиты, которые благодаря принципу суперпозиции могут одновременно находиться в состояниях 0 и 1</w:t>
      </w:r>
      <w:r w:rsidR="00D6228C">
        <w:rPr>
          <w:color w:val="000000"/>
          <w:sz w:val="24"/>
          <w:szCs w:val="24"/>
        </w:rPr>
        <w:t xml:space="preserve"> (рисунок 1)</w:t>
      </w:r>
      <w:r w:rsidRPr="007778E2">
        <w:rPr>
          <w:color w:val="000000"/>
          <w:sz w:val="24"/>
          <w:szCs w:val="24"/>
        </w:rPr>
        <w:t xml:space="preserve">. Запутанность позволяет связать несколько кубитов </w:t>
      </w:r>
      <w:r w:rsidRPr="007778E2">
        <w:rPr>
          <w:color w:val="000000"/>
          <w:sz w:val="24"/>
          <w:szCs w:val="24"/>
        </w:rPr>
        <w:lastRenderedPageBreak/>
        <w:t>в единую систему, чьё пространство состояний растёт экспоненциально с числом кубитов</w:t>
      </w:r>
      <w:r w:rsidR="005A4D81" w:rsidRPr="007778E2">
        <w:rPr>
          <w:color w:val="000000"/>
          <w:sz w:val="24"/>
          <w:szCs w:val="24"/>
        </w:rPr>
        <w:t xml:space="preserve">, </w:t>
      </w:r>
      <w:r w:rsidRPr="007778E2">
        <w:rPr>
          <w:color w:val="000000"/>
          <w:sz w:val="24"/>
          <w:szCs w:val="24"/>
        </w:rPr>
        <w:t xml:space="preserve">позволяя квантовому компьютеру выполнять огромное количество вычислений </w:t>
      </w:r>
      <w:r w:rsidR="00D6228C">
        <w:rPr>
          <w:noProof/>
        </w:rPr>
        <mc:AlternateContent>
          <mc:Choice Requires="wps">
            <w:drawing>
              <wp:anchor distT="0" distB="0" distL="114300" distR="114300" simplePos="0" relativeHeight="251660288" behindDoc="1" locked="0" layoutInCell="1" allowOverlap="1" wp14:anchorId="57AE4945" wp14:editId="4C073D0A">
                <wp:simplePos x="0" y="0"/>
                <wp:positionH relativeFrom="column">
                  <wp:posOffset>0</wp:posOffset>
                </wp:positionH>
                <wp:positionV relativeFrom="paragraph">
                  <wp:posOffset>3956050</wp:posOffset>
                </wp:positionV>
                <wp:extent cx="6120130" cy="635"/>
                <wp:effectExtent l="0" t="0" r="0" b="0"/>
                <wp:wrapTight wrapText="bothSides">
                  <wp:wrapPolygon edited="0">
                    <wp:start x="0" y="0"/>
                    <wp:lineTo x="0" y="21600"/>
                    <wp:lineTo x="21600" y="21600"/>
                    <wp:lineTo x="21600" y="0"/>
                  </wp:wrapPolygon>
                </wp:wrapTight>
                <wp:docPr id="195105191" name="Надпись 1"/>
                <wp:cNvGraphicFramePr/>
                <a:graphic xmlns:a="http://schemas.openxmlformats.org/drawingml/2006/main">
                  <a:graphicData uri="http://schemas.microsoft.com/office/word/2010/wordprocessingShape">
                    <wps:wsp>
                      <wps:cNvSpPr txBox="1"/>
                      <wps:spPr>
                        <a:xfrm>
                          <a:off x="0" y="0"/>
                          <a:ext cx="6120130" cy="635"/>
                        </a:xfrm>
                        <a:prstGeom prst="rect">
                          <a:avLst/>
                        </a:prstGeom>
                        <a:solidFill>
                          <a:prstClr val="white"/>
                        </a:solidFill>
                        <a:ln>
                          <a:noFill/>
                        </a:ln>
                      </wps:spPr>
                      <wps:txbx>
                        <w:txbxContent>
                          <w:p w14:paraId="5A4CC5B6" w14:textId="278D8F3D" w:rsidR="00D6228C" w:rsidRPr="00D6228C" w:rsidRDefault="00D6228C" w:rsidP="00D6228C">
                            <w:pPr>
                              <w:pStyle w:val="af3"/>
                              <w:rPr>
                                <w:color w:val="000000"/>
                                <w:sz w:val="24"/>
                                <w:szCs w:val="24"/>
                              </w:rPr>
                            </w:pPr>
                            <w:r w:rsidRPr="00D6228C">
                              <w:rPr>
                                <w:sz w:val="24"/>
                                <w:szCs w:val="24"/>
                              </w:rPr>
                              <w:t xml:space="preserve">Рисунок </w:t>
                            </w:r>
                            <w:r w:rsidRPr="00D6228C">
                              <w:rPr>
                                <w:sz w:val="24"/>
                                <w:szCs w:val="24"/>
                              </w:rPr>
                              <w:fldChar w:fldCharType="begin"/>
                            </w:r>
                            <w:r w:rsidRPr="00D6228C">
                              <w:rPr>
                                <w:sz w:val="24"/>
                                <w:szCs w:val="24"/>
                              </w:rPr>
                              <w:instrText xml:space="preserve"> SEQ Рисунок \* ARABIC </w:instrText>
                            </w:r>
                            <w:r w:rsidRPr="00D6228C">
                              <w:rPr>
                                <w:sz w:val="24"/>
                                <w:szCs w:val="24"/>
                              </w:rPr>
                              <w:fldChar w:fldCharType="separate"/>
                            </w:r>
                            <w:r w:rsidRPr="00D6228C">
                              <w:rPr>
                                <w:noProof/>
                                <w:sz w:val="24"/>
                                <w:szCs w:val="24"/>
                              </w:rPr>
                              <w:t>1</w:t>
                            </w:r>
                            <w:r w:rsidRPr="00D6228C">
                              <w:rPr>
                                <w:sz w:val="24"/>
                                <w:szCs w:val="24"/>
                              </w:rPr>
                              <w:fldChar w:fldCharType="end"/>
                            </w:r>
                            <w:r w:rsidRPr="00D6228C">
                              <w:rPr>
                                <w:sz w:val="24"/>
                                <w:szCs w:val="24"/>
                              </w:rPr>
                              <w:t>. Сравнение бита и кубита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7AE4945" id="Надпись 1" o:spid="_x0000_s1028" type="#_x0000_t202" style="position:absolute;left:0;text-align:left;margin-left:0;margin-top:311.5pt;width:481.9pt;height:.0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" stroked="f">
                <v:textbox style="mso-fit-shape-to-text:t" inset="0,0,0,0">
                  <w:txbxContent>
                    <w:p w14:paraId="5A4CC5B6" w14:textId="278D8F3D" w:rsidR="00D6228C" w:rsidRPr="00D6228C" w:rsidRDefault="00D6228C" w:rsidP="00D6228C">
                      <w:pPr>
                        <w:pStyle w:val="af3"/>
                        <w:rPr>
                          <w:color w:val="000000"/>
                          <w:sz w:val="24"/>
                          <w:szCs w:val="24"/>
                        </w:rPr>
                      </w:pPr>
                      <w:r w:rsidRPr="00D6228C">
                        <w:rPr>
                          <w:sz w:val="24"/>
                          <w:szCs w:val="24"/>
                        </w:rPr>
                        <w:t xml:space="preserve">Рисунок </w:t>
                      </w:r>
                      <w:r w:rsidRPr="00D6228C">
                        <w:rPr>
                          <w:sz w:val="24"/>
                          <w:szCs w:val="24"/>
                        </w:rPr>
                        <w:fldChar w:fldCharType="begin"/>
                      </w:r>
                      <w:r w:rsidRPr="00D6228C">
                        <w:rPr>
                          <w:sz w:val="24"/>
                          <w:szCs w:val="24"/>
                        </w:rPr>
                        <w:instrText xml:space="preserve"> SEQ Рисунок \* ARABIC </w:instrText>
                      </w:r>
                      <w:r w:rsidRPr="00D6228C">
                        <w:rPr>
                          <w:sz w:val="24"/>
                          <w:szCs w:val="24"/>
                        </w:rPr>
                        <w:fldChar w:fldCharType="separate"/>
                      </w:r>
                      <w:r w:rsidRPr="00D6228C">
                        <w:rPr>
                          <w:noProof/>
                          <w:sz w:val="24"/>
                          <w:szCs w:val="24"/>
                        </w:rPr>
                        <w:t>1</w:t>
                      </w:r>
                      <w:r w:rsidRPr="00D6228C">
                        <w:rPr>
                          <w:sz w:val="24"/>
                          <w:szCs w:val="24"/>
                        </w:rPr>
                        <w:fldChar w:fldCharType="end"/>
                      </w:r>
                      <w:r w:rsidRPr="00D6228C">
                        <w:rPr>
                          <w:sz w:val="24"/>
                          <w:szCs w:val="24"/>
                        </w:rPr>
                        <w:t>. Сравнение бита и кубита</w:t>
                      </w:r>
                    </w:p>
                  </w:txbxContent>
                </v:textbox>
                <w10:wrap type="tight"/>
              </v:shape>
            </w:pict>
          </mc:Fallback>
        </mc:AlternateContent>
      </w:r>
      <w:r w:rsidR="00D6228C">
        <w:rPr>
          <w:noProof/>
        </w:rPr>
        <w:drawing>
          <wp:anchor distT="0" distB="0" distL="114300" distR="114300" simplePos="0" relativeHeight="251658240" behindDoc="1" locked="0" layoutInCell="1" allowOverlap="1" wp14:anchorId="0E62F787" wp14:editId="04AC5AC4">
            <wp:simplePos x="0" y="0"/>
            <wp:positionH relativeFrom="margin">
              <wp:align>right</wp:align>
            </wp:positionH>
            <wp:positionV relativeFrom="paragraph">
              <wp:posOffset>796290</wp:posOffset>
            </wp:positionV>
            <wp:extent cx="6120130" cy="3102610"/>
            <wp:effectExtent l="0" t="0" r="0" b="2540"/>
            <wp:wrapTight wrapText="bothSides">
              <wp:wrapPolygon edited="0">
                <wp:start x="0" y="0"/>
                <wp:lineTo x="0" y="21485"/>
                <wp:lineTo x="21515" y="21485"/>
                <wp:lineTo x="21515" y="0"/>
                <wp:lineTo x="0" y="0"/>
              </wp:wrapPolygon>
            </wp:wrapTight>
            <wp:docPr id="109544177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102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78E2">
        <w:rPr>
          <w:color w:val="000000"/>
          <w:sz w:val="24"/>
          <w:szCs w:val="24"/>
        </w:rPr>
        <w:t>одновременно</w:t>
      </w:r>
      <w:r w:rsidR="00694F6D" w:rsidRPr="00694F6D">
        <w:rPr>
          <w:color w:val="000000"/>
          <w:sz w:val="24"/>
          <w:szCs w:val="24"/>
        </w:rPr>
        <w:t>[8].</w:t>
      </w:r>
      <w:r w:rsidRPr="007778E2">
        <w:rPr>
          <w:color w:val="000000"/>
          <w:sz w:val="24"/>
          <w:szCs w:val="24"/>
        </w:rPr>
        <w:t xml:space="preserve"> </w:t>
      </w:r>
    </w:p>
    <w:p w14:paraId="5725B63E" w14:textId="26CC8A4E" w:rsidR="00D6228C" w:rsidRPr="007778E2" w:rsidRDefault="00D6228C" w:rsidP="007778E2">
      <w:pPr>
        <w:spacing w:line="360" w:lineRule="auto"/>
        <w:ind w:firstLine="709"/>
        <w:jc w:val="both"/>
        <w:rPr>
          <w:color w:val="000000"/>
          <w:sz w:val="24"/>
          <w:szCs w:val="24"/>
        </w:rPr>
      </w:pPr>
    </w:p>
    <w:p w14:paraId="06DC88F4" w14:textId="6F8714A1" w:rsidR="005A4D81" w:rsidRPr="007778E2" w:rsidRDefault="00000000" w:rsidP="007778E2">
      <w:pPr>
        <w:spacing w:line="360" w:lineRule="auto"/>
        <w:ind w:firstLine="709"/>
        <w:jc w:val="both"/>
        <w:rPr>
          <w:color w:val="000000"/>
          <w:sz w:val="24"/>
          <w:szCs w:val="24"/>
        </w:rPr>
      </w:pPr>
      <w:r w:rsidRPr="007778E2">
        <w:rPr>
          <w:color w:val="000000"/>
          <w:sz w:val="24"/>
          <w:szCs w:val="24"/>
        </w:rPr>
        <w:t xml:space="preserve">Такие алгоритмы, как алгоритм Шора для факторизации больших чисел или алгоритм Гровера для поиска в неупорядоченной базе данных, обещают </w:t>
      </w:r>
      <w:r w:rsidR="005A4D81" w:rsidRPr="007778E2">
        <w:rPr>
          <w:color w:val="000000"/>
          <w:sz w:val="24"/>
          <w:szCs w:val="24"/>
        </w:rPr>
        <w:t>поднять на новый уровень</w:t>
      </w:r>
      <w:r w:rsidRPr="007778E2">
        <w:rPr>
          <w:color w:val="000000"/>
          <w:sz w:val="24"/>
          <w:szCs w:val="24"/>
        </w:rPr>
        <w:t xml:space="preserve"> криптографию и научные расчёты. Другим важным применением является квантовая криптография, в частности, протоколы квантового распределения ключей (КРК). Протоколы, основанные на запутанности (например, протокол E91 Артура Экерта), используют </w:t>
      </w:r>
      <w:r w:rsidR="005A4D81" w:rsidRPr="007778E2">
        <w:rPr>
          <w:color w:val="000000"/>
          <w:sz w:val="24"/>
          <w:szCs w:val="24"/>
        </w:rPr>
        <w:t>зависимости</w:t>
      </w:r>
      <w:r w:rsidRPr="007778E2">
        <w:rPr>
          <w:color w:val="000000"/>
          <w:sz w:val="24"/>
          <w:szCs w:val="24"/>
        </w:rPr>
        <w:t xml:space="preserve"> между запутанными частицами, распределёнными между двумя легальными пользователями (Алисой и Бобом). Любая попытка третьего лица (Евы) перехватить и измерить одну из частиц неминуемо нарушит хрупкое запутанное состояние. Эта аномалия будет обнаружена Алисой и Бобом при сравнении части их результатов, что позволит им понять факт прослушки и отказаться от скомпрометированного ключа. Таким образом, законы квантовой физики гарантируют безопасность канала связи</w:t>
      </w:r>
      <w:r w:rsidR="00694F6D" w:rsidRPr="00694F6D">
        <w:rPr>
          <w:color w:val="000000"/>
          <w:sz w:val="24"/>
          <w:szCs w:val="24"/>
        </w:rPr>
        <w:t>[4]</w:t>
      </w:r>
      <w:r w:rsidRPr="007778E2">
        <w:rPr>
          <w:color w:val="000000"/>
          <w:sz w:val="24"/>
          <w:szCs w:val="24"/>
        </w:rPr>
        <w:t xml:space="preserve">. </w:t>
      </w:r>
    </w:p>
    <w:p w14:paraId="25439FA2" w14:textId="1EA2EE7A" w:rsidR="004038DC" w:rsidRPr="007778E2" w:rsidRDefault="005A4D81" w:rsidP="007778E2">
      <w:pPr>
        <w:spacing w:line="360" w:lineRule="auto"/>
        <w:ind w:firstLine="709"/>
        <w:jc w:val="both"/>
        <w:rPr>
          <w:sz w:val="24"/>
          <w:szCs w:val="24"/>
        </w:rPr>
      </w:pPr>
      <w:r w:rsidRPr="007778E2">
        <w:rPr>
          <w:color w:val="000000"/>
          <w:sz w:val="24"/>
          <w:szCs w:val="24"/>
        </w:rPr>
        <w:t xml:space="preserve">Наконец, явление квантовой телепортации, не предполагая переноса вещества, даёт возможность передавать квантовое состояние одной частицы на расстояние. Для этого применяется пара запутанных частиц: одна у отправителя, другая — у получателя. Отправитель проводит совместное измерение между частицей, состояние которой необходимо передать, и своей частью запутанной пары, после чего посылает получателю классические данные об измерении. Получатель, воспользовавшись этими сведениями, выполняет </w:t>
      </w:r>
      <w:r w:rsidRPr="007778E2">
        <w:rPr>
          <w:color w:val="000000"/>
          <w:sz w:val="24"/>
          <w:szCs w:val="24"/>
        </w:rPr>
        <w:lastRenderedPageBreak/>
        <w:t>соответствующее преобразование над своей частью пары, что приводит к тому, что её состояние становится идентичным исходному состоянию переданной частицы.</w:t>
      </w:r>
    </w:p>
    <w:p w14:paraId="2E4FD502" w14:textId="1BD295CF" w:rsidR="004038DC" w:rsidRPr="007778E2" w:rsidRDefault="00000000" w:rsidP="007778E2">
      <w:pPr>
        <w:pStyle w:val="2"/>
        <w:spacing w:before="0" w:after="0" w:line="360" w:lineRule="auto"/>
        <w:ind w:firstLine="709"/>
        <w:jc w:val="both"/>
        <w:rPr>
          <w:sz w:val="24"/>
          <w:szCs w:val="24"/>
        </w:rPr>
      </w:pPr>
      <w:bookmarkStart w:id="16" w:name="_Toc226887167"/>
      <w:r w:rsidRPr="007778E2">
        <w:rPr>
          <w:sz w:val="24"/>
          <w:szCs w:val="24"/>
        </w:rPr>
        <w:t>3.3</w:t>
      </w:r>
      <w:r w:rsidR="005A4D81" w:rsidRPr="007778E2">
        <w:rPr>
          <w:sz w:val="24"/>
          <w:szCs w:val="24"/>
        </w:rPr>
        <w:t xml:space="preserve"> </w:t>
      </w:r>
      <w:r w:rsidRPr="007778E2">
        <w:rPr>
          <w:sz w:val="24"/>
          <w:szCs w:val="24"/>
        </w:rPr>
        <w:t>Неразрешенные вопросы и будущие направления исследований</w:t>
      </w:r>
      <w:bookmarkEnd w:id="16"/>
    </w:p>
    <w:p w14:paraId="47AB6852" w14:textId="3B175736" w:rsidR="004038DC" w:rsidRPr="007778E2" w:rsidRDefault="00000000" w:rsidP="007778E2">
      <w:pPr>
        <w:spacing w:line="360" w:lineRule="auto"/>
        <w:ind w:firstLine="709"/>
        <w:jc w:val="both"/>
        <w:rPr>
          <w:sz w:val="24"/>
          <w:szCs w:val="24"/>
        </w:rPr>
      </w:pPr>
      <w:r w:rsidRPr="007778E2">
        <w:rPr>
          <w:color w:val="000000"/>
          <w:sz w:val="24"/>
          <w:szCs w:val="24"/>
        </w:rPr>
        <w:t>Несмотря на огромный прогресс в понимании и использовании квантовой запутанности, ряд фундаментальных вопросов остаётся без ответа, и в этой области продолжаются активные исследования. Одной из центральных неразрешённых проблем является проблема измерения. Копенгагенская интерпретация постулирует коллапс волновой функции при взаимодействии с измерительным прибором, но не даёт чёткого определения, что именно представляет собой «измерение» и где проходит граница между микроскопическим квантовым миром и макроскопическим классическим. Альтернативные интерпретации, такие как многомировая или теория де Бройля-Бома, предлагают свои решения, но ни одна из них не является общепринятой, и спор носит во многом метафизический характер. Понимание механизма декогеренции — процесса, при котором квантовая система теряет свои свойства из-за взаимодействия с окружением и становится классической, — является ключевым, но не решает проблему измерения полностью. Другое перспективное направление исследований находится на стыке квантовой механики и общей теории относительности. Существует гипотеза, известная как ER = EPR, выдвинутая Леонардом Сасскиндом и Хуаном Малдасеной. Она предполагает глубокую связь между квантовой запутанностью (EPR) и геометрией пространства-времени, а именно, так называемыми мостами Эйнштейна-Розена или «кротовыми норами» (ER)</w:t>
      </w:r>
      <w:r w:rsidR="00694F6D" w:rsidRPr="00694F6D">
        <w:rPr>
          <w:color w:val="000000"/>
          <w:sz w:val="24"/>
          <w:szCs w:val="24"/>
        </w:rPr>
        <w:t>[10]</w:t>
      </w:r>
      <w:r w:rsidRPr="007778E2">
        <w:rPr>
          <w:color w:val="000000"/>
          <w:sz w:val="24"/>
          <w:szCs w:val="24"/>
        </w:rPr>
        <w:t xml:space="preserve">. </w:t>
      </w:r>
      <w:r w:rsidR="005A4D81" w:rsidRPr="007778E2">
        <w:rPr>
          <w:color w:val="000000"/>
          <w:sz w:val="24"/>
          <w:szCs w:val="24"/>
        </w:rPr>
        <w:t>Согласно этой гипотезе, запутанные частицы могут быть связаны микроскопической кротовой норой, что предлагает геометрическое объяснение квантовой нелокальности. Проверка этой идеи и её развитие — одна из ключевых задач на пути к единой теории квантовой гравитации. Однако с практической стороны главная цель сегодня — создание стабильных и масштабируемых квантовых компьютеров. Основными научно-инженерными проблемами остаются борьба с декогеренцией, разработка алгоритмов коррекции ошибок и увеличение числа стабильных кубитов</w:t>
      </w:r>
      <w:r w:rsidR="00694F6D" w:rsidRPr="00694F6D">
        <w:rPr>
          <w:color w:val="000000"/>
          <w:sz w:val="24"/>
          <w:szCs w:val="24"/>
        </w:rPr>
        <w:t>[8]</w:t>
      </w:r>
      <w:r w:rsidRPr="007778E2">
        <w:rPr>
          <w:color w:val="000000"/>
          <w:sz w:val="24"/>
          <w:szCs w:val="24"/>
        </w:rPr>
        <w:t xml:space="preserve">. Также продолжаются фундаментальные исследования по созданию и манипуляции многочастичными запутанными состояниями, что открывает путь к более сложным квантовым симуляциям. Таким образом, поле для будущих открытий в области квантовой запутанности </w:t>
      </w:r>
      <w:r w:rsidR="005A4D81" w:rsidRPr="007778E2">
        <w:rPr>
          <w:color w:val="000000"/>
          <w:sz w:val="24"/>
          <w:szCs w:val="24"/>
        </w:rPr>
        <w:t xml:space="preserve">по-прежнему </w:t>
      </w:r>
      <w:r w:rsidRPr="007778E2">
        <w:rPr>
          <w:color w:val="000000"/>
          <w:sz w:val="24"/>
          <w:szCs w:val="24"/>
        </w:rPr>
        <w:t>остаётся чрезвычайно широки</w:t>
      </w:r>
      <w:r w:rsidR="005A4D81" w:rsidRPr="007778E2">
        <w:rPr>
          <w:color w:val="000000"/>
          <w:sz w:val="24"/>
          <w:szCs w:val="24"/>
        </w:rPr>
        <w:t>м</w:t>
      </w:r>
      <w:r w:rsidRPr="007778E2">
        <w:rPr>
          <w:color w:val="000000"/>
          <w:sz w:val="24"/>
          <w:szCs w:val="24"/>
        </w:rPr>
        <w:t>.</w:t>
      </w:r>
    </w:p>
    <w:p w14:paraId="15CDED48" w14:textId="77777777" w:rsidR="004038DC" w:rsidRPr="007778E2" w:rsidRDefault="00000000" w:rsidP="007778E2">
      <w:pPr>
        <w:pStyle w:val="1"/>
        <w:pageBreakBefore/>
        <w:spacing w:before="0" w:after="0" w:line="360" w:lineRule="auto"/>
        <w:ind w:firstLine="709"/>
        <w:jc w:val="both"/>
        <w:rPr>
          <w:sz w:val="24"/>
          <w:szCs w:val="24"/>
        </w:rPr>
      </w:pPr>
      <w:bookmarkStart w:id="17" w:name="_Toc226887168"/>
      <w:r w:rsidRPr="007778E2">
        <w:rPr>
          <w:sz w:val="24"/>
          <w:szCs w:val="24"/>
        </w:rPr>
        <w:lastRenderedPageBreak/>
        <w:t>Заключение</w:t>
      </w:r>
      <w:bookmarkEnd w:id="17"/>
    </w:p>
    <w:p w14:paraId="18148E51" w14:textId="5B22E3DC" w:rsidR="004038DC" w:rsidRPr="007778E2" w:rsidRDefault="00000000" w:rsidP="007778E2">
      <w:pPr>
        <w:spacing w:line="360" w:lineRule="auto"/>
        <w:ind w:firstLine="709"/>
        <w:jc w:val="both"/>
        <w:rPr>
          <w:sz w:val="18"/>
          <w:szCs w:val="18"/>
        </w:rPr>
      </w:pPr>
      <w:r w:rsidRPr="007778E2">
        <w:rPr>
          <w:color w:val="000000"/>
          <w:sz w:val="24"/>
          <w:szCs w:val="24"/>
        </w:rPr>
        <w:t xml:space="preserve">В заключение </w:t>
      </w:r>
      <w:r w:rsidR="007778E2" w:rsidRPr="007778E2">
        <w:rPr>
          <w:color w:val="000000"/>
          <w:sz w:val="24"/>
          <w:szCs w:val="24"/>
        </w:rPr>
        <w:t>можно сказать, что</w:t>
      </w:r>
      <w:r w:rsidRPr="007778E2">
        <w:rPr>
          <w:color w:val="000000"/>
          <w:sz w:val="24"/>
          <w:szCs w:val="24"/>
        </w:rPr>
        <w:t xml:space="preserve"> </w:t>
      </w:r>
      <w:r w:rsidR="007778E2" w:rsidRPr="007778E2">
        <w:rPr>
          <w:color w:val="000000"/>
          <w:sz w:val="24"/>
          <w:szCs w:val="24"/>
        </w:rPr>
        <w:t>к</w:t>
      </w:r>
      <w:r w:rsidRPr="007778E2">
        <w:rPr>
          <w:color w:val="000000"/>
          <w:sz w:val="24"/>
          <w:szCs w:val="24"/>
        </w:rPr>
        <w:t>вантовая запутанность</w:t>
      </w:r>
      <w:r w:rsidR="007778E2" w:rsidRPr="007778E2">
        <w:rPr>
          <w:color w:val="000000"/>
          <w:sz w:val="24"/>
          <w:szCs w:val="24"/>
        </w:rPr>
        <w:t xml:space="preserve"> </w:t>
      </w:r>
      <w:r w:rsidRPr="007778E2">
        <w:rPr>
          <w:color w:val="000000"/>
          <w:sz w:val="24"/>
          <w:szCs w:val="24"/>
        </w:rPr>
        <w:t xml:space="preserve">представляет собой нелокальную корреляцию между частями единой квантовой системы, при которой состояние одной части мгновенно связано с состоянием другой, независимо от расстояния между ними. Мысленный эксперимент ЭПР, сформулированный в 1935 году, использовал этот феномен для аргументации в пользу неполноты квантовой механики.  Ответ копенгагенской школы, в первую очередь Нильса Бора, заключался в отказе от классического реализма: свойства квантовых объектов не существуют до измерения, а сама запутанная система является неделимой. </w:t>
      </w:r>
      <w:r w:rsidR="007778E2" w:rsidRPr="007778E2">
        <w:rPr>
          <w:color w:val="000000"/>
          <w:sz w:val="24"/>
          <w:szCs w:val="24"/>
        </w:rPr>
        <w:t>Теорема Джона Белла</w:t>
      </w:r>
      <w:r w:rsidRPr="007778E2">
        <w:rPr>
          <w:color w:val="000000"/>
          <w:sz w:val="24"/>
          <w:szCs w:val="24"/>
        </w:rPr>
        <w:t xml:space="preserve"> перевела спор в плоскость экспериментальной проверки, показав, что любая теория локальных скрытых переменных предсказывает статистические </w:t>
      </w:r>
      <w:r w:rsidR="007778E2" w:rsidRPr="007778E2">
        <w:rPr>
          <w:color w:val="000000"/>
          <w:sz w:val="24"/>
          <w:szCs w:val="24"/>
        </w:rPr>
        <w:t>зависимости</w:t>
      </w:r>
      <w:r w:rsidRPr="007778E2">
        <w:rPr>
          <w:color w:val="000000"/>
          <w:sz w:val="24"/>
          <w:szCs w:val="24"/>
        </w:rPr>
        <w:t xml:space="preserve">, ограниченные неравенствами Белла, в то время как квантовая механика предсказывает их нарушение. Последующие эксперименты, начиная с опытов Алена Аспе, убедительно продемонстрировали нарушение неравенств Белла, подтвердив правоту квантовой механики и нелокальный характер нашей Вселенной. Таким образом, парадокс ЭПР был преодолён не за счёт исправления квантовой теории, а за счёт осознания и экспериментального подтверждения её контринтуитивной природы. Сегодня квантовая запутанность из парадокса превратилась в ценнейший практический инструмент. Она лежит в основе квантовых вычислений, обеспечивая экспоненциальное превосходство над классическими компьютерами в определённых задачах, является гарантом безопасности в системах квантовой криптографии и позволяет осуществлять квантовую телепортацию состояний. Несмотря на достигнутый прогресс, фундаментальные вопросы, такие как проблема измерения и связь запутанности с гравитацией, остаются открытыми, стимулируя дальнейшие исследования </w:t>
      </w:r>
      <w:r w:rsidR="007778E2" w:rsidRPr="007778E2">
        <w:rPr>
          <w:color w:val="000000"/>
          <w:sz w:val="24"/>
          <w:szCs w:val="24"/>
        </w:rPr>
        <w:t>в этой области.</w:t>
      </w:r>
    </w:p>
    <w:p w14:paraId="67A484E0" w14:textId="77777777" w:rsidR="004038DC" w:rsidRDefault="00000000">
      <w:r>
        <w:br w:type="page"/>
      </w:r>
    </w:p>
    <w:p w14:paraId="2D8A8235" w14:textId="77777777" w:rsidR="004038DC" w:rsidRDefault="00000000">
      <w:pPr>
        <w:pStyle w:val="1"/>
        <w:spacing w:before="200" w:after="300"/>
        <w:jc w:val="center"/>
      </w:pPr>
      <w:bookmarkStart w:id="18" w:name="_Toc226887169"/>
      <w:r>
        <w:lastRenderedPageBreak/>
        <w:t>Список литературы и источников</w:t>
      </w:r>
      <w:bookmarkEnd w:id="18"/>
    </w:p>
    <w:p w14:paraId="674DEB08" w14:textId="5E46E01A" w:rsidR="002704A6" w:rsidRDefault="00694F6D" w:rsidP="00694F6D">
      <w:pPr>
        <w:numPr>
          <w:ilvl w:val="0"/>
          <w:numId w:val="4"/>
        </w:numPr>
        <w:spacing w:line="360" w:lineRule="auto"/>
        <w:ind w:left="0" w:firstLine="720"/>
        <w:jc w:val="both"/>
        <w:rPr>
          <w:sz w:val="24"/>
          <w:szCs w:val="24"/>
        </w:rPr>
      </w:pPr>
      <w:r w:rsidRPr="00694F6D">
        <w:rPr>
          <w:sz w:val="24"/>
          <w:szCs w:val="24"/>
        </w:rPr>
        <w:t xml:space="preserve">Белл, Дж. С. О парадоксе Эйнштейна-Подольского-Розена / Дж. С. Белл // </w:t>
      </w:r>
      <w:r w:rsidR="00E63E76" w:rsidRPr="00E63E76">
        <w:rPr>
          <w:sz w:val="24"/>
          <w:szCs w:val="24"/>
        </w:rPr>
        <w:t>Physics Publishing Co</w:t>
      </w:r>
      <w:r w:rsidR="002704A6" w:rsidRPr="002704A6">
        <w:rPr>
          <w:sz w:val="24"/>
          <w:szCs w:val="24"/>
        </w:rPr>
        <w:t>,</w:t>
      </w:r>
      <w:r w:rsidR="00E63E76">
        <w:rPr>
          <w:sz w:val="24"/>
          <w:szCs w:val="24"/>
        </w:rPr>
        <w:t xml:space="preserve">1964. - </w:t>
      </w:r>
      <w:r w:rsidR="002704A6" w:rsidRPr="002704A6">
        <w:rPr>
          <w:sz w:val="24"/>
          <w:szCs w:val="24"/>
        </w:rPr>
        <w:t xml:space="preserve"> </w:t>
      </w:r>
      <w:r w:rsidR="00E63E76">
        <w:rPr>
          <w:sz w:val="24"/>
          <w:szCs w:val="24"/>
        </w:rPr>
        <w:t>№</w:t>
      </w:r>
      <w:r w:rsidR="002704A6" w:rsidRPr="002704A6">
        <w:rPr>
          <w:sz w:val="24"/>
          <w:szCs w:val="24"/>
        </w:rPr>
        <w:t xml:space="preserve">3, </w:t>
      </w:r>
      <w:r w:rsidR="00E63E76">
        <w:rPr>
          <w:sz w:val="24"/>
          <w:szCs w:val="24"/>
        </w:rPr>
        <w:t>стр</w:t>
      </w:r>
      <w:r w:rsidR="002704A6" w:rsidRPr="002704A6">
        <w:rPr>
          <w:sz w:val="24"/>
          <w:szCs w:val="24"/>
        </w:rPr>
        <w:t>. 198-200</w:t>
      </w:r>
      <w:r w:rsidR="002704A6" w:rsidRPr="002704A6">
        <w:rPr>
          <w:sz w:val="24"/>
          <w:szCs w:val="24"/>
        </w:rPr>
        <w:t xml:space="preserve"> </w:t>
      </w:r>
    </w:p>
    <w:p w14:paraId="22CBEBE4" w14:textId="77777777" w:rsidR="00694F6D" w:rsidRPr="00694F6D" w:rsidRDefault="00694F6D" w:rsidP="00694F6D">
      <w:pPr>
        <w:numPr>
          <w:ilvl w:val="0"/>
          <w:numId w:val="4"/>
        </w:numPr>
        <w:spacing w:line="360" w:lineRule="auto"/>
        <w:ind w:left="0" w:firstLine="720"/>
        <w:jc w:val="both"/>
        <w:rPr>
          <w:sz w:val="24"/>
          <w:szCs w:val="24"/>
          <w:lang w:val="en-US"/>
        </w:rPr>
      </w:pPr>
      <w:r w:rsidRPr="00694F6D">
        <w:rPr>
          <w:sz w:val="24"/>
          <w:szCs w:val="24"/>
        </w:rPr>
        <w:t>Бом</w:t>
      </w:r>
      <w:r w:rsidRPr="00694F6D">
        <w:rPr>
          <w:sz w:val="24"/>
          <w:szCs w:val="24"/>
          <w:lang w:val="en-US"/>
        </w:rPr>
        <w:t xml:space="preserve">, </w:t>
      </w:r>
      <w:r w:rsidRPr="00694F6D">
        <w:rPr>
          <w:sz w:val="24"/>
          <w:szCs w:val="24"/>
        </w:rPr>
        <w:t>Д</w:t>
      </w:r>
      <w:r w:rsidRPr="00694F6D">
        <w:rPr>
          <w:sz w:val="24"/>
          <w:szCs w:val="24"/>
          <w:lang w:val="en-US"/>
        </w:rPr>
        <w:t xml:space="preserve">. </w:t>
      </w:r>
      <w:r w:rsidRPr="00694F6D">
        <w:rPr>
          <w:sz w:val="24"/>
          <w:szCs w:val="24"/>
        </w:rPr>
        <w:t>Квантовая</w:t>
      </w:r>
      <w:r w:rsidRPr="00694F6D">
        <w:rPr>
          <w:sz w:val="24"/>
          <w:szCs w:val="24"/>
          <w:lang w:val="en-US"/>
        </w:rPr>
        <w:t xml:space="preserve"> </w:t>
      </w:r>
      <w:r w:rsidRPr="00694F6D">
        <w:rPr>
          <w:sz w:val="24"/>
          <w:szCs w:val="24"/>
        </w:rPr>
        <w:t>теория</w:t>
      </w:r>
      <w:r w:rsidRPr="00694F6D">
        <w:rPr>
          <w:sz w:val="24"/>
          <w:szCs w:val="24"/>
          <w:lang w:val="en-US"/>
        </w:rPr>
        <w:t xml:space="preserve"> = Quantum Theory / </w:t>
      </w:r>
      <w:r w:rsidRPr="00694F6D">
        <w:rPr>
          <w:sz w:val="24"/>
          <w:szCs w:val="24"/>
        </w:rPr>
        <w:t>Д</w:t>
      </w:r>
      <w:r w:rsidRPr="00694F6D">
        <w:rPr>
          <w:sz w:val="24"/>
          <w:szCs w:val="24"/>
          <w:lang w:val="en-US"/>
        </w:rPr>
        <w:t xml:space="preserve">. </w:t>
      </w:r>
      <w:r w:rsidRPr="00694F6D">
        <w:rPr>
          <w:sz w:val="24"/>
          <w:szCs w:val="24"/>
        </w:rPr>
        <w:t>Бом</w:t>
      </w:r>
      <w:r w:rsidRPr="00694F6D">
        <w:rPr>
          <w:sz w:val="24"/>
          <w:szCs w:val="24"/>
          <w:lang w:val="en-US"/>
        </w:rPr>
        <w:t xml:space="preserve">. – New York : Prentice Hall, 1951. – 700 </w:t>
      </w:r>
      <w:r w:rsidRPr="00694F6D">
        <w:rPr>
          <w:sz w:val="24"/>
          <w:szCs w:val="24"/>
        </w:rPr>
        <w:t>с</w:t>
      </w:r>
      <w:r w:rsidRPr="00694F6D">
        <w:rPr>
          <w:sz w:val="24"/>
          <w:szCs w:val="24"/>
          <w:lang w:val="en-US"/>
        </w:rPr>
        <w:t>.</w:t>
      </w:r>
    </w:p>
    <w:p w14:paraId="04253CEF" w14:textId="77777777"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Гринштейн, Дж. Квантовый вызов: современный взгляд на основы квантовой механики / Дж. Гринштейн, А. Зайонц. – Долгопрудный : Издательский дом «Интеллект», 2008. – 496 с.</w:t>
      </w:r>
    </w:p>
    <w:p w14:paraId="239F4BA8" w14:textId="77777777"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Кадомцев, Б. Б. Динамика и информация / Б. Б. Кадомцев. – Москва : УФН, 1994. – 400 с.</w:t>
      </w:r>
    </w:p>
    <w:p w14:paraId="312633AA" w14:textId="7AE54B20"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Квантовая запутанность // Физическая энциклопедия : [сайт]. – URL: </w:t>
      </w:r>
      <w:hyperlink r:id="rId8" w:tgtFrame="_blank" w:history="1">
        <w:r w:rsidRPr="00694F6D">
          <w:rPr>
            <w:rStyle w:val="a5"/>
            <w:sz w:val="24"/>
            <w:szCs w:val="24"/>
          </w:rPr>
          <w:t>http://www.femto.</w:t>
        </w:r>
        <w:r w:rsidRPr="00694F6D">
          <w:rPr>
            <w:rStyle w:val="a5"/>
            <w:sz w:val="24"/>
            <w:szCs w:val="24"/>
          </w:rPr>
          <w:t>c</w:t>
        </w:r>
        <w:r w:rsidRPr="00694F6D">
          <w:rPr>
            <w:rStyle w:val="a5"/>
            <w:sz w:val="24"/>
            <w:szCs w:val="24"/>
          </w:rPr>
          <w:t>om.ua/articles/part_1/1603.html</w:t>
        </w:r>
      </w:hyperlink>
      <w:r w:rsidRPr="00694F6D">
        <w:rPr>
          <w:sz w:val="24"/>
          <w:szCs w:val="24"/>
        </w:rPr>
        <w:t> (дата обращения: 0</w:t>
      </w:r>
      <w:r>
        <w:rPr>
          <w:sz w:val="24"/>
          <w:szCs w:val="24"/>
        </w:rPr>
        <w:t>5</w:t>
      </w:r>
      <w:r w:rsidRPr="00694F6D">
        <w:rPr>
          <w:sz w:val="24"/>
          <w:szCs w:val="24"/>
        </w:rPr>
        <w:t>.0</w:t>
      </w:r>
      <w:r>
        <w:rPr>
          <w:sz w:val="24"/>
          <w:szCs w:val="24"/>
        </w:rPr>
        <w:t>3</w:t>
      </w:r>
      <w:r w:rsidRPr="00694F6D">
        <w:rPr>
          <w:sz w:val="24"/>
          <w:szCs w:val="24"/>
        </w:rPr>
        <w:t>.2026).</w:t>
      </w:r>
    </w:p>
    <w:p w14:paraId="2198CD1D" w14:textId="48E8BF9D"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Квантовая механика // Большая российская энциклопедия : [сайт]. – URL: </w:t>
      </w:r>
      <w:hyperlink r:id="rId9" w:tgtFrame="_blank" w:history="1">
        <w:r w:rsidRPr="00694F6D">
          <w:rPr>
            <w:rStyle w:val="a5"/>
            <w:sz w:val="24"/>
            <w:szCs w:val="24"/>
          </w:rPr>
          <w:t>https://old.bigenc.ru/physics</w:t>
        </w:r>
        <w:r w:rsidRPr="00694F6D">
          <w:rPr>
            <w:rStyle w:val="a5"/>
            <w:sz w:val="24"/>
            <w:szCs w:val="24"/>
          </w:rPr>
          <w:t>/</w:t>
        </w:r>
        <w:r w:rsidRPr="00694F6D">
          <w:rPr>
            <w:rStyle w:val="a5"/>
            <w:sz w:val="24"/>
            <w:szCs w:val="24"/>
          </w:rPr>
          <w:t>text/4940516</w:t>
        </w:r>
      </w:hyperlink>
      <w:r w:rsidRPr="00694F6D">
        <w:rPr>
          <w:sz w:val="24"/>
          <w:szCs w:val="24"/>
        </w:rPr>
        <w:t> (дата обращения: 22.0</w:t>
      </w:r>
      <w:r>
        <w:rPr>
          <w:sz w:val="24"/>
          <w:szCs w:val="24"/>
        </w:rPr>
        <w:t>3</w:t>
      </w:r>
      <w:r w:rsidRPr="00694F6D">
        <w:rPr>
          <w:sz w:val="24"/>
          <w:szCs w:val="24"/>
        </w:rPr>
        <w:t>.202</w:t>
      </w:r>
      <w:r>
        <w:rPr>
          <w:sz w:val="24"/>
          <w:szCs w:val="24"/>
        </w:rPr>
        <w:t>6</w:t>
      </w:r>
      <w:r w:rsidRPr="00694F6D">
        <w:rPr>
          <w:sz w:val="24"/>
          <w:szCs w:val="24"/>
        </w:rPr>
        <w:t>).</w:t>
      </w:r>
    </w:p>
    <w:p w14:paraId="7E018887" w14:textId="77777777"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Менский, М. Б. Человек и квантовый мир / М. Б. Менский. – Фрязино : Век 2, 2007. – 320 с.</w:t>
      </w:r>
    </w:p>
    <w:p w14:paraId="1BDFAFB0" w14:textId="77777777"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Нильсен, М. А. Квантовые вычисления и квантовая информация / М. А. Нильсен, И. Л. Чанг. – Москва : Мир, 2006. – 824 с.</w:t>
      </w:r>
    </w:p>
    <w:p w14:paraId="6F63A42A" w14:textId="77777777"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Парадокс Эйнштейна — Подольского — Розена // Большая российская энциклопедия : [сайт]. – URL: </w:t>
      </w:r>
      <w:hyperlink r:id="rId10" w:tgtFrame="_blank" w:history="1">
        <w:r w:rsidRPr="00694F6D">
          <w:rPr>
            <w:rStyle w:val="a5"/>
            <w:sz w:val="24"/>
            <w:szCs w:val="24"/>
          </w:rPr>
          <w:t>https://bige</w:t>
        </w:r>
        <w:r w:rsidRPr="00694F6D">
          <w:rPr>
            <w:rStyle w:val="a5"/>
            <w:sz w:val="24"/>
            <w:szCs w:val="24"/>
          </w:rPr>
          <w:t>n</w:t>
        </w:r>
        <w:r w:rsidRPr="00694F6D">
          <w:rPr>
            <w:rStyle w:val="a5"/>
            <w:sz w:val="24"/>
            <w:szCs w:val="24"/>
          </w:rPr>
          <w:t>c.ru/physics/text/4940026</w:t>
        </w:r>
      </w:hyperlink>
      <w:r w:rsidRPr="00694F6D">
        <w:rPr>
          <w:sz w:val="24"/>
          <w:szCs w:val="24"/>
        </w:rPr>
        <w:t> (дата обращения: 07.04.2026).</w:t>
      </w:r>
    </w:p>
    <w:p w14:paraId="5C9DC60F" w14:textId="5BB01439"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Холево, А. С. Квантовые системы, каналы, информация / А. С. Холево. – Москва : МЦНМО, 201</w:t>
      </w:r>
      <w:r w:rsidR="00C83716">
        <w:rPr>
          <w:sz w:val="24"/>
          <w:szCs w:val="24"/>
        </w:rPr>
        <w:t>0</w:t>
      </w:r>
      <w:r w:rsidRPr="00694F6D">
        <w:rPr>
          <w:sz w:val="24"/>
          <w:szCs w:val="24"/>
        </w:rPr>
        <w:t>. – 328 с.</w:t>
      </w:r>
    </w:p>
    <w:p w14:paraId="2BC40F62" w14:textId="77777777" w:rsidR="00694F6D" w:rsidRPr="00694F6D" w:rsidRDefault="00694F6D" w:rsidP="00694F6D">
      <w:pPr>
        <w:numPr>
          <w:ilvl w:val="0"/>
          <w:numId w:val="4"/>
        </w:numPr>
        <w:spacing w:line="360" w:lineRule="auto"/>
        <w:ind w:left="0" w:firstLine="720"/>
        <w:jc w:val="both"/>
        <w:rPr>
          <w:sz w:val="24"/>
          <w:szCs w:val="24"/>
        </w:rPr>
      </w:pPr>
      <w:r w:rsidRPr="00694F6D">
        <w:rPr>
          <w:sz w:val="24"/>
          <w:szCs w:val="24"/>
        </w:rPr>
        <w:t>Эйнштейн, А. Можно ли считать квантово-механическое описание физической реальности полным? / А. Эйнштейн, Б. Подольский, Н. Розен // Успехи физических наук. – 1936. – Т. 16, № 4. – С. 440–453.</w:t>
      </w:r>
    </w:p>
    <w:p w14:paraId="1B8EE597" w14:textId="77777777" w:rsidR="00694F6D" w:rsidRPr="00694F6D" w:rsidRDefault="00694F6D" w:rsidP="00694F6D">
      <w:pPr>
        <w:numPr>
          <w:ilvl w:val="0"/>
          <w:numId w:val="4"/>
        </w:numPr>
        <w:spacing w:line="360" w:lineRule="auto"/>
        <w:ind w:left="0" w:firstLine="720"/>
        <w:jc w:val="both"/>
        <w:rPr>
          <w:sz w:val="24"/>
          <w:szCs w:val="24"/>
          <w:lang w:val="en-US"/>
        </w:rPr>
      </w:pPr>
      <w:r w:rsidRPr="00694F6D">
        <w:rPr>
          <w:sz w:val="24"/>
          <w:szCs w:val="24"/>
          <w:lang w:val="en-US"/>
        </w:rPr>
        <w:t>Aspect, A. Experimental Test of Bell's Inequalities Using Time-Varying Analyzers / A. Aspect, J. Dalibard, G. Roger // Physical Review Letters. – 1982. – Vol. 49, № 25. – P. 1804–1807. – URL: </w:t>
      </w:r>
      <w:hyperlink r:id="rId11" w:tgtFrame="_blank" w:history="1">
        <w:r w:rsidRPr="00694F6D">
          <w:rPr>
            <w:rStyle w:val="a5"/>
            <w:sz w:val="24"/>
            <w:szCs w:val="24"/>
            <w:lang w:val="en-US"/>
          </w:rPr>
          <w:t>https://journals.aps.org/prl/abstra</w:t>
        </w:r>
        <w:r w:rsidRPr="00694F6D">
          <w:rPr>
            <w:rStyle w:val="a5"/>
            <w:sz w:val="24"/>
            <w:szCs w:val="24"/>
            <w:lang w:val="en-US"/>
          </w:rPr>
          <w:t>c</w:t>
        </w:r>
        <w:r w:rsidRPr="00694F6D">
          <w:rPr>
            <w:rStyle w:val="a5"/>
            <w:sz w:val="24"/>
            <w:szCs w:val="24"/>
            <w:lang w:val="en-US"/>
          </w:rPr>
          <w:t>t/10.1103/PhysRevLett.49.1804</w:t>
        </w:r>
      </w:hyperlink>
      <w:r w:rsidRPr="00694F6D">
        <w:rPr>
          <w:sz w:val="24"/>
          <w:szCs w:val="24"/>
          <w:lang w:val="en-US"/>
        </w:rPr>
        <w:t> (</w:t>
      </w:r>
      <w:r w:rsidRPr="00694F6D">
        <w:rPr>
          <w:sz w:val="24"/>
          <w:szCs w:val="24"/>
        </w:rPr>
        <w:t>дата</w:t>
      </w:r>
      <w:r w:rsidRPr="00694F6D">
        <w:rPr>
          <w:sz w:val="24"/>
          <w:szCs w:val="24"/>
          <w:lang w:val="en-US"/>
        </w:rPr>
        <w:t xml:space="preserve"> </w:t>
      </w:r>
      <w:r w:rsidRPr="00694F6D">
        <w:rPr>
          <w:sz w:val="24"/>
          <w:szCs w:val="24"/>
        </w:rPr>
        <w:t>обращения</w:t>
      </w:r>
      <w:r w:rsidRPr="00694F6D">
        <w:rPr>
          <w:sz w:val="24"/>
          <w:szCs w:val="24"/>
          <w:lang w:val="en-US"/>
        </w:rPr>
        <w:t>: 07.04.2026).</w:t>
      </w:r>
    </w:p>
    <w:p w14:paraId="352F0A28" w14:textId="32258FB3" w:rsidR="00694F6D" w:rsidRPr="00694F6D" w:rsidRDefault="00694F6D" w:rsidP="00694F6D">
      <w:pPr>
        <w:spacing w:line="360" w:lineRule="auto"/>
        <w:ind w:firstLine="720"/>
        <w:jc w:val="both"/>
        <w:rPr>
          <w:sz w:val="18"/>
          <w:szCs w:val="18"/>
          <w:lang w:val="en-US"/>
        </w:rPr>
      </w:pPr>
    </w:p>
    <w:sectPr w:rsidR="00694F6D" w:rsidRPr="00694F6D">
      <w:footerReference w:type="default" r:id="rId12"/>
      <w:pgSz w:w="11906" w:h="16838"/>
      <w:pgMar w:top="1134" w:right="567" w:bottom="1134" w:left="1701"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BBE54" w14:textId="77777777" w:rsidR="008F123F" w:rsidRDefault="008F123F">
      <w:r>
        <w:separator/>
      </w:r>
    </w:p>
  </w:endnote>
  <w:endnote w:type="continuationSeparator" w:id="0">
    <w:p w14:paraId="5EBC189F" w14:textId="77777777" w:rsidR="008F123F" w:rsidRDefault="008F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1631F" w14:textId="77777777" w:rsidR="004038DC" w:rsidRDefault="00000000">
    <w:pPr>
      <w:jc w:val="center"/>
    </w:pPr>
    <w:r>
      <w:fldChar w:fldCharType="begin"/>
    </w:r>
    <w:r>
      <w:instrText>PAGE</w:instrText>
    </w:r>
    <w:r>
      <w:fldChar w:fldCharType="separate"/>
    </w:r>
    <w:r w:rsidR="00FF33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A9BB1" w14:textId="77777777" w:rsidR="008F123F" w:rsidRDefault="008F123F">
      <w:r>
        <w:separator/>
      </w:r>
    </w:p>
  </w:footnote>
  <w:footnote w:type="continuationSeparator" w:id="0">
    <w:p w14:paraId="6E5B0E17" w14:textId="77777777" w:rsidR="008F123F" w:rsidRDefault="008F1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87FD9"/>
    <w:multiLevelType w:val="multilevel"/>
    <w:tmpl w:val="09787F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2FCC51DC"/>
    <w:multiLevelType w:val="multilevel"/>
    <w:tmpl w:val="3372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494E1B"/>
    <w:multiLevelType w:val="hybridMultilevel"/>
    <w:tmpl w:val="6568CD20"/>
    <w:lvl w:ilvl="0" w:tplc="C2B4034E">
      <w:start w:val="1"/>
      <w:numFmt w:val="bullet"/>
      <w:lvlText w:val="●"/>
      <w:lvlJc w:val="left"/>
      <w:pPr>
        <w:ind w:left="720" w:hanging="360"/>
      </w:pPr>
    </w:lvl>
    <w:lvl w:ilvl="1" w:tplc="49F80990">
      <w:start w:val="1"/>
      <w:numFmt w:val="bullet"/>
      <w:lvlText w:val="○"/>
      <w:lvlJc w:val="left"/>
      <w:pPr>
        <w:ind w:left="1440" w:hanging="360"/>
      </w:pPr>
    </w:lvl>
    <w:lvl w:ilvl="2" w:tplc="44B4FC7A">
      <w:start w:val="1"/>
      <w:numFmt w:val="bullet"/>
      <w:lvlText w:val="■"/>
      <w:lvlJc w:val="left"/>
      <w:pPr>
        <w:ind w:left="2160" w:hanging="360"/>
      </w:pPr>
    </w:lvl>
    <w:lvl w:ilvl="3" w:tplc="98487B78">
      <w:start w:val="1"/>
      <w:numFmt w:val="bullet"/>
      <w:lvlText w:val="●"/>
      <w:lvlJc w:val="left"/>
      <w:pPr>
        <w:ind w:left="2880" w:hanging="360"/>
      </w:pPr>
    </w:lvl>
    <w:lvl w:ilvl="4" w:tplc="0A303E9A">
      <w:start w:val="1"/>
      <w:numFmt w:val="bullet"/>
      <w:lvlText w:val="○"/>
      <w:lvlJc w:val="left"/>
      <w:pPr>
        <w:ind w:left="3600" w:hanging="360"/>
      </w:pPr>
    </w:lvl>
    <w:lvl w:ilvl="5" w:tplc="1F4CF914">
      <w:start w:val="1"/>
      <w:numFmt w:val="bullet"/>
      <w:lvlText w:val="■"/>
      <w:lvlJc w:val="left"/>
      <w:pPr>
        <w:ind w:left="4320" w:hanging="360"/>
      </w:pPr>
    </w:lvl>
    <w:lvl w:ilvl="6" w:tplc="255A7110">
      <w:start w:val="1"/>
      <w:numFmt w:val="bullet"/>
      <w:lvlText w:val="●"/>
      <w:lvlJc w:val="left"/>
      <w:pPr>
        <w:ind w:left="5040" w:hanging="360"/>
      </w:pPr>
    </w:lvl>
    <w:lvl w:ilvl="7" w:tplc="FFB44AB0">
      <w:start w:val="1"/>
      <w:numFmt w:val="bullet"/>
      <w:lvlText w:val="●"/>
      <w:lvlJc w:val="left"/>
      <w:pPr>
        <w:ind w:left="5760" w:hanging="360"/>
      </w:pPr>
    </w:lvl>
    <w:lvl w:ilvl="8" w:tplc="9AB6C612">
      <w:start w:val="1"/>
      <w:numFmt w:val="bullet"/>
      <w:lvlText w:val="●"/>
      <w:lvlJc w:val="left"/>
      <w:pPr>
        <w:ind w:left="6480" w:hanging="360"/>
      </w:pPr>
    </w:lvl>
  </w:abstractNum>
  <w:abstractNum w:abstractNumId="3" w15:restartNumberingAfterBreak="0">
    <w:nsid w:val="3F1D7FA5"/>
    <w:multiLevelType w:val="multilevel"/>
    <w:tmpl w:val="7D5A7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3272222">
    <w:abstractNumId w:val="2"/>
    <w:lvlOverride w:ilvl="0">
      <w:startOverride w:val="1"/>
    </w:lvlOverride>
  </w:num>
  <w:num w:numId="2" w16cid:durableId="4358080">
    <w:abstractNumId w:val="0"/>
  </w:num>
  <w:num w:numId="3" w16cid:durableId="384988485">
    <w:abstractNumId w:val="1"/>
  </w:num>
  <w:num w:numId="4" w16cid:durableId="14946381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8DC"/>
    <w:rsid w:val="000F6058"/>
    <w:rsid w:val="002240C3"/>
    <w:rsid w:val="002704A6"/>
    <w:rsid w:val="00287576"/>
    <w:rsid w:val="002D119F"/>
    <w:rsid w:val="003106BA"/>
    <w:rsid w:val="003D72B0"/>
    <w:rsid w:val="003F77B3"/>
    <w:rsid w:val="004038DC"/>
    <w:rsid w:val="0044662D"/>
    <w:rsid w:val="00446E16"/>
    <w:rsid w:val="005A4D81"/>
    <w:rsid w:val="005B4B5E"/>
    <w:rsid w:val="005E0207"/>
    <w:rsid w:val="00694F6D"/>
    <w:rsid w:val="007778E2"/>
    <w:rsid w:val="00804571"/>
    <w:rsid w:val="008F123F"/>
    <w:rsid w:val="008F2631"/>
    <w:rsid w:val="00AE7A68"/>
    <w:rsid w:val="00C11836"/>
    <w:rsid w:val="00C83716"/>
    <w:rsid w:val="00CB7F44"/>
    <w:rsid w:val="00D6228C"/>
    <w:rsid w:val="00E27CD3"/>
    <w:rsid w:val="00E63E76"/>
    <w:rsid w:val="00EC3A6F"/>
    <w:rsid w:val="00FF3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EFB43"/>
  <w15:docId w15:val="{EDF99CDD-260A-44A7-9509-82F69D46A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spacing w:before="240" w:after="240"/>
      <w:outlineLvl w:val="0"/>
    </w:pPr>
    <w:rPr>
      <w:b/>
      <w:bCs/>
      <w:caps/>
      <w:color w:val="000000"/>
      <w:sz w:val="28"/>
      <w:szCs w:val="28"/>
    </w:rPr>
  </w:style>
  <w:style w:type="paragraph" w:styleId="2">
    <w:name w:val="heading 2"/>
    <w:uiPriority w:val="9"/>
    <w:unhideWhenUsed/>
    <w:qFormat/>
    <w:pPr>
      <w:spacing w:before="240" w:after="120"/>
      <w:outlineLvl w:val="1"/>
    </w:pPr>
    <w:rPr>
      <w:b/>
      <w:bCs/>
      <w:color w:val="000000"/>
      <w:sz w:val="28"/>
      <w:szCs w:val="28"/>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uiPriority w:val="99"/>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paragraph" w:styleId="11">
    <w:name w:val="toc 1"/>
    <w:uiPriority w:val="39"/>
    <w:pPr>
      <w:spacing w:line="360" w:lineRule="auto"/>
    </w:pPr>
    <w:rPr>
      <w:sz w:val="28"/>
      <w:szCs w:val="28"/>
    </w:rPr>
  </w:style>
  <w:style w:type="paragraph" w:styleId="20">
    <w:name w:val="toc 2"/>
    <w:uiPriority w:val="39"/>
    <w:pPr>
      <w:spacing w:line="360" w:lineRule="auto"/>
      <w:ind w:left="400"/>
    </w:pPr>
    <w:rPr>
      <w:sz w:val="24"/>
      <w:szCs w:val="24"/>
    </w:rPr>
  </w:style>
  <w:style w:type="paragraph" w:styleId="a9">
    <w:name w:val="Body Text"/>
    <w:basedOn w:val="a"/>
    <w:link w:val="aa"/>
    <w:uiPriority w:val="1"/>
    <w:qFormat/>
    <w:rsid w:val="005E0207"/>
    <w:pPr>
      <w:widowControl w:val="0"/>
      <w:autoSpaceDE w:val="0"/>
      <w:autoSpaceDN w:val="0"/>
    </w:pPr>
    <w:rPr>
      <w:sz w:val="24"/>
      <w:szCs w:val="24"/>
      <w:lang w:eastAsia="en-US"/>
    </w:rPr>
  </w:style>
  <w:style w:type="character" w:customStyle="1" w:styleId="aa">
    <w:name w:val="Основной текст Знак"/>
    <w:basedOn w:val="a0"/>
    <w:link w:val="a9"/>
    <w:uiPriority w:val="1"/>
    <w:rsid w:val="005E0207"/>
    <w:rPr>
      <w:sz w:val="24"/>
      <w:szCs w:val="24"/>
      <w:lang w:eastAsia="en-US"/>
    </w:rPr>
  </w:style>
  <w:style w:type="character" w:styleId="ab">
    <w:name w:val="Placeholder Text"/>
    <w:basedOn w:val="a0"/>
    <w:uiPriority w:val="99"/>
    <w:semiHidden/>
    <w:rsid w:val="005E0207"/>
    <w:rPr>
      <w:color w:val="666666"/>
    </w:rPr>
  </w:style>
  <w:style w:type="character" w:styleId="ac">
    <w:name w:val="Unresolved Mention"/>
    <w:basedOn w:val="a0"/>
    <w:uiPriority w:val="99"/>
    <w:semiHidden/>
    <w:unhideWhenUsed/>
    <w:rsid w:val="00E27CD3"/>
    <w:rPr>
      <w:color w:val="605E5C"/>
      <w:shd w:val="clear" w:color="auto" w:fill="E1DFDD"/>
    </w:rPr>
  </w:style>
  <w:style w:type="paragraph" w:styleId="ad">
    <w:name w:val="Normal (Web)"/>
    <w:basedOn w:val="a"/>
    <w:uiPriority w:val="99"/>
    <w:semiHidden/>
    <w:unhideWhenUsed/>
    <w:rsid w:val="005B4B5E"/>
    <w:rPr>
      <w:sz w:val="24"/>
      <w:szCs w:val="24"/>
    </w:rPr>
  </w:style>
  <w:style w:type="paragraph" w:styleId="ae">
    <w:name w:val="header"/>
    <w:basedOn w:val="a"/>
    <w:link w:val="af"/>
    <w:uiPriority w:val="99"/>
    <w:unhideWhenUsed/>
    <w:rsid w:val="00287576"/>
    <w:pPr>
      <w:tabs>
        <w:tab w:val="center" w:pos="4677"/>
        <w:tab w:val="right" w:pos="9355"/>
      </w:tabs>
    </w:pPr>
  </w:style>
  <w:style w:type="character" w:customStyle="1" w:styleId="af">
    <w:name w:val="Верхний колонтитул Знак"/>
    <w:basedOn w:val="a0"/>
    <w:link w:val="ae"/>
    <w:uiPriority w:val="99"/>
    <w:rsid w:val="00287576"/>
  </w:style>
  <w:style w:type="paragraph" w:styleId="af0">
    <w:name w:val="footer"/>
    <w:basedOn w:val="a"/>
    <w:link w:val="af1"/>
    <w:uiPriority w:val="99"/>
    <w:unhideWhenUsed/>
    <w:rsid w:val="00287576"/>
    <w:pPr>
      <w:tabs>
        <w:tab w:val="center" w:pos="4677"/>
        <w:tab w:val="right" w:pos="9355"/>
      </w:tabs>
    </w:pPr>
  </w:style>
  <w:style w:type="character" w:customStyle="1" w:styleId="af1">
    <w:name w:val="Нижний колонтитул Знак"/>
    <w:basedOn w:val="a0"/>
    <w:link w:val="af0"/>
    <w:uiPriority w:val="99"/>
    <w:rsid w:val="00287576"/>
  </w:style>
  <w:style w:type="character" w:styleId="af2">
    <w:name w:val="FollowedHyperlink"/>
    <w:basedOn w:val="a0"/>
    <w:uiPriority w:val="99"/>
    <w:semiHidden/>
    <w:unhideWhenUsed/>
    <w:rsid w:val="00694F6D"/>
    <w:rPr>
      <w:color w:val="96607D" w:themeColor="followedHyperlink"/>
      <w:u w:val="single"/>
    </w:rPr>
  </w:style>
  <w:style w:type="paragraph" w:styleId="af3">
    <w:name w:val="caption"/>
    <w:basedOn w:val="a"/>
    <w:next w:val="a"/>
    <w:uiPriority w:val="35"/>
    <w:unhideWhenUsed/>
    <w:qFormat/>
    <w:rsid w:val="00D6228C"/>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femto.com.ua/articles/part_1/1603.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urnals.aps.org/prl/abstract/10.1103/PhysRevLett.49.1804" TargetMode="External"/><Relationship Id="rId5" Type="http://schemas.openxmlformats.org/officeDocument/2006/relationships/footnotes" Target="footnotes.xml"/><Relationship Id="rId10" Type="http://schemas.openxmlformats.org/officeDocument/2006/relationships/hyperlink" Target="https://bigenc.ru/physics/text/4940026" TargetMode="External"/><Relationship Id="rId4" Type="http://schemas.openxmlformats.org/officeDocument/2006/relationships/webSettings" Target="webSettings.xml"/><Relationship Id="rId9" Type="http://schemas.openxmlformats.org/officeDocument/2006/relationships/hyperlink" Target="https://old.bigenc.ru/physics/text/494051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4241</Words>
  <Characters>24179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Анна Киселева</cp:lastModifiedBy>
  <cp:revision>3</cp:revision>
  <dcterms:created xsi:type="dcterms:W3CDTF">2026-04-14T06:09:00Z</dcterms:created>
  <dcterms:modified xsi:type="dcterms:W3CDTF">2026-04-14T06:11:00Z</dcterms:modified>
</cp:coreProperties>
</file>