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D1EE">
      <w:pPr>
        <w:tabs>
          <w:tab w:val="left" w:pos="0"/>
          <w:tab w:val="left" w:pos="142"/>
          <w:tab w:val="left" w:pos="284"/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  <w:bookmarkStart w:id="0" w:name="_Hlk229346964"/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ИКТ в обучении математике и информатике</w:t>
      </w:r>
    </w:p>
    <w:bookmarkEnd w:id="0"/>
    <w:p w14:paraId="068A6A70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Требования к профессиональной деятельности учителя математики и информатики в условиях цифровизации образования.</w:t>
      </w:r>
    </w:p>
    <w:p w14:paraId="07220B3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val="ru-RU" w:eastAsia="ru-RU" w:bidi="ar-SA"/>
        </w:rPr>
        <w:t>Организационные формы обучения математике и информатике с применением средств ИКТ.</w:t>
      </w:r>
    </w:p>
    <w:p w14:paraId="4014A36C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Методические требования к организации обучения математике и информатике на основе информационно-коммуникационных технологий.</w:t>
      </w:r>
    </w:p>
    <w:p w14:paraId="72CE3323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Компьютерно-ориентированные методы обучения математике и информатике.</w:t>
      </w:r>
    </w:p>
    <w:p w14:paraId="6B8CB4E8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Проектирование урока математики и информатики в цифровой образовательной среде.</w:t>
      </w:r>
    </w:p>
    <w:p w14:paraId="1005176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Имитационно-моделирующие программы в обучении математике.</w:t>
      </w:r>
    </w:p>
    <w:p w14:paraId="0EF28C4F">
      <w:pPr>
        <w:rPr>
          <w:rFonts w:hint="default" w:ascii="Times New Roman" w:hAnsi="Times New Roman" w:cs="Times New Roman"/>
          <w:sz w:val="28"/>
          <w:szCs w:val="28"/>
        </w:rPr>
      </w:pPr>
    </w:p>
    <w:p w14:paraId="7E3C30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val="ru-RU" w:eastAsia="en-US" w:bidi="ar-SA"/>
        </w:rPr>
        <w:t>ИКТ в обучении математике и информатике</w:t>
      </w:r>
    </w:p>
    <w:p w14:paraId="786DB4FB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  <w:t>Предложите и обоснуйте выбор ЭОР при изучении темы. Приведите примерное содержание ЭОР для этого урока и укажите виды деятельности обучающихся с ЭОР.</w:t>
      </w:r>
    </w:p>
    <w:p w14:paraId="23C503EF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А) Предложите и обоснуйте выбор ЭОР при изучении темы «Средняя линия треугольника». Приведите примерное </w:t>
      </w: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содержание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 ЭОР для этого урока и укажите виды деятельности обучающихся с ЭОР.</w:t>
      </w:r>
    </w:p>
    <w:p w14:paraId="5834C050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Б) Предложите и обоснуйте выбор ЭОР при изучении темы «Графический метод решения системы линейных уравнений с двумя переменными». Приведите примерное </w:t>
      </w: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содержание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 ЭОР для этого урока и укажите виды деятельности обучающихся с ЭОР.</w:t>
      </w:r>
    </w:p>
    <w:p w14:paraId="7AC2AAC1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В) Предложите и обоснуйте выбор ЭОР при изучении темы «Информация и информационные процессы». Приведите примерное </w:t>
      </w:r>
      <w:r>
        <w:rPr>
          <w:rFonts w:ascii="Times New Roman" w:hAnsi="Times New Roman" w:eastAsia="Times New Roman" w:cs="Times New Roman"/>
          <w:bCs/>
          <w:sz w:val="28"/>
          <w:szCs w:val="20"/>
          <w:lang w:val="ru-RU" w:eastAsia="ru-RU" w:bidi="ar-SA"/>
        </w:rPr>
        <w:t>содержание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 ЭОР для этого урока и укажите виды деятельности обучающихся с ЭОР.</w:t>
      </w:r>
    </w:p>
    <w:p w14:paraId="22423059">
      <w:pPr>
        <w:widowControl w:val="0"/>
        <w:tabs>
          <w:tab w:val="left" w:pos="1134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  <w:t>34. Предложите средство сетевого общения для решения ситуации. Аргументируйте ответ, охарактеризовав специфику целевой аудитории, целесообразность выбора приватного или публичного, синхронного или асинхронного способа общения, технологической платформы и т.п. Дайте развернутый ответ (при возможности опишите альтернативные варианты).</w:t>
      </w:r>
    </w:p>
    <w:p w14:paraId="60458BB7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А) Предложите средство сетевого общения для решения ситуации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 w:bidi="ar-SA"/>
        </w:rPr>
        <w:t>Вы хотите организовать обсуждение плана проекта с учащимися 8 класса и включить в обсуждение как можно больше участников проекта…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».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 Аргументируйте ответ, охарактеризовав специфику целевой аудитории, целесообразность выбора приватного или публичного, синхронного или асинхронного способа общения, технологической платформы и т.п. Дайте развернутый ответ (при возможности опишите альтернативные варианты).</w:t>
      </w:r>
    </w:p>
    <w:p w14:paraId="670DCCF6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>Б) Предложите средство сетевого общения для решения ситуации «</w:t>
      </w:r>
      <w:r>
        <w:rPr>
          <w:rFonts w:ascii="Times New Roman" w:hAnsi="Times New Roman" w:eastAsia="Times New Roman" w:cs="Times New Roman"/>
          <w:i/>
          <w:iCs/>
          <w:sz w:val="28"/>
          <w:szCs w:val="20"/>
          <w:lang w:val="ru-RU" w:eastAsia="ru-RU" w:bidi="ar-SA"/>
        </w:rPr>
        <w:t>Вам нужно информировать родителей некоторых учащихся класса об успеваемости их сына (дочери)…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>». Аргументируйте ответ, охарактеризовав специфику целевой аудитории, целесообразность выбора приватного или публичного, синхронного или асинхронного способа общения, технологической платформы и т.п. Дайте развернутый ответ (при возможности опишите альтернативные варианты).</w:t>
      </w:r>
    </w:p>
    <w:p w14:paraId="177CDF46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 xml:space="preserve">В) Предложите средство сетевого общения для решения ситуации </w:t>
      </w:r>
      <w:r>
        <w:rPr>
          <w:rFonts w:ascii="Times New Roman" w:hAnsi="Times New Roman" w:eastAsia="Times New Roman" w:cs="Times New Roman"/>
          <w:i/>
          <w:iCs/>
          <w:sz w:val="28"/>
          <w:szCs w:val="20"/>
          <w:lang w:val="ru-RU" w:eastAsia="ru-RU" w:bidi="ar-SA"/>
        </w:rPr>
        <w:t>Вам необходимо переслать Вашим ученикам для выполнения домашнего задания дополнительные информационно-справочные материалы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  <w:t>…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val="ru-RU" w:eastAsia="ru-RU" w:bidi="ar-SA"/>
        </w:rPr>
        <w:t xml:space="preserve">.». </w:t>
      </w: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>Аргументируйте ответ, охарактеризовав специфику целевой аудитории, целесообразность выбора приватного или публичного, синхронного или асинхронного способа общения, технологической платформы и т.п. Дайте развернутый ответ (при возможности опишите альтернативные варианты).</w:t>
      </w:r>
    </w:p>
    <w:p w14:paraId="66981AE2">
      <w:pPr>
        <w:widowControl w:val="0"/>
        <w:tabs>
          <w:tab w:val="left" w:pos="1134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ru-RU" w:eastAsia="ru-RU" w:bidi="ar-SA"/>
        </w:rPr>
        <w:t>35. Дайте общую характеристику современным образовательным моделям с точки зрения тенденций применения цифровых образовательных технологий. Перечислите виды деятельности учителя и обучающихся, основные приемы организации взаимодействия и необходимые для этого ресурсы.</w:t>
      </w:r>
    </w:p>
    <w:p w14:paraId="744C3447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>А) Дайте общую характеристику современным образовательным моделям «перевернутое обучение» и «смена рабочих зон» с точки зрения тенденций применения цифровых образовательных технологий. Перечислите виды деятельности учителя и обучающихся, основные приемы организации взаимодействия и необходимые для этого ресурсы.</w:t>
      </w:r>
    </w:p>
    <w:p w14:paraId="2A7E8261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>Б) Дайте общую характеристику современным образовательным моделям автономная группа» и «образование вне стен классной комнаты» с точки зрения тенденций применения цифровых образовательных технологий. Перечислите виды деятельности учителя и обучающихся, основные приемы организации взаимодействия и необходимые для этого ресурсы.</w:t>
      </w:r>
    </w:p>
    <w:p w14:paraId="525C7D02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0"/>
          <w:lang w:val="ru-RU" w:eastAsia="ru-RU" w:bidi="ar-SA"/>
        </w:rPr>
        <w:t>В) Дайте общую характеристику современным образовательным моделям «1 ученик: 1 компьютер» и «артефакт-педагогика» с точки зрения тенденций применения цифровых образовательных технологий. Перечислите виды деятельности учителя и обучающихся, основные приемы организации взаимодействия и необходимые для этого ресурсы.</w:t>
      </w:r>
    </w:p>
    <w:p w14:paraId="6FE43F00">
      <w:pPr>
        <w:rPr>
          <w:rFonts w:hint="default" w:ascii="Times New Roman" w:hAnsi="Times New Roman" w:cs="Times New Roman"/>
          <w:sz w:val="28"/>
          <w:szCs w:val="28"/>
        </w:rPr>
      </w:pPr>
      <w:bookmarkStart w:id="1" w:name="_GoBack"/>
      <w:bookmarkEnd w:id="1"/>
    </w:p>
    <w:sectPr>
      <w:pgSz w:w="11906" w:h="16838"/>
      <w:pgMar w:top="1134" w:right="56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B65BC"/>
    <w:multiLevelType w:val="multilevel"/>
    <w:tmpl w:val="469B65B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5C134A"/>
    <w:multiLevelType w:val="multilevel"/>
    <w:tmpl w:val="755C134A"/>
    <w:lvl w:ilvl="0" w:tentative="0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C0239"/>
    <w:rsid w:val="0EC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2026-05-12T11:23:00Z</dcterms:created>
  <dc:creator>Beshut J</dc:creator>
  <cp:lastModifiedBy>Beshut J</cp:lastModifiedBy>
  <dcterms:modified xsi:type="dcterms:W3CDTF">2026-05-12T11:26:09Z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D51E0A6BFBD943D7A37E075EB1025A81_11</vt:lpwstr>
  </property>
  <property fmtid="{D5CDD505-2E9C-101B-9397-08002B2CF9AE}" pid="4" name="KSOTemplateDocerSaveRecord">
    <vt:lpwstr>eyJoZGlkIjoiYTBkYWYyNWYyMjAzZWMwYTk1NzlmMDc3ZmNlMTZiZjAiLCJ1c2VySWQiOiIyOTAzODE0OTg1Mzc5In0=</vt:lpwstr>
  </property>
</Properties>
</file>