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914A">
      <w:pPr>
        <w:widowControl w:val="0"/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ru-RU" w:eastAsia="ru-RU"/>
        </w:rPr>
        <w:t>Методика обучения математике</w:t>
      </w:r>
    </w:p>
    <w:p w14:paraId="1A6B4837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4"/>
          <w:lang w:val="ru-RU" w:eastAsia="ru-RU"/>
        </w:rPr>
        <w:t>36. Для данного определение понятия предложить следующие этапы его формирования:</w:t>
      </w:r>
    </w:p>
    <w:p w14:paraId="1B6ECA33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  <w:t>а) актуализацию знаний и умений учащихся, необходимых для сознательного усвоения понятия;</w:t>
      </w:r>
    </w:p>
    <w:p w14:paraId="0C61BBF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  <w:t xml:space="preserve">б) подведение учащихся к формулировке определения понятия; </w:t>
      </w:r>
    </w:p>
    <w:p w14:paraId="1C74543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  <w:t xml:space="preserve">в) формулировку определения, овладение его содержанием. </w:t>
      </w:r>
    </w:p>
    <w:p w14:paraId="4C050EBD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8"/>
          <w:szCs w:val="24"/>
          <w:lang w:val="ru-RU" w:eastAsia="ru-RU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  <w:t>г) отработку действий, входящих в состав овладения понятием</w:t>
      </w:r>
    </w:p>
    <w:p w14:paraId="0A221A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А) Для данного определения понятия «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Вписанный угол – угол, вершина которого лежит на окружности, а его стороны пересекают окружность»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предложите следующие этапы методики его формирования: </w:t>
      </w:r>
    </w:p>
    <w:p w14:paraId="59533E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актуализацию знаний и умений учащихся, необходимых для сознательного усвоения понятия (указать, что нужно повторить); </w:t>
      </w:r>
    </w:p>
    <w:p w14:paraId="699F6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подведение учащихся к формулировке определения понятия; </w:t>
      </w:r>
    </w:p>
    <w:p w14:paraId="23B9C5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в)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формулировку определения, овладение его содержанием; </w:t>
      </w:r>
    </w:p>
    <w:p w14:paraId="6A123A92">
      <w:pPr>
        <w:widowControl w:val="0"/>
        <w:spacing w:after="20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г)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>отработку действий, входящих в состав овладения понятием (систему упражнений на подведение под понятие).</w:t>
      </w:r>
    </w:p>
    <w:p w14:paraId="24033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Б) Для данного определения понятия «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Две прямые на плоскости называются параллельными, если они не пересекаются»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предложите следующие этапы методики его формирования: </w:t>
      </w:r>
    </w:p>
    <w:p w14:paraId="29FFC5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актуализацию знаний и умений учащихся, необходимых для сознательного усвоения понятия (указать, что нужно повторить); </w:t>
      </w:r>
    </w:p>
    <w:p w14:paraId="5452C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подведение учащихся к формулировке определения понятия; </w:t>
      </w:r>
    </w:p>
    <w:p w14:paraId="07A4F3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в)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формулировку определения, овладение его содержанием; </w:t>
      </w:r>
    </w:p>
    <w:p w14:paraId="39D34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г)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отработку действий, входящих в состав овладения понятием (систему упражнений на подведение под понятие).</w:t>
      </w:r>
    </w:p>
    <w:p w14:paraId="0752C0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В) Для данного определения понятия «Арифметической прогрессией называется последовательность, каждый член которой, начиная со второго, равен предыдущему члену, сложенному с некоторым числом, называемым разностью прогрессии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»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предложите следующие этапы методики его формирования: </w:t>
      </w:r>
    </w:p>
    <w:p w14:paraId="0CB062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актуализацию знаний и умений учащихся, необходимых для сознательного усвоения понятия (указать, что нужно повторить); </w:t>
      </w:r>
    </w:p>
    <w:p w14:paraId="65CF9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подведение учащихся к формулировке определения понятия; </w:t>
      </w:r>
    </w:p>
    <w:p w14:paraId="681968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в)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формулировку определения, овладение его содержанием; </w:t>
      </w:r>
    </w:p>
    <w:p w14:paraId="3F4CE7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г)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отработку действий, входящих в состав овладения понятием (систему упражнений на подведение под понятие).</w:t>
      </w:r>
    </w:p>
    <w:p w14:paraId="71702E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Г) Для данного определения понятия «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Параллелограммом называется выпуклый четырехугольник, у которого противоположные стороны попарно параллельны»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предложите следующие этапы методики его формирования: </w:t>
      </w:r>
    </w:p>
    <w:p w14:paraId="77B7F8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актуализацию знаний и умений учащихся, необходимых для сознательного усвоения понятия (указать, что нужно повторить); </w:t>
      </w:r>
    </w:p>
    <w:p w14:paraId="67C50F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подведение учащихся к формулировке определения понятия; </w:t>
      </w:r>
    </w:p>
    <w:p w14:paraId="0DECD8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в)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формулировку определения, овладение его содержанием; </w:t>
      </w:r>
    </w:p>
    <w:p w14:paraId="2F535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г)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отработку действий, входящих в состав овладения понятием (систему упражнений на подведение под понятие).</w:t>
      </w:r>
    </w:p>
    <w:p w14:paraId="733711F0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/>
        </w:rPr>
        <w:t>37. Для данной теоремы предложить следующие этапы методики её изучения:</w:t>
      </w:r>
    </w:p>
    <w:p w14:paraId="696D2A1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  <w:t xml:space="preserve">а) подведение учащихся к формулировке теоремы; </w:t>
      </w:r>
    </w:p>
    <w:p w14:paraId="1BF4E8D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/>
        </w:rPr>
        <w:t xml:space="preserve">б) формулировка теоремы, овладение ее содержанием, структурой, назначением; </w:t>
      </w:r>
    </w:p>
    <w:p w14:paraId="1D9609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 w:bidi="ar-SA"/>
        </w:rPr>
        <w:t>в) краткая запись теоремы на доске.</w:t>
      </w:r>
    </w:p>
    <w:p w14:paraId="0D4D57E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>А) Для данной теоремы «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Средняя линия треугольника параллельна одной из сторон треугольника и равна ее половине»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предложите следующие этапы методики ее изучения: </w:t>
      </w:r>
    </w:p>
    <w:p w14:paraId="20E6FED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подведение учащихся к формулировке теоремы; </w:t>
      </w:r>
    </w:p>
    <w:p w14:paraId="58CA77F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формулировка теоремы, овладение ее содержанием, структурой, назначением; </w:t>
      </w:r>
    </w:p>
    <w:p w14:paraId="6A69D3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color w:val="000000"/>
          <w:sz w:val="28"/>
          <w:szCs w:val="28"/>
          <w:lang w:val="ru-RU" w:eastAsia="en-US" w:bidi="ar-SA"/>
        </w:rPr>
        <w:t>в)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краткая запись теоремы на доске.</w:t>
      </w:r>
    </w:p>
    <w:p w14:paraId="1FBA9B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Б) Для данной теоремы «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Средняя линия треугольника параллельна одной из сторон треугольника и равна ее половине»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предложите следующие этапы методики ее изучения: </w:t>
      </w:r>
    </w:p>
    <w:p w14:paraId="0B7D37E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подведение учащихся к формулировке теоремы; </w:t>
      </w:r>
    </w:p>
    <w:p w14:paraId="5DD6CBD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формулировка теоремы, овладение ее содержанием, структурой, назначением; </w:t>
      </w:r>
    </w:p>
    <w:p w14:paraId="145714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color w:val="000000"/>
          <w:sz w:val="28"/>
          <w:szCs w:val="28"/>
          <w:lang w:val="ru-RU" w:eastAsia="en-US" w:bidi="ar-SA"/>
        </w:rPr>
        <w:t>в)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краткая запись теоремы на доске.</w:t>
      </w:r>
    </w:p>
    <w:p w14:paraId="2237CF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В) Для данной теоремы «</w:t>
      </w: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Средняя линия трапеции параллельна основаниям и равна половине суммы сторон верхнего и нижнего оснований»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предложите следующие этапы методики ее изучения: </w:t>
      </w:r>
    </w:p>
    <w:p w14:paraId="5F72B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подведение учащихся к формулировке теоремы.</w:t>
      </w:r>
    </w:p>
    <w:p w14:paraId="63BE74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формулировка теоремы, овладение ее содержанием, структурой, назначением; </w:t>
      </w:r>
    </w:p>
    <w:p w14:paraId="1C8A1B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color w:val="000000"/>
          <w:sz w:val="28"/>
          <w:szCs w:val="28"/>
          <w:lang w:val="ru-RU" w:eastAsia="en-US" w:bidi="ar-SA"/>
        </w:rPr>
        <w:t>в)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краткая запись теоремы на доске.</w:t>
      </w:r>
    </w:p>
    <w:p w14:paraId="291EF2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Г) Для теоремы косинусов предложите следующие этапы методики ее изучения: </w:t>
      </w:r>
    </w:p>
    <w:p w14:paraId="37E49B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 w:bidi="ar-SA"/>
        </w:rPr>
        <w:t xml:space="preserve">а)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подведение учащихся к формулировке теоремы.</w:t>
      </w:r>
    </w:p>
    <w:p w14:paraId="582DB9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8"/>
          <w:szCs w:val="28"/>
          <w:lang w:val="ru-RU" w:eastAsia="en-US"/>
        </w:rPr>
        <w:t xml:space="preserve">б)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/>
        </w:rPr>
        <w:t xml:space="preserve">формулировка теоремы, овладение ее содержанием, структурой, назначением; </w:t>
      </w:r>
    </w:p>
    <w:p w14:paraId="6D256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i/>
          <w:color w:val="000000"/>
          <w:sz w:val="28"/>
          <w:szCs w:val="28"/>
          <w:lang w:val="ru-RU" w:eastAsia="en-US" w:bidi="ar-SA"/>
        </w:rPr>
        <w:t>в)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 xml:space="preserve"> краткая запись теоремы на доске.</w:t>
      </w:r>
    </w:p>
    <w:p w14:paraId="06EE3FE0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/>
        </w:rPr>
        <w:t>38. Для предлагаемой задачи укажите эвристические приемы, необходимые для отыскания способа решения и решить её.</w:t>
      </w:r>
    </w:p>
    <w:p w14:paraId="23B010E4">
      <w:p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Для площади S треугольника со сторонами, равными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>а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см,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 xml:space="preserve">b 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см,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>с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см справедлива формула Герона </w:t>
      </w:r>
      <m:oMath>
        <m:r>
          <m:rPr/>
          <w:rPr>
            <w:rFonts w:ascii="Cambria Math" w:hAnsi="Cambria Math"/>
            <w:sz w:val="28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  <w:lang w:val="en-US"/>
              </w:rPr>
              <m:t>p</m:t>
            </m:r>
            <m:r>
              <m:rPr/>
              <w:rPr>
                <w:rFonts w:ascii="Cambria Math" w:hAnsi="Cambria Math"/>
                <w:sz w:val="28"/>
              </w:rPr>
              <m:t>(p−a)(p−b)(p−c)</m:t>
            </m:r>
            <m:ctrlPr>
              <w:rPr>
                <w:rFonts w:ascii="Cambria Math" w:hAnsi="Cambria Math"/>
                <w:i/>
                <w:sz w:val="28"/>
              </w:rPr>
            </m:ctrlPr>
          </m:e>
        </m:rad>
      </m:oMath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, где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>р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– полупериметр треугольника. </w:t>
      </w:r>
    </w:p>
    <w:p w14:paraId="3484C77B">
      <w:p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Верно ли утверждение: «Для площади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>S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четырехугольника со сторонами, имеющими длины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>а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см,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 xml:space="preserve">b 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>см,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см,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 xml:space="preserve"> d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см справедлива формула</w:t>
      </w:r>
      <m:oMath>
        <m:r>
          <m:rPr/>
          <w:rPr>
            <w:rFonts w:ascii="Cambria Math" w:hAnsi="Cambria Math"/>
            <w:sz w:val="28"/>
          </w:rPr>
          <m:t xml:space="preserve"> S=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>
            <m:ctrlPr>
              <w:rPr>
                <w:rFonts w:ascii="Cambria Math" w:hAnsi="Cambria Math"/>
                <w:i/>
                <w:sz w:val="28"/>
              </w:rPr>
            </m:ctrlPr>
          </m:deg>
          <m:e>
            <m:r>
              <m:rPr/>
              <w:rPr>
                <w:rFonts w:ascii="Cambria Math" w:hAnsi="Cambria Math"/>
                <w:sz w:val="28"/>
              </w:rPr>
              <m:t>p(p−a)(p−b)(p−c)(p−d)</m:t>
            </m:r>
            <m:ctrlPr>
              <w:rPr>
                <w:rFonts w:ascii="Cambria Math" w:hAnsi="Cambria Math"/>
                <w:i/>
                <w:sz w:val="28"/>
              </w:rPr>
            </m:ctrlPr>
          </m:e>
        </m:rad>
      </m:oMath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, где </w:t>
      </w: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 w:bidi="ar-SA"/>
        </w:rPr>
        <w:t>р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 w:bidi="ar-SA"/>
        </w:rPr>
        <w:t xml:space="preserve"> – полупериметр четырехугольника. </w:t>
      </w:r>
    </w:p>
    <w:p w14:paraId="64E58C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  <w:t>Какой эвристический прием нужно применить, чтобы доказать или опровергнуть данное утверждение?</w:t>
      </w:r>
    </w:p>
    <w:p w14:paraId="53EDE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Б)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ru-RU" w:eastAsia="ru-RU"/>
        </w:rPr>
        <w:t xml:space="preserve">Укажите эвристические приемы, которые применяются при решении системы уравнений и решите её. </w:t>
      </w:r>
    </w:p>
    <w:p w14:paraId="68700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4"/>
          <w:lang w:val="ru-RU" w:eastAsia="ru-RU"/>
        </w:rPr>
        <w:t xml:space="preserve">Решить систему уравнений: </w:t>
      </w:r>
    </w:p>
    <w:p w14:paraId="2D1B23B6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spacing w:val="-6"/>
          <w:position w:val="-126"/>
          <w:sz w:val="28"/>
          <w:szCs w:val="28"/>
          <w:lang w:val="ru-RU" w:eastAsia="ru-RU"/>
        </w:rPr>
        <w:object>
          <v:shape id="_x0000_i1025" o:spt="75" type="#_x0000_t75" style="height:93.6pt;width:98.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 w14:paraId="31FC1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В) </w: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  <w:t xml:space="preserve">Какой эвристический прием нужно применить, чтобы решить данную задачу? </w:t>
      </w:r>
    </w:p>
    <w:p w14:paraId="2FA649E4">
      <w:p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i/>
          <w:spacing w:val="-4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202565</wp:posOffset>
                </wp:positionV>
                <wp:extent cx="342900" cy="6286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28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5pt;margin-top:15.95pt;height:49.5pt;width:27pt;z-index:251660288;v-text-anchor:middle;mso-width-relative:page;mso-height-relative:page;" filled="f" stroked="f" coordsize="21600,21600" o:gfxdata="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tC10dkAAAAKAQAADwAAAAAAAAABACAAAAAiAAAA&#10;ZHJzL2Rvd25yZXYueG1sUEsBAhQAFAAAAAgAh07iQDkKfYF4AgAAwwQAAA4AAAAAAAAAAQAgAAAA&#10;KAEAAGRycy9lMm9Eb2MueG1sUEsFBgAAAAAGAAYAWQEAABIGAAAAAA==&#10;">
                <v:fill on="f" focussize="0,0"/>
                <v:stroke on="f" weight="2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i/>
          <w:spacing w:val="-4"/>
          <w:sz w:val="28"/>
          <w:szCs w:val="24"/>
          <w:lang w:val="ru-RU" w:eastAsia="ru-RU"/>
        </w:rPr>
        <w:t xml:space="preserve">Сколько решений имеет система уравнений:  </w:t>
      </w:r>
    </w:p>
    <w:p w14:paraId="40A15465">
      <w:pPr>
        <w:widowControl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4"/>
          <w:lang w:val="ru-RU" w:eastAsia="ru-RU"/>
        </w:rPr>
        <w:t xml:space="preserve">              </w:t>
      </w:r>
      <w:r>
        <w:rPr>
          <w:rFonts w:ascii="Times New Roman" w:hAnsi="Times New Roman" w:eastAsia="Times New Roman" w:cs="Times New Roman"/>
          <w:i/>
          <w:position w:val="-4"/>
          <w:sz w:val="28"/>
          <w:szCs w:val="24"/>
          <w:lang w:val="ru-RU" w:eastAsia="ru-RU"/>
        </w:rPr>
        <w:object>
          <v:shape id="_x0000_i1026" o:spt="75" type="#_x0000_t75" style="height:13.8pt;width: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73660</wp:posOffset>
                </wp:positionV>
                <wp:extent cx="317500" cy="65405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3.6pt;margin-top:5.8pt;height:51.5pt;width:25pt;z-index:251659264;v-text-anchor:middle;mso-width-relative:page;mso-height-relative:page;" fillcolor="#FFFFFF" filled="t" stroked="t" coordsize="21600,21600" o:gfxdata="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EATF42AAAAAoBAAAP&#10;AAAAAAAAAAEAIAAAACIAAABkcnMvZG93bnJldi54bWxQSwECFAAUAAAACACHTuJAQSGsZ4oCAAAV&#10;BQAADgAAAAAAAAABACAAAAAnAQAAZHJzL2Uyb0RvYy54bWxQSwUGAAAAAAYABgBZAQAAIwYAAAAA&#10;">
                <v:fill on="t" focussize="0,0"/>
                <v:stroke weight="2pt" color="#FFFFFF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  <w:tab/>
      </w:r>
      <w:r>
        <w:rPr>
          <w:rFonts w:ascii="Times New Roman" w:hAnsi="Times New Roman" w:eastAsia="Times New Roman" w:cs="Times New Roman"/>
          <w:position w:val="-36"/>
          <w:sz w:val="28"/>
          <w:szCs w:val="24"/>
          <w:lang w:val="ru-RU" w:eastAsia="ru-RU"/>
        </w:rPr>
        <w:object>
          <v:shape id="_x0000_i1027" o:spt="75" type="#_x0000_t75" style="height:49.2pt;width:100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</w:p>
    <w:p w14:paraId="5CB4FC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Г)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val="ru-RU" w:eastAsia="ru-RU"/>
        </w:rPr>
        <w:t>Укажите эвристические приемы, которые применяются в процессе решения задания и решите его.</w:t>
      </w:r>
    </w:p>
    <w:p w14:paraId="263F09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4"/>
          <w:lang w:val="ru-RU" w:eastAsia="ru-RU"/>
        </w:rPr>
        <w:t xml:space="preserve">Решить неравенство: </w:t>
      </w:r>
    </w:p>
    <w:p w14:paraId="5B6CDD0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position w:val="-20"/>
          <w:sz w:val="28"/>
          <w:szCs w:val="28"/>
          <w:lang w:val="ru-RU" w:eastAsia="ru-RU"/>
        </w:rPr>
        <w:object>
          <v:shape id="_x0000_i1028" o:spt="75" type="#_x0000_t75" style="height:27pt;width:184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 w14:paraId="3BE3BD3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val="ru-RU" w:eastAsia="ru-RU"/>
        </w:rPr>
        <w:t>39. Для предлагаемой темы подобрать целесообразную задачу или систему заданий, с помощью которых можно формировать мотивацию к изучению темы. Описать методику работы с данными заданиями.</w:t>
      </w:r>
    </w:p>
    <w:p w14:paraId="1C1FD97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А) Для введения темы «Теорема Пифагора» с помощью системы заданий сформировать мотивацию обучающихся к её изучению.</w:t>
      </w:r>
    </w:p>
    <w:p w14:paraId="23218D5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Б) Для первого урока по теме «Квадратные уравнения» предложить систему заданий для формирования мотивации к изучению темы.</w:t>
      </w:r>
    </w:p>
    <w:p w14:paraId="4562986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В) Для урока по изучению теоремы «Внутренние углы треугольника» предложить систему заданий для формирования мотивации к её изучению.</w:t>
      </w:r>
    </w:p>
    <w:p w14:paraId="076CCFD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>Г) Для первого урока по теме «Геометрическая прогрессия» предложить систему заданий для формирования мотивации к изучению темы.</w:t>
      </w:r>
    </w:p>
    <w:p w14:paraId="5F360E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b/>
          <w:i/>
          <w:iCs/>
          <w:color w:val="000000"/>
          <w:sz w:val="28"/>
          <w:szCs w:val="28"/>
          <w:lang w:val="ru-RU" w:eastAsia="en-US" w:bidi="ar-SA"/>
        </w:rPr>
        <w:t>40. Подобрать интерактивные методы с применением цифровых инструментов, обеспечивающих процесс обобщения и систематизации знаний обучающихся по определенной теме.</w:t>
      </w:r>
    </w:p>
    <w:p w14:paraId="398D42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А) Подобрать интерактивные методы с применением цифровых инструментов, обеспечивающих процесс обобщения и систематизации знаний обучающихся по теме «Формулы сокращенного умножения».</w:t>
      </w:r>
    </w:p>
    <w:p w14:paraId="15BDA0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Б) Подобрать интерактивные методы с применением цифровых инструментов, обеспечивающих процесс обобщения и систематизации знаний обучающихся по теме «Параллелограмм».</w:t>
      </w:r>
    </w:p>
    <w:p w14:paraId="7EDB6B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В) Подобрать интерактивные методы с применением цифровых инструментов, обеспечивающих процесс обобщения и систематизации знаний обучающихся по теме «Признаки равенства треугольников».</w:t>
      </w:r>
    </w:p>
    <w:p w14:paraId="6C5379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 w:eastAsia="en-US" w:bidi="ar-SA"/>
        </w:rPr>
        <w:t>Г) Подобрать интерактивные методы с применением цифровых инструментов, обеспечивающих процесс обобщения и систематизации знаний обучающихся по теме «Действительные числа».</w:t>
      </w:r>
    </w:p>
    <w:p w14:paraId="1CC97742">
      <w:bookmarkStart w:id="0" w:name="_GoBack"/>
      <w:bookmarkEnd w:id="0"/>
    </w:p>
    <w:sectPr>
      <w:pgSz w:w="11906" w:h="16838"/>
      <w:pgMar w:top="1134" w:right="56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B40B1"/>
    <w:rsid w:val="0FA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2026-05-15T02:30:00Z</dcterms:created>
  <dc:creator>Beshut J</dc:creator>
  <cp:lastModifiedBy>Beshut J</cp:lastModifiedBy>
  <dcterms:modified xsi:type="dcterms:W3CDTF">2026-05-15T02:33:28Z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4C088038C31F4F07AC4CB1CFB8B81363_11</vt:lpwstr>
  </property>
  <property fmtid="{D5CDD505-2E9C-101B-9397-08002B2CF9AE}" pid="4" name="KSOTemplateDocerSaveRecord">
    <vt:lpwstr>eyJoZGlkIjoiYTBkYWYyNWYyMjAzZWMwYTk1NzlmMDc3ZmNlMTZiZjAiLCJ1c2VySWQiOiIyOTAzODE0OTg1Mzc5In0=</vt:lpwstr>
  </property>
</Properties>
</file>