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4E0CF9" w14:textId="77777777" w:rsidR="000B6923" w:rsidRPr="000B6923" w:rsidRDefault="000B6923" w:rsidP="000B6923">
      <w:pPr>
        <w:pStyle w:val="af"/>
        <w:spacing w:line="360" w:lineRule="auto"/>
        <w:jc w:val="center"/>
        <w:rPr>
          <w:sz w:val="28"/>
          <w:szCs w:val="28"/>
        </w:rPr>
      </w:pPr>
      <w:r w:rsidRPr="000B6923">
        <w:rPr>
          <w:sz w:val="28"/>
          <w:szCs w:val="28"/>
        </w:rPr>
        <w:t xml:space="preserve">Министерство цифрового развития, связи и </w:t>
      </w:r>
      <w:r w:rsidRPr="000B6923">
        <w:rPr>
          <w:sz w:val="28"/>
          <w:szCs w:val="28"/>
        </w:rPr>
        <w:br/>
        <w:t>массовых коммуникаций Российской Федерации</w:t>
      </w:r>
    </w:p>
    <w:p w14:paraId="41546EB2" w14:textId="77777777" w:rsidR="000B6923" w:rsidRPr="000B6923" w:rsidRDefault="000B6923" w:rsidP="000B6923">
      <w:pPr>
        <w:pStyle w:val="style3"/>
        <w:spacing w:beforeAutospacing="0" w:afterAutospacing="0"/>
        <w:contextualSpacing/>
        <w:jc w:val="center"/>
        <w:rPr>
          <w:sz w:val="28"/>
          <w:szCs w:val="28"/>
        </w:rPr>
      </w:pPr>
      <w:r w:rsidRPr="000B6923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577C8B36" w14:textId="77777777" w:rsidR="000B6923" w:rsidRPr="000B6923" w:rsidRDefault="000B6923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58582" w14:textId="77777777" w:rsidR="000B6923" w:rsidRPr="000B6923" w:rsidRDefault="000B6923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FC5D5" w14:textId="77777777" w:rsidR="000B6923" w:rsidRPr="000B6923" w:rsidRDefault="000B6923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9FF13" w14:textId="69502EAE" w:rsidR="000B6923" w:rsidRPr="000B6923" w:rsidRDefault="0038234B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34B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Работа по структуре крайне знакомая, не неработоспособность ссылки на источник (ошибка 404) удивляет. По тексту ссылки почти отсутствую, а имеющиеся как будто не первой свежести, хотя тема актуальная. Требуется продолжение работы с материалом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.</w:t>
      </w:r>
    </w:p>
    <w:p w14:paraId="527B5165" w14:textId="77777777" w:rsidR="000B6923" w:rsidRPr="000B6923" w:rsidRDefault="000B6923" w:rsidP="000B692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B6923">
        <w:rPr>
          <w:rFonts w:ascii="Times New Roman" w:hAnsi="Times New Roman" w:cs="Times New Roman"/>
          <w:color w:val="auto"/>
        </w:rPr>
        <w:t>Контрольная работа</w:t>
      </w:r>
    </w:p>
    <w:p w14:paraId="5FEE7332" w14:textId="74ADFA34" w:rsidR="000B6923" w:rsidRPr="000B6923" w:rsidRDefault="000B6923" w:rsidP="000B692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B6923">
        <w:rPr>
          <w:rFonts w:ascii="Times New Roman" w:hAnsi="Times New Roman" w:cs="Times New Roman"/>
          <w:color w:val="auto"/>
        </w:rPr>
        <w:t xml:space="preserve">по дисциплине: Основы </w:t>
      </w:r>
      <w:r>
        <w:rPr>
          <w:rFonts w:ascii="Times New Roman" w:hAnsi="Times New Roman" w:cs="Times New Roman"/>
          <w:color w:val="auto"/>
        </w:rPr>
        <w:t>информационной безопасности</w:t>
      </w:r>
    </w:p>
    <w:p w14:paraId="59C62765" w14:textId="77777777" w:rsidR="000B6923" w:rsidRDefault="000B6923" w:rsidP="000B69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FA2B16" w14:textId="77777777" w:rsidR="005862D4" w:rsidRPr="000B6923" w:rsidRDefault="005862D4" w:rsidP="000B69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E22C8E" w14:textId="0B0B844C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5C6130">
        <w:rPr>
          <w:rFonts w:ascii="Times New Roman" w:hAnsi="Times New Roman" w:cs="Times New Roman"/>
          <w:sz w:val="28"/>
          <w:szCs w:val="28"/>
        </w:rPr>
        <w:t>Земляков Ю.В.</w:t>
      </w:r>
    </w:p>
    <w:p w14:paraId="7CD3F569" w14:textId="6E6D2310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5862D4">
        <w:rPr>
          <w:rFonts w:ascii="Times New Roman" w:hAnsi="Times New Roman" w:cs="Times New Roman"/>
          <w:sz w:val="28"/>
          <w:szCs w:val="28"/>
        </w:rPr>
        <w:t>ДСМ-</w:t>
      </w:r>
      <w:r w:rsidR="005C6130">
        <w:rPr>
          <w:rFonts w:ascii="Times New Roman" w:hAnsi="Times New Roman" w:cs="Times New Roman"/>
          <w:sz w:val="28"/>
          <w:szCs w:val="28"/>
        </w:rPr>
        <w:t>42</w:t>
      </w:r>
    </w:p>
    <w:p w14:paraId="6A7AB554" w14:textId="2CFA1AC3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Вариант: </w:t>
      </w:r>
      <w:r>
        <w:rPr>
          <w:rFonts w:ascii="Times New Roman" w:hAnsi="Times New Roman" w:cs="Times New Roman"/>
          <w:sz w:val="28"/>
          <w:szCs w:val="28"/>
        </w:rPr>
        <w:t>49</w:t>
      </w:r>
    </w:p>
    <w:p w14:paraId="008B3ED9" w14:textId="77777777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8F6AA73" w14:textId="7D5E8B8F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Проверил: </w:t>
      </w:r>
      <w:r>
        <w:rPr>
          <w:rFonts w:ascii="Times New Roman" w:hAnsi="Times New Roman" w:cs="Times New Roman"/>
          <w:sz w:val="28"/>
          <w:szCs w:val="28"/>
        </w:rPr>
        <w:t>Киселев А.А.</w:t>
      </w:r>
    </w:p>
    <w:p w14:paraId="29F5F0A5" w14:textId="77777777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69DAA276" w14:textId="77777777" w:rsidR="000B6923" w:rsidRPr="000B6923" w:rsidRDefault="000B6923" w:rsidP="000B6923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0397755E" w14:textId="77777777" w:rsidR="000B6923" w:rsidRPr="000B6923" w:rsidRDefault="000B6923" w:rsidP="000B6923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647E4B39" w14:textId="77777777" w:rsidR="000B6923" w:rsidRPr="000B6923" w:rsidRDefault="000B6923" w:rsidP="000B6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34043A" w14:textId="2C6A5668" w:rsidR="001B26CA" w:rsidRPr="000B6923" w:rsidRDefault="000B6923" w:rsidP="000B6923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923">
        <w:rPr>
          <w:rFonts w:ascii="Times New Roman" w:hAnsi="Times New Roman" w:cs="Times New Roman"/>
          <w:sz w:val="28"/>
          <w:szCs w:val="28"/>
        </w:rPr>
        <w:t>Новосибирск, 202</w:t>
      </w:r>
      <w:r w:rsidR="005862D4">
        <w:rPr>
          <w:rFonts w:ascii="Times New Roman" w:hAnsi="Times New Roman" w:cs="Times New Roman"/>
          <w:sz w:val="28"/>
          <w:szCs w:val="28"/>
        </w:rPr>
        <w:t>6</w:t>
      </w:r>
      <w:r w:rsidRPr="000B6923">
        <w:rPr>
          <w:rFonts w:ascii="Times New Roman" w:hAnsi="Times New Roman" w:cs="Times New Roman"/>
          <w:sz w:val="28"/>
          <w:szCs w:val="28"/>
        </w:rPr>
        <w:t xml:space="preserve"> г</w:t>
      </w:r>
      <w:r w:rsidR="005862D4">
        <w:rPr>
          <w:rFonts w:ascii="Times New Roman" w:hAnsi="Times New Roman" w:cs="Times New Roman"/>
          <w:sz w:val="28"/>
          <w:szCs w:val="28"/>
        </w:rPr>
        <w:t>.</w:t>
      </w:r>
    </w:p>
    <w:p w14:paraId="758DEBEE" w14:textId="43242F35" w:rsidR="001B26CA" w:rsidRPr="00537A5D" w:rsidRDefault="001B26CA" w:rsidP="000B6923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92124737"/>
      <w:r w:rsidRPr="00537A5D">
        <w:rPr>
          <w:rFonts w:ascii="Times New Roman" w:hAnsi="Times New Roman" w:cs="Times New Roman"/>
          <w:sz w:val="28"/>
          <w:szCs w:val="28"/>
        </w:rPr>
        <w:lastRenderedPageBreak/>
        <w:t xml:space="preserve">Аспект информационной безопасности при использовании концепции BYOD </w:t>
      </w:r>
      <w:bookmarkEnd w:id="0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542047251"/>
        <w:docPartObj>
          <w:docPartGallery w:val="Table of Contents"/>
          <w:docPartUnique/>
        </w:docPartObj>
      </w:sdtPr>
      <w:sdtContent>
        <w:p w14:paraId="60A0F5A8" w14:textId="77777777" w:rsidR="006D43BF" w:rsidRPr="00537A5D" w:rsidRDefault="006D43BF" w:rsidP="006D43BF">
          <w:pPr>
            <w:pStyle w:val="a9"/>
            <w:jc w:val="center"/>
            <w:rPr>
              <w:rFonts w:ascii="Times New Roman" w:hAnsi="Times New Roman" w:cs="Times New Roman"/>
              <w:color w:val="auto"/>
            </w:rPr>
          </w:pPr>
          <w:r w:rsidRPr="00537A5D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9FD12F6" w14:textId="77777777" w:rsidR="006D43BF" w:rsidRPr="00537A5D" w:rsidRDefault="006D43BF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37A5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37A5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37A5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1CCD348C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38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Введение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_Toc92124738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6595C9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39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1.Идеология BYOD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_Toc92124739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FF8F7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0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2.Проблемы BYOD с точки зрения ИБ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_Toc92124740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6EF75E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1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3.Подходы к обеспечению безопасности BYOD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_Toc92124741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14B09C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2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Заключение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_Toc92124742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813E2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3" w:history="1">
            <w:r w:rsidRPr="00537A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_Toc92124743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AF9C52" w14:textId="77777777" w:rsidR="006D43BF" w:rsidRPr="00537A5D" w:rsidRDefault="006D43BF">
          <w:pPr>
            <w:rPr>
              <w:rFonts w:ascii="Times New Roman" w:hAnsi="Times New Roman" w:cs="Times New Roman"/>
              <w:sz w:val="28"/>
              <w:szCs w:val="28"/>
            </w:rPr>
          </w:pPr>
          <w:r w:rsidRPr="00537A5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80CB9C0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3ECAED" w14:textId="77777777" w:rsidR="006D43BF" w:rsidRPr="00537A5D" w:rsidRDefault="006D43BF" w:rsidP="006D43BF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bookmarkStart w:id="1" w:name="_Toc92124738"/>
    </w:p>
    <w:p w14:paraId="72FBA735" w14:textId="77777777" w:rsidR="006D43BF" w:rsidRPr="00537A5D" w:rsidRDefault="006D43BF" w:rsidP="006D43BF">
      <w:pPr>
        <w:rPr>
          <w:lang w:eastAsia="ru-RU"/>
        </w:rPr>
      </w:pPr>
    </w:p>
    <w:p w14:paraId="3B4A968A" w14:textId="77777777" w:rsidR="006D43BF" w:rsidRPr="00537A5D" w:rsidRDefault="006D43BF" w:rsidP="006D43BF">
      <w:pPr>
        <w:rPr>
          <w:lang w:eastAsia="ru-RU"/>
        </w:rPr>
      </w:pPr>
    </w:p>
    <w:p w14:paraId="377DF065" w14:textId="77777777" w:rsidR="006D43BF" w:rsidRPr="00537A5D" w:rsidRDefault="006D43BF" w:rsidP="006D43BF">
      <w:pPr>
        <w:rPr>
          <w:lang w:eastAsia="ru-RU"/>
        </w:rPr>
      </w:pPr>
    </w:p>
    <w:p w14:paraId="757C185F" w14:textId="77777777" w:rsidR="006D43BF" w:rsidRPr="00537A5D" w:rsidRDefault="006D43BF" w:rsidP="006D43BF">
      <w:pPr>
        <w:rPr>
          <w:lang w:eastAsia="ru-RU"/>
        </w:rPr>
      </w:pPr>
    </w:p>
    <w:p w14:paraId="34BFF1DE" w14:textId="77777777" w:rsidR="006D43BF" w:rsidRPr="00537A5D" w:rsidRDefault="006D43BF" w:rsidP="006D43BF">
      <w:pPr>
        <w:rPr>
          <w:lang w:eastAsia="ru-RU"/>
        </w:rPr>
      </w:pPr>
    </w:p>
    <w:p w14:paraId="42AEA724" w14:textId="77777777" w:rsidR="006D43BF" w:rsidRPr="00537A5D" w:rsidRDefault="006D43BF" w:rsidP="006D43BF">
      <w:pPr>
        <w:rPr>
          <w:lang w:eastAsia="ru-RU"/>
        </w:rPr>
      </w:pPr>
    </w:p>
    <w:p w14:paraId="414EF395" w14:textId="77777777" w:rsidR="006D43BF" w:rsidRPr="00537A5D" w:rsidRDefault="006D43BF" w:rsidP="006D43BF">
      <w:pPr>
        <w:rPr>
          <w:lang w:eastAsia="ru-RU"/>
        </w:rPr>
      </w:pPr>
    </w:p>
    <w:p w14:paraId="0CE37D5D" w14:textId="77777777" w:rsidR="006D43BF" w:rsidRPr="00537A5D" w:rsidRDefault="006D43BF" w:rsidP="006D43BF">
      <w:pPr>
        <w:rPr>
          <w:lang w:eastAsia="ru-RU"/>
        </w:rPr>
      </w:pPr>
    </w:p>
    <w:p w14:paraId="0E4D1149" w14:textId="77777777" w:rsidR="006D43BF" w:rsidRPr="00537A5D" w:rsidRDefault="006D43BF" w:rsidP="006D43BF">
      <w:pPr>
        <w:rPr>
          <w:lang w:eastAsia="ru-RU"/>
        </w:rPr>
      </w:pPr>
    </w:p>
    <w:p w14:paraId="3D9CCF59" w14:textId="77777777" w:rsidR="006D43BF" w:rsidRPr="00537A5D" w:rsidRDefault="006D43BF" w:rsidP="006D43BF">
      <w:pPr>
        <w:rPr>
          <w:lang w:eastAsia="ru-RU"/>
        </w:rPr>
      </w:pPr>
    </w:p>
    <w:p w14:paraId="43CB5B27" w14:textId="77777777" w:rsidR="006D43BF" w:rsidRPr="00537A5D" w:rsidRDefault="006D43BF" w:rsidP="006D43BF">
      <w:pPr>
        <w:rPr>
          <w:lang w:eastAsia="ru-RU"/>
        </w:rPr>
      </w:pPr>
    </w:p>
    <w:p w14:paraId="6B74CE7E" w14:textId="77777777" w:rsidR="006D43BF" w:rsidRPr="00537A5D" w:rsidRDefault="006D43BF" w:rsidP="006D43BF">
      <w:pPr>
        <w:rPr>
          <w:lang w:eastAsia="ru-RU"/>
        </w:rPr>
      </w:pPr>
    </w:p>
    <w:p w14:paraId="7B22A41E" w14:textId="77777777" w:rsidR="006D43BF" w:rsidRPr="00537A5D" w:rsidRDefault="006D43BF" w:rsidP="006D43BF">
      <w:pPr>
        <w:rPr>
          <w:lang w:eastAsia="ru-RU"/>
        </w:rPr>
      </w:pPr>
    </w:p>
    <w:p w14:paraId="7AFF05E9" w14:textId="77777777" w:rsidR="006D43BF" w:rsidRPr="00537A5D" w:rsidRDefault="006D43BF" w:rsidP="006D43BF">
      <w:pPr>
        <w:rPr>
          <w:lang w:eastAsia="ru-RU"/>
        </w:rPr>
      </w:pPr>
    </w:p>
    <w:p w14:paraId="2492B4F5" w14:textId="77777777" w:rsidR="006D43BF" w:rsidRPr="00537A5D" w:rsidRDefault="006D43BF" w:rsidP="006D43BF">
      <w:pPr>
        <w:rPr>
          <w:lang w:eastAsia="ru-RU"/>
        </w:rPr>
      </w:pPr>
    </w:p>
    <w:p w14:paraId="6E810612" w14:textId="77777777" w:rsidR="001B26CA" w:rsidRPr="00537A5D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lastRenderedPageBreak/>
        <w:t>Введение</w:t>
      </w:r>
      <w:bookmarkEnd w:id="1"/>
    </w:p>
    <w:p w14:paraId="66D2E41C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8604E0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 в больших компаниях с распределенной сетью офисов, представительств и филиалов, где работают сотни, а то и тысячи человек стала актуальна концепция BYOD (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Bring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Your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Own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Device) основанная на использовании персональных гаджетов для работы внутри корпоративной сети компании. Безусловно, это эффективно и весьма комфортно для сотрудников. Однако, обратной стороной медали становится вопрос обеспечения безопасности корпоративного периметра.</w:t>
      </w:r>
    </w:p>
    <w:p w14:paraId="0775E523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more"/>
      <w:bookmarkEnd w:id="2"/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жизни современного общества непрерывно возрастает значение информации. Наиболее наглядно об этом может свидетельствовать тот факт, что термин «информационные технологии» стал для нас обыденным и устоявшимся. Именно этот термин используется для обозначения технологий, связанных с автоматизированной обработкой, хранением и передачей данных, и основную роль в выполнении данных задач занимают различные средства вычислительной техники. В процессе развития средств вычислительной техники можно выделить два основных момента — повышение производительности устройств и уменьшение их размеров. Компактные и производительные устройства позволяют решать широкий спектр задач, в то же самое время позволяя их владельцу не быть привязанным к собственному рабочему месту. На использовании этих преимуществ базируется концепция BYOD.</w:t>
      </w:r>
    </w:p>
    <w:p w14:paraId="50E4286F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F0176B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F4FB2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6121C0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58A488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ACD0D1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D3D2D7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4C781E" w14:textId="77777777" w:rsidR="001B26CA" w:rsidRPr="001B26CA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3" w:name="_Toc92124739"/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lastRenderedPageBreak/>
        <w:t>1.</w:t>
      </w: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t>Идеология BYOD</w:t>
      </w:r>
      <w:bookmarkEnd w:id="3"/>
    </w:p>
    <w:p w14:paraId="1FA8F409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6CEA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Аббревиатура </w:t>
      </w:r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BYOD 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расшифровывается как </w:t>
      </w:r>
      <w:proofErr w:type="spellStart"/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Bring</w:t>
      </w:r>
      <w:proofErr w:type="spellEnd"/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Your </w:t>
      </w:r>
      <w:proofErr w:type="spellStart"/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Own</w:t>
      </w:r>
      <w:proofErr w:type="spellEnd"/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Device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значит "</w:t>
      </w:r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Принеси своей устройство с собой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". В корпоративном понимании это принцип корпоративной мобильности. Он подразумевает, что сотрудники компании используют в служебных целях свои личные электронные устройства – ноутбуки, планшеты, смартфоны и вообще любые другие гаджеты. Главное здесь подчеркнем - </w:t>
      </w:r>
      <w:r w:rsidRPr="001B26C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личные устройства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1B26C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рабочих целей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 сотрудники получают больше гибкости при выполнении своих должностных обязанностей, повышается уровень удовлетворенности трудом, а ИТ департамент компании снижает свои издержки.</w:t>
      </w:r>
    </w:p>
    <w:p w14:paraId="2D524D76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Динамика современного мира диктует свои условия работы нынешних компаний. Внедрение новых концепций в работу организации наряду с положительными моментами связано со множеством возникающих рисков. В статье показан процесс интеграции </w:t>
      </w:r>
      <w:proofErr w:type="spellStart"/>
      <w:r w:rsidRPr="00537A5D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537A5D">
        <w:rPr>
          <w:rFonts w:ascii="Times New Roman" w:hAnsi="Times New Roman" w:cs="Times New Roman"/>
          <w:sz w:val="28"/>
          <w:szCs w:val="28"/>
        </w:rPr>
        <w:t xml:space="preserve"> Your </w:t>
      </w:r>
      <w:proofErr w:type="spellStart"/>
      <w:r w:rsidRPr="00537A5D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537A5D">
        <w:rPr>
          <w:rFonts w:ascii="Times New Roman" w:hAnsi="Times New Roman" w:cs="Times New Roman"/>
          <w:sz w:val="28"/>
          <w:szCs w:val="28"/>
        </w:rPr>
        <w:t xml:space="preserve"> Device (BYOD) в организациях разных стран, соотношение ее сторонников и противников в ряде государств. Рассматриваются вопросы информационной безопасности деятельности организаций, принимающих концепцию BYOD в различных ее проявлениях. Показаны возможные последствия внедрения этой концепции без должного сопровождения процесса службой информационной безопасности, раскрыты нюансы защиты мобильных устройств различных производителей, которые могут использоваться сотрудниками в рабочих целях. Указаны основные направления работы служб информационной безопасности при реализации концепции BYOD при решении основных проблем и рассмотрены примеры решений. Описана общая стратегия безопасности. Предложена формула, описывающая общую стратегию безопасности BYOD, которую целесообразно дополнить распределенным личностным компонентом, учитывающим персональные характеристики подверженности социальной инженерии сотрудников организации. </w:t>
      </w:r>
      <w:r w:rsidRPr="00537A5D">
        <w:rPr>
          <w:rFonts w:ascii="Times New Roman" w:hAnsi="Times New Roman" w:cs="Times New Roman"/>
          <w:sz w:val="28"/>
          <w:szCs w:val="28"/>
        </w:rPr>
        <w:lastRenderedPageBreak/>
        <w:t>Сформулированы общие рекомендации по обеспечению безопасности при работе в концепции BYOD, которые включают установку MDM/MAM для управления безопасностью мобильных устройств, организацию подключения всех устройств только через VPN, предотвращение несанкционированного доступа с помощью использования надежных паролей с регулярным их обновлением, осуществление шифрования данных на устройствах, установку одобренного компанией антивирусного программного обеспечения, привлечение сторонних консультантов, фиксированный контроль любых обращений к ценным файлам, внедрение листов контроля доступа и брандмауэров, настройку оповещения о подозрительной деятельности, установку ограничений на скачивание и установку программ, внедрение комплексной ИТ-политики.</w:t>
      </w:r>
    </w:p>
    <w:p w14:paraId="49726037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Так по </w:t>
      </w:r>
      <w:hyperlink r:id="rId8" w:history="1">
        <w:r w:rsidRPr="00537A5D">
          <w:rPr>
            <w:rFonts w:ascii="Times New Roman" w:hAnsi="Times New Roman" w:cs="Times New Roman"/>
            <w:sz w:val="28"/>
            <w:szCs w:val="28"/>
          </w:rPr>
          <w:t>статистике</w:t>
        </w:r>
      </w:hyperlink>
      <w:r w:rsidRPr="001B26CA">
        <w:rPr>
          <w:rFonts w:ascii="Times New Roman" w:hAnsi="Times New Roman" w:cs="Times New Roman"/>
          <w:sz w:val="28"/>
          <w:szCs w:val="28"/>
        </w:rPr>
        <w:t> растет применение мобильных технологий и устройств мобильного доступа. В США 78% офисных работников используют устройства мобильного доступа в рабочих целях. 65% офисных работников используют мобильную связь для выполнения работы. По заключениям экспертов, в 2014 г. на каждого работника умственного труда в среднем приходиться 3,3 подключенных устройства (в 2012 г. этот показатель составил 2,8 единицы).</w:t>
      </w:r>
    </w:p>
    <w:p w14:paraId="43E1E83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 xml:space="preserve">Любопытно и отношение работодателей </w:t>
      </w:r>
      <w:proofErr w:type="gramStart"/>
      <w:r w:rsidRPr="001B26CA">
        <w:rPr>
          <w:rFonts w:ascii="Times New Roman" w:hAnsi="Times New Roman" w:cs="Times New Roman"/>
          <w:sz w:val="28"/>
          <w:szCs w:val="28"/>
        </w:rPr>
        <w:t>к использовании</w:t>
      </w:r>
      <w:proofErr w:type="gramEnd"/>
      <w:r w:rsidRPr="001B26CA">
        <w:rPr>
          <w:rFonts w:ascii="Times New Roman" w:hAnsi="Times New Roman" w:cs="Times New Roman"/>
          <w:sz w:val="28"/>
          <w:szCs w:val="28"/>
        </w:rPr>
        <w:t xml:space="preserve"> BYOD. Из тех же </w:t>
      </w:r>
      <w:hyperlink r:id="rId9" w:history="1">
        <w:r w:rsidRPr="00537A5D">
          <w:rPr>
            <w:rFonts w:ascii="Times New Roman" w:hAnsi="Times New Roman" w:cs="Times New Roman"/>
            <w:sz w:val="28"/>
            <w:szCs w:val="28"/>
          </w:rPr>
          <w:t>исследований</w:t>
        </w:r>
      </w:hyperlink>
      <w:r w:rsidRPr="001B26CA">
        <w:rPr>
          <w:rFonts w:ascii="Times New Roman" w:hAnsi="Times New Roman" w:cs="Times New Roman"/>
          <w:sz w:val="28"/>
          <w:szCs w:val="28"/>
        </w:rPr>
        <w:t> стало известно, что:</w:t>
      </w:r>
    </w:p>
    <w:p w14:paraId="4C971FD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95% организаций разрешают своим сотрудникам так или иначе использовать собственные устройства на рабочих местах. </w:t>
      </w:r>
    </w:p>
    <w:p w14:paraId="5CAE217F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84% респондентов не только позволяют сотрудникам использовать их собственные устройства, но и оказывают определенную поддержку этому. </w:t>
      </w:r>
    </w:p>
    <w:p w14:paraId="1F47F887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36% опрошенных предприятий предоставляют полную поддержку устройств сотрудников. Другими словами, они предоставляют поддержку любых устройств (смартфонов, планшетов, ноутбуков и т.п.), используемых сотрудниками на рабочих местах. </w:t>
      </w:r>
    </w:p>
    <w:p w14:paraId="27162265" w14:textId="77777777" w:rsidR="001B26CA" w:rsidRPr="001B26CA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br/>
      </w:r>
      <w:bookmarkStart w:id="4" w:name="_Toc92124740"/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2.</w:t>
      </w: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Проблемы BYOD с точки зрения ИБ</w:t>
      </w:r>
      <w:bookmarkEnd w:id="4"/>
    </w:p>
    <w:p w14:paraId="17323DE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CBB9F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Личные ноутбуки</w:t>
      </w:r>
    </w:p>
    <w:p w14:paraId="3536CFA1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личных ноутбуков в рабочих целях, либо в качестве вспомогательного устройства — довольно распространённая практика. Тем не менее это одна из основных головных болей сотрудников ИТ/ИБ подразделений: </w:t>
      </w:r>
    </w:p>
    <w:p w14:paraId="12C8198D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может содержать критичные данные, либо реквизиты доступа к ресурсам корпоративной сети, электронной почте и т.д. </w:t>
      </w:r>
    </w:p>
    <w:p w14:paraId="2188E35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понятным причинам контролировать содержимое таких устройств и обеспечивать их полноценную защиту крайне затруднительно и носит скорее рекомендательный характер. Да, существую компании, в которых политикой безопасности строго прописаны правила использования личной техники, </w:t>
      </w:r>
      <w:proofErr w:type="gram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вернее сказать</w:t>
      </w:r>
      <w:proofErr w:type="gram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на их использование, но, тем не менее, в угоду удобству многие пренебрегают этими советами, несмотря на административные или иные меры. </w:t>
      </w:r>
    </w:p>
    <w:p w14:paraId="1B85F4B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личные устройства могут быть наиболее уязвимыми для ц</w:t>
      </w:r>
      <w:hyperlink r:id="rId10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елевых атак (APT)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7D0908B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одно проблемой «домашних» устройств — в большинстве случаев современные пользователи работают с правами локального администратора, что упрощает возможность доставки на эти устройства вредоносного кода, например с </w:t>
      </w:r>
      <w:proofErr w:type="gram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 атак</w:t>
      </w:r>
      <w:proofErr w:type="gram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использующих </w:t>
      </w:r>
      <w:hyperlink r:id="rId11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социальную инженерию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5EA002D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Типичным кошмаром для </w:t>
      </w:r>
      <w:proofErr w:type="gram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ИБ  является</w:t>
      </w:r>
      <w:proofErr w:type="gram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незащищенная информация, хранящаяся на личном ноутбуке, который можно потерять в аэропорту или в такси. </w:t>
      </w:r>
    </w:p>
    <w:p w14:paraId="3B9A9C8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Смартфоны и планшеты</w:t>
      </w:r>
    </w:p>
    <w:p w14:paraId="35746C8B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смартфоны и планшеты все меньше отличаются от ПК с точки зрения хранящихся на них корпоративных данных. Доступ к электронной почте, корпоративным документам, специализированным 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сервисам, деловые контакты и календари, заметки, планы и графики работ — это и многое другое может получить злоумышленник, завладев таким устройством, либо получив к нему доступ</w:t>
      </w:r>
      <w:r w:rsidR="00537A5D" w:rsidRPr="00537A5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4E74E77D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Огромным фактором риска в случае утери или кражи устройства является невозможность мгновенно уведомить ответственных лиц, либо заблокировать доступ к устройству. </w:t>
      </w:r>
    </w:p>
    <w:p w14:paraId="75E17BD3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смартфоны и планшеты в большей степени подвержены атакам класса</w:t>
      </w:r>
      <w:hyperlink r:id="rId12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Man-</w:t>
        </w:r>
        <w:proofErr w:type="spellStart"/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</w:t>
        </w:r>
        <w:proofErr w:type="spellEnd"/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the</w:t>
        </w:r>
        <w:proofErr w:type="spellEnd"/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-Middle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т.к. контроль за эфиром в зоне передвижения владельца смартфона осуществить очень сложно, а заставить подключится мобильное устройство к «известной» точке доступа довольно легко. После подключения к точке доступа, в большинстве случаев без ведома и желания владельца можно совершать перехват и подмену трафика, а то и напрямую атаковать устройство (в случае с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воспользоваться специальными модулями </w:t>
      </w:r>
      <w:proofErr w:type="spellStart"/>
      <w:r>
        <w:fldChar w:fldCharType="begin"/>
      </w:r>
      <w:r>
        <w:instrText>HYPERLINK "https://www.metasploit.com/"</w:instrText>
      </w:r>
      <w:r>
        <w:fldChar w:fldCharType="separate"/>
      </w:r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Metasploit</w:t>
      </w:r>
      <w:proofErr w:type="spellEnd"/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Framework</w:t>
      </w:r>
      <w:r>
        <w:fldChar w:fldCharType="end"/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58508D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случае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 велика вероятность заражения той или иной вредоносной программой. Это обусловлено не только тем, что таких устройств используется больше всего, но и внушающим опасения ростом числа уязвимостей в устройствах под управлением данной ОС.</w:t>
      </w:r>
    </w:p>
    <w:p w14:paraId="651717A6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 </w:t>
      </w:r>
      <w:proofErr w:type="spellStart"/>
      <w:r>
        <w:fldChar w:fldCharType="begin"/>
      </w:r>
      <w:r>
        <w:instrText>HYPERLINK "https://ru.wikipedia.org/wiki/%D0%A0%D1%83%D1%82%D0%B8%D0%BD%D0%B3"</w:instrText>
      </w:r>
      <w:r>
        <w:fldChar w:fldCharType="separate"/>
      </w:r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рутованных</w:t>
      </w:r>
      <w:proofErr w:type="spellEnd"/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джейлбрекнутых</w:t>
      </w:r>
      <w:proofErr w:type="spellEnd"/>
      <w:r>
        <w:fldChar w:fldCharType="end"/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устройств риск утери или кражи данных возрастает еще выше: это и установка приложения из неизвестных источников, неограниченные и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слабоконтролируемые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— большинство пользователей не читает предупреждений и подтверждает практически любые запросы от приложений</w:t>
      </w:r>
      <w:r w:rsidR="00537A5D" w:rsidRPr="00537A5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320C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Облачные хранилища</w:t>
      </w:r>
    </w:p>
    <w:p w14:paraId="273C8A1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Облачные технологии предлагают больше возможностей и удобства для доступа к корпоративным данным, но и одновременно с этим увеличивают риски утечки или кражи данных.</w:t>
      </w:r>
    </w:p>
    <w:p w14:paraId="588994FA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обусловлено нерегулируемым доступом к сети, довольно слабой парольной политикой большинства пользователей, слабой подготовке к угрозам целевых атак, с применением социальной инженерии.</w:t>
      </w:r>
    </w:p>
    <w:p w14:paraId="31251CC1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нативные облачные хранилища (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gmail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icloud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onedrive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личных мобильных устройств находятся вне сферы контроля ИТ/ИБ подразделений и с высокой долей вероятности могут быть скомпрометированы злоумышленниками.</w:t>
      </w:r>
    </w:p>
    <w:p w14:paraId="77CCDB19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Итого, подведя итоги, мы получаем следующее:</w:t>
      </w:r>
    </w:p>
    <w:p w14:paraId="08FE36C3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три основных проблемы BYOD безопасности:</w:t>
      </w:r>
    </w:p>
    <w:p w14:paraId="1B8780E1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защищенные мобильные ОС (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предоставляющие многих традиционных функций безопасности и соответствующих интерфейсов для их реализации</w:t>
      </w:r>
    </w:p>
    <w:p w14:paraId="3867E76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BYOD-устройства находятся в полном владении пользователей, что ограничивает возможности их контроля</w:t>
      </w:r>
    </w:p>
    <w:p w14:paraId="0524D540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BYOD-устройствах конфиденциальные корпоративные данные перемешаны </w:t>
      </w:r>
    </w:p>
    <w:p w14:paraId="7115BDA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и трудноотделимы от них</w:t>
      </w:r>
    </w:p>
    <w:p w14:paraId="6A18D155" w14:textId="77777777" w:rsidR="006D43BF" w:rsidRPr="00537A5D" w:rsidRDefault="006D43BF" w:rsidP="006D43BF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bookmarkStart w:id="5" w:name="_Toc92124741"/>
    </w:p>
    <w:p w14:paraId="55238FDB" w14:textId="77777777" w:rsidR="006D43BF" w:rsidRPr="00537A5D" w:rsidRDefault="006D43BF" w:rsidP="006D43BF">
      <w:pPr>
        <w:rPr>
          <w:lang w:eastAsia="ru-RU"/>
        </w:rPr>
      </w:pPr>
    </w:p>
    <w:p w14:paraId="5052A690" w14:textId="77777777" w:rsidR="006D43BF" w:rsidRPr="00537A5D" w:rsidRDefault="006D43BF" w:rsidP="006D43BF">
      <w:pPr>
        <w:rPr>
          <w:lang w:eastAsia="ru-RU"/>
        </w:rPr>
      </w:pPr>
    </w:p>
    <w:p w14:paraId="0DCCD2A2" w14:textId="77777777" w:rsidR="006D43BF" w:rsidRPr="00537A5D" w:rsidRDefault="006D43BF" w:rsidP="006D43BF">
      <w:pPr>
        <w:rPr>
          <w:lang w:eastAsia="ru-RU"/>
        </w:rPr>
      </w:pPr>
    </w:p>
    <w:p w14:paraId="05B94F0C" w14:textId="77777777" w:rsidR="006D43BF" w:rsidRPr="00537A5D" w:rsidRDefault="006D43BF" w:rsidP="006D43BF">
      <w:pPr>
        <w:rPr>
          <w:lang w:eastAsia="ru-RU"/>
        </w:rPr>
      </w:pPr>
    </w:p>
    <w:p w14:paraId="311A29B2" w14:textId="77777777" w:rsidR="006D43BF" w:rsidRPr="00537A5D" w:rsidRDefault="006D43BF" w:rsidP="006D43BF">
      <w:pPr>
        <w:rPr>
          <w:lang w:eastAsia="ru-RU"/>
        </w:rPr>
      </w:pPr>
    </w:p>
    <w:p w14:paraId="53BE5D31" w14:textId="77777777" w:rsidR="006D43BF" w:rsidRPr="00537A5D" w:rsidRDefault="006D43BF" w:rsidP="006D43BF">
      <w:pPr>
        <w:rPr>
          <w:lang w:eastAsia="ru-RU"/>
        </w:rPr>
      </w:pPr>
    </w:p>
    <w:p w14:paraId="4909FE3C" w14:textId="77777777" w:rsidR="006D43BF" w:rsidRPr="00537A5D" w:rsidRDefault="006D43BF" w:rsidP="006D43BF">
      <w:pPr>
        <w:rPr>
          <w:lang w:eastAsia="ru-RU"/>
        </w:rPr>
      </w:pPr>
    </w:p>
    <w:p w14:paraId="1F6B310B" w14:textId="77777777" w:rsidR="001B26CA" w:rsidRPr="001B26CA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lastRenderedPageBreak/>
        <w:t>3.</w:t>
      </w: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t>Подходы к обеспечению безопасности BYOD</w:t>
      </w:r>
      <w:bookmarkEnd w:id="5"/>
    </w:p>
    <w:p w14:paraId="6E454664" w14:textId="77777777" w:rsid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CEE8B" w14:textId="77777777" w:rsid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организациях, политики ограничения использования доступной полосы пропускания рассчитаны на корпоративные компьютеры и установленные на них приложения, однако, зачастую не на мобильные устройства. Обнаружив этот факт, пользователи переключаются на использование своих мобильных устройств для доступа к тяжёлым по использованию доступной полосы пропускания приложениям (например, просмотр видеороликов), что не ведёт к увеличению производительности труда, а, наоборот, открывает возможность нецелевого использования ИT-ресурсов.</w:t>
      </w:r>
    </w:p>
    <w:p w14:paraId="7FDFA63E" w14:textId="77777777" w:rsid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Мобильность устройств сама по себе порождает проблему их использования за пределами хорошо защищённой IT инфраструктуры. Из-за бесконтрольного использования гаджетов за пределами офиса значительно возрастает риск кражи, утери самих устройств, утечки конфиденциальной информации через использование несанкционированных точек беспроводного доступа (</w:t>
      </w:r>
      <w:proofErr w:type="spellStart"/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Rogue</w:t>
      </w:r>
      <w:proofErr w:type="spellEnd"/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AP).</w:t>
      </w:r>
    </w:p>
    <w:p w14:paraId="4CAE4A4E" w14:textId="41F999ED" w:rsidR="00801FC1" w:rsidRP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объективная незащищённость мобильных устройств делает их замечательной мишенью для хакерских атак, распространяющихся через вредоносный код, например, как тщательно маскирующиеся популярные нелегитимные мобильные приложения для мобильных устройств.</w:t>
      </w:r>
    </w:p>
    <w:p w14:paraId="04668F5D" w14:textId="77777777" w:rsidR="00801FC1" w:rsidRP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как уже было сказано ранее, для решения поставленных задач необходимо применение гибких сбалансированных методов, вместо “драконовских” мер по полному запрещению мобильных устройств в корпоративной среде. В любом случае, решение задачи обеспечения безопасности при принятии концепции BYOD начинается с формирования простых и понятных политик. Необходимо принять решение, какими приложениями можно пользоваться только с корпоративных компьютеров, а какие будут доступны с любого устройства. Возможно также, что организация разрешит использование любых устройств при условии наличия </w:t>
      </w: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них специального программного обеспечения для открытия доступа к информационным ресурсам предприятия, или, наоборот, определит типы или индивидуальные политики для всех мобильных устройств, разрешённых к использованию. Конечно, единый подход, который подойдёт всем без исключения организациям, тут вряд ли возможен, но современные технические возможности программного обеспечения позволяют найти приемлемое решение для любых сценариев, используя тот или иной подход.</w:t>
      </w:r>
    </w:p>
    <w:p w14:paraId="09FA4C4E" w14:textId="6D969D87" w:rsidR="006D43BF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 Virtual DLP, реализуемая различными DLP-вендорами, предлагает контролируемое предоставление удаленного доступа к корпоративным данным в отличие от локального хранения данных на BYOD-устройствах в подходе MDM</w:t>
      </w:r>
      <w:r w:rsidR="006D43BF"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DFA6A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недостаток такого решения состоит в том, что она сажает мобильных пользователей на виртуальные Windows-машины и лишает их возможности использовать удобные для них мобильные приложения своего смартфона для корпоративных нужд. Поэтому данная стратегия может быть дополнена подходом MDM, реализуемая специализированными продуктам данного класса. Идею MDM-продуктов можно уложить в рамки </w:t>
      </w:r>
      <w:r w:rsidRPr="00801FC1">
        <w:rPr>
          <w:rFonts w:ascii="Times New Roman" w:hAnsi="Times New Roman" w:cs="Times New Roman"/>
          <w:sz w:val="28"/>
          <w:szCs w:val="28"/>
        </w:rPr>
        <w:t>многоуровневой модели безопасности </w:t>
      </w:r>
      <w:hyperlink r:id="rId13" w:history="1">
        <w:r w:rsidRPr="00801FC1">
          <w:rPr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801FC1">
          <w:rPr>
            <w:rFonts w:ascii="Times New Roman" w:hAnsi="Times New Roman" w:cs="Times New Roman"/>
            <w:sz w:val="28"/>
            <w:szCs w:val="28"/>
          </w:rPr>
          <w:t>Layered</w:t>
        </w:r>
        <w:proofErr w:type="spellEnd"/>
        <w:r w:rsidRPr="00801FC1">
          <w:rPr>
            <w:rFonts w:ascii="Times New Roman" w:hAnsi="Times New Roman" w:cs="Times New Roman"/>
            <w:sz w:val="28"/>
            <w:szCs w:val="28"/>
          </w:rPr>
          <w:t xml:space="preserve"> Security Model)</w:t>
        </w:r>
      </w:hyperlink>
      <w:r w:rsidRPr="00801FC1">
        <w:rPr>
          <w:rFonts w:ascii="Times New Roman" w:hAnsi="Times New Roman" w:cs="Times New Roman"/>
          <w:sz w:val="28"/>
          <w:szCs w:val="28"/>
        </w:rPr>
        <w:t xml:space="preserve">, предложенной компанией </w:t>
      </w:r>
      <w:proofErr w:type="spellStart"/>
      <w:r w:rsidRPr="00801FC1">
        <w:rPr>
          <w:rFonts w:ascii="Times New Roman" w:hAnsi="Times New Roman" w:cs="Times New Roman"/>
          <w:sz w:val="28"/>
          <w:szCs w:val="28"/>
        </w:rPr>
        <w:t>MobileIron</w:t>
      </w:r>
      <w:proofErr w:type="spellEnd"/>
      <w:r w:rsidRPr="00801FC1">
        <w:rPr>
          <w:rFonts w:ascii="Times New Roman" w:hAnsi="Times New Roman" w:cs="Times New Roman"/>
          <w:sz w:val="28"/>
          <w:szCs w:val="28"/>
        </w:rPr>
        <w:t>. Суть данной стратегии состоит в нахождении компромисса при решении двух противоречащих друг другу задач:</w:t>
      </w:r>
    </w:p>
    <w:p w14:paraId="648CA98B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Сохранение привычной для пользователя рабочей среды смартфона. </w:t>
      </w:r>
    </w:p>
    <w:p w14:paraId="03512F10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Механизмы безопасности не должны оказывать влияния на процесс взаимодействия пользователя со своим смартфоном (уменьшение производительности, времени работы, установка дополнительных приложений, необходимость выполнения дополнительных действий).</w:t>
      </w:r>
    </w:p>
    <w:p w14:paraId="5C872C10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Создание доверенной среды пользовательских приложений, разрабатываемых сторонними организациями и привычными для пользователей, и предоставляющих необходимый набор сервисов.</w:t>
      </w:r>
    </w:p>
    <w:p w14:paraId="38258CFC" w14:textId="7B9D0C51" w:rsidR="006D43BF" w:rsidRPr="00801FC1" w:rsidRDefault="00801FC1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lastRenderedPageBreak/>
        <w:t>Как и любая концепция, BYOD имеет свои плюсы и минусы. К положительным сторонам данного подхода к организации рабочего процесса можно отнести: – удобство для пользователя. Используя на рабочем месте собственное устройство, пользователь оказывается в привычной и комфортной для него рабочей среде, настроенной и персонализированной в соответствии с его предпочтениями. Это позволяет добиться повышения производительности труда сотрудника; – возможность удаленной работы. Имея на собственном устройстве необходимые инструменты для работы и доступ к корпоративной среде предприятия, сотрудник может решать некоторые задачи, не находясь при этом непосредственно на рабочем месте. Это позволяет эффективнее использовать рабочее время сотрудника и увеличивать оперативность решения различных задач. К актуальным проблемам при использовании данного подхода относятся: – невозможность контроля за действиями сотрудника. Корпоративная офисные устройства зачастую имеют определенный и, как правило, ограниченный набор программ, что ограничивает возможную нерабочую деятельность сотрудника. К тому же на корпоративном устройстве может быть установлено программное обеспечение, отслеживающее действия сотрудника, что позволяет объективно оценить реальную производительность труда; – возможные угрозы информационной безопасности. Собственные устройства пользователей могут оказаться уязвимы к атакам злоумышленников, нежели корпоративная среда с собственной политикой информационной безопасности.</w:t>
      </w:r>
    </w:p>
    <w:p w14:paraId="0E34BBD9" w14:textId="77777777" w:rsidR="00801FC1" w:rsidRDefault="00801FC1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 xml:space="preserve">При использовании портативных компьютеров существует вероятность внедрения на устройство вредоносного программного обеспечения. Для личного устройства эта вероятность намного выше, чем для корпоративного, поскольку за безопасность собственного устройства пользователь отвечает самостоятельно, и не всегда мер, которые предпринимаются для защиты устройства, бывает достаточно для обеспечения безопасности данных. Действия вредоносных программ могут быть совершенно различными — </w:t>
      </w:r>
      <w:r w:rsidRPr="00801FC1">
        <w:rPr>
          <w:rFonts w:ascii="Times New Roman" w:hAnsi="Times New Roman" w:cs="Times New Roman"/>
          <w:sz w:val="28"/>
          <w:szCs w:val="28"/>
        </w:rPr>
        <w:lastRenderedPageBreak/>
        <w:t xml:space="preserve">хищение конфиденциальной информации и данных для доступа к корпоративной среде, порча или уничтожение информации, хранящейся на устройстве. Стоит отметить, что риск порчи или утери данных существует даже без вмешательства извне, в случаях неисправности устройства, случайных ошибочных либо неверных действий пользователя. Для смартфонов и планшетных компьютеров риск внедрения постороннего программного обеспечения несколько меньше, однако они также могут быть уязвимы для некоторых типов атак, связанных, в частности, с перехватом или получением доступа к аутентификационным данным. Для всех личных устройств пользователя также существует риск их утери либо преднамеренного хищения. В таком случае посторонние лица получают практически полный доступ к данным и возможностям работы в корпоративной среде, которые имеет легальный пользователь. При успешной реализации различных атак и угроз может быть нанесен значительный ущерб как обладателю устройства, так и компании в целом. Однако это не означает, что концепция собственных устройств создает прямую угрозу информационной безопасности компании в целом. Внедрение данного подхода лишь требует детального анализа состояния информационной безопасности обновленной информационной среды и выполнения определенных действий, направленных на минимизацию либо полное устранение наиболее значимых и актуальных угроз. </w:t>
      </w:r>
    </w:p>
    <w:p w14:paraId="52EE74FD" w14:textId="1817297C" w:rsidR="00801FC1" w:rsidRPr="00801FC1" w:rsidRDefault="00801FC1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При внедрении концепции собственных устройств ключевым моментом является определение баланса между удобством и безопасностью. Зачастую именно от этого зависит принятие окончательного решения, поскольку полная защищенность лишает такой подход его преимуществ в удобстве для пользователя, а обеспечение максимального комфорта для пользователя непременно создает угрозы информационной безопасности</w:t>
      </w:r>
    </w:p>
    <w:p w14:paraId="139E720C" w14:textId="77777777" w:rsidR="006D43BF" w:rsidRPr="00537A5D" w:rsidRDefault="006D43BF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89E950" w14:textId="77777777" w:rsidR="006D43BF" w:rsidRPr="00537A5D" w:rsidRDefault="006D43BF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C86953" w14:textId="77777777" w:rsidR="006D43BF" w:rsidRPr="00537A5D" w:rsidRDefault="006D43BF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5B6CE6" w14:textId="77777777" w:rsidR="001B26CA" w:rsidRPr="00537A5D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6" w:name="_Toc92124742"/>
      <w:r w:rsidRPr="00537A5D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Заключение</w:t>
      </w:r>
      <w:bookmarkEnd w:id="6"/>
    </w:p>
    <w:p w14:paraId="2F6DA3A6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BE6F5" w14:textId="77777777" w:rsidR="004B64A9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>Как и любая концепция, BYOD имеет свои плюсы и минусы. К положительным сторонам данного подхода к организации рабочего процесса можно отнести: – удобство для пользователя. Используя на рабочем месте собственное устройство, пользователь оказывается в привычной и комфортной для него рабочей среде, настроенной и персонализированной в соответствии с его предпочтениями. Это позволяет добиться повышения производительности труда сотрудника; – возможность удаленной работы. Имея на собственном устройстве необходимые инструменты для работы и доступ к корпоративной среде предприятия, сотрудник может решать некоторые задачи, не находясь при этом непосредственно на рабочем месте. Это позволяет эффективнее использовать рабочее время сотрудника и увеличивать оперативность решения различных задач. К актуальным проблемам при использовании данного подхода относятся: – невозможность контроля за действиями сотрудника. Корпоративная офисные устройства зачастую имеют определенный и, как правило, ограниченный набор программ, что ограничивает возможную нерабочую деятельность сотрудника. К тому же на корпоративном устройстве может быть установлено программное обеспечение, отслеживающее действия сотрудника, что позволяет объективно оценить реальную производительность труда; – возможные угрозы информационной безопасности. Собственные устройства пользователей могут оказаться уязвимы к атакам злоумышленников, нежели корпоративная среда с собственной политикой информационной безопасности.</w:t>
      </w:r>
    </w:p>
    <w:p w14:paraId="5B47FBB3" w14:textId="77777777" w:rsidR="001B26CA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При использовании портативных компьютеров существует вероятность внедрения на устройство вредоносного программного обеспечения. Для личного устройства эта вероятность намного выше, чем для корпоративного, поскольку за безопасность собственного устройства пользователь отвечает самостоятельно, и не всегда мер, которые предпринимаются для защиты </w:t>
      </w:r>
      <w:r w:rsidRPr="00537A5D">
        <w:rPr>
          <w:rFonts w:ascii="Times New Roman" w:hAnsi="Times New Roman" w:cs="Times New Roman"/>
          <w:sz w:val="28"/>
          <w:szCs w:val="28"/>
        </w:rPr>
        <w:lastRenderedPageBreak/>
        <w:t>устройства, бывает достаточно для обеспечения безопасности данных. Действия вредоносных программ могут быть совершенно различными — хищение конфиденциальной информации и данных для доступа к корпоративной среде, порча или уничтожение информации, хранящейся на устройстве. Стоит отметить, что риск порчи или утери данных существует даже без вмешательства извне, в случаях неисправности устройства, случайных ошибочных либо неверных действий пользователя.</w:t>
      </w:r>
    </w:p>
    <w:p w14:paraId="738FF2CB" w14:textId="77777777" w:rsidR="001B26CA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23DBE" w14:textId="77777777" w:rsidR="001B26CA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E7A6B8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F3D510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416FCD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6ACCA9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A4A4A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409E1E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FEEFAB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3D35E2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8F2E0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A31B4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16DF3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3FFE3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CC5D8F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E3CB2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DB5B58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C2145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A56042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A981E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AB66D" w14:textId="77777777" w:rsidR="001B26CA" w:rsidRPr="000C3C72" w:rsidRDefault="001B26CA" w:rsidP="006D43BF">
      <w:pPr>
        <w:pStyle w:val="1"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bookmarkStart w:id="7" w:name="_Toc92124743"/>
      <w:r w:rsidRPr="000C3C72">
        <w:rPr>
          <w:rFonts w:ascii="Times New Roman" w:eastAsia="Times New Roman" w:hAnsi="Times New Roman" w:cs="Times New Roman"/>
          <w:bCs w:val="0"/>
          <w:color w:val="auto"/>
          <w:lang w:eastAsia="ru-RU"/>
        </w:rPr>
        <w:lastRenderedPageBreak/>
        <w:t>Список литературы</w:t>
      </w:r>
      <w:bookmarkEnd w:id="7"/>
    </w:p>
    <w:p w14:paraId="1F155349" w14:textId="77777777" w:rsidR="001B26CA" w:rsidRPr="00537A5D" w:rsidRDefault="001B26CA" w:rsidP="006D43BF">
      <w:pPr>
        <w:shd w:val="clear" w:color="auto" w:fill="FFFFFF"/>
        <w:tabs>
          <w:tab w:val="left" w:pos="1134"/>
        </w:tabs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8C946" w14:textId="77777777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Григорьев С.М., Карасев В.А., Останина Е.А. Моделирование механизма мотивации в процессе управления персоналом // Человеческий капитал. 2019. №5(125). С. 163-170. </w:t>
      </w:r>
    </w:p>
    <w:p w14:paraId="07BE4D49" w14:textId="3BCF1E39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Концепция BYOD: Гибкость и безопасность // URL: https://pirit.biz/informaciya/articles/koncepciya-byod-gibkost-i-bezopasnost </w:t>
      </w:r>
    </w:p>
    <w:p w14:paraId="7DE235EA" w14:textId="21B51ABA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Крылов А. Подходы к обеспечению безопасности в концепции BYOD // URL: https://www.anti-malware.ru/analytics/Technology_Analysis/BYOD_Security </w:t>
      </w:r>
    </w:p>
    <w:p w14:paraId="6A3B4864" w14:textId="0B9301B4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Монтгомери С. От BYOD к CYOD: внедрить и не «подставить» IT-отдел // URL: http://www.avclub.pro/articles/byod-cyod/ot-byod-k-cyod-vnedrit-i-ne-podstavit-it-otdel/  </w:t>
      </w:r>
    </w:p>
    <w:p w14:paraId="7F55243A" w14:textId="10EBB73D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Мухаметшин Р. Что такое BYOD и насколько она эффективна в организациях? // URL: https://ecm-journal.ru/post/Chto-takoe-BYOD-i-naskolko-ona-ehffektivna-v-organizacijakh.aspx </w:t>
      </w:r>
    </w:p>
    <w:p w14:paraId="005BC79A" w14:textId="77777777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>Останин О.В., Останина Е.А. Актуальные подходы к мотивации персонала организаций различного профиля // Инновационная экономика и современный менеджмент. 2017. №5. С. 31-37</w:t>
      </w:r>
    </w:p>
    <w:sectPr w:rsidR="001B26CA" w:rsidRPr="00537A5D" w:rsidSect="001B26CA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AC8B8B" w14:textId="77777777" w:rsidR="0036619C" w:rsidRDefault="0036619C" w:rsidP="001B26CA">
      <w:pPr>
        <w:spacing w:after="0" w:line="240" w:lineRule="auto"/>
      </w:pPr>
      <w:r>
        <w:separator/>
      </w:r>
    </w:p>
  </w:endnote>
  <w:endnote w:type="continuationSeparator" w:id="0">
    <w:p w14:paraId="2245C757" w14:textId="77777777" w:rsidR="0036619C" w:rsidRDefault="0036619C" w:rsidP="001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842284194"/>
      <w:docPartObj>
        <w:docPartGallery w:val="Page Numbers (Bottom of Page)"/>
        <w:docPartUnique/>
      </w:docPartObj>
    </w:sdtPr>
    <w:sdtContent>
      <w:p w14:paraId="11089780" w14:textId="77777777" w:rsidR="001B26CA" w:rsidRDefault="001B2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C1">
          <w:rPr>
            <w:noProof/>
          </w:rPr>
          <w:t>2</w:t>
        </w:r>
        <w:r>
          <w:fldChar w:fldCharType="end"/>
        </w:r>
      </w:p>
    </w:sdtContent>
  </w:sdt>
  <w:p w14:paraId="11A8C260" w14:textId="77777777" w:rsidR="001B26CA" w:rsidRDefault="001B26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FE5D2D" w14:textId="77777777" w:rsidR="0036619C" w:rsidRDefault="0036619C" w:rsidP="001B26CA">
      <w:pPr>
        <w:spacing w:after="0" w:line="240" w:lineRule="auto"/>
      </w:pPr>
      <w:r>
        <w:separator/>
      </w:r>
    </w:p>
  </w:footnote>
  <w:footnote w:type="continuationSeparator" w:id="0">
    <w:p w14:paraId="7A74C2E1" w14:textId="77777777" w:rsidR="0036619C" w:rsidRDefault="0036619C" w:rsidP="001B26CA">
      <w:pPr>
        <w:spacing w:after="0" w:line="240" w:lineRule="auto"/>
      </w:pPr>
      <w:r>
        <w:continuationSeparator/>
      </w:r>
    </w:p>
  </w:footnote>
  <w:footnote w:id="1">
    <w:p w14:paraId="69A0CB14" w14:textId="6EE2EEB4" w:rsidR="00537A5D" w:rsidRPr="00537A5D" w:rsidRDefault="00537A5D" w:rsidP="00537A5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A5D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537A5D">
        <w:rPr>
          <w:rFonts w:ascii="Times New Roman" w:hAnsi="Times New Roman" w:cs="Times New Roman"/>
          <w:sz w:val="24"/>
          <w:szCs w:val="24"/>
        </w:rPr>
        <w:t xml:space="preserve"> Концепция BYOD: Гибкость и безопасность // URL: https://pirit.biz/informaciya/articles/koncepciya-byod-gibkost-i-bezopasnost </w:t>
      </w:r>
    </w:p>
  </w:footnote>
  <w:footnote w:id="2">
    <w:p w14:paraId="589BBF5E" w14:textId="77777777" w:rsidR="00537A5D" w:rsidRPr="00537A5D" w:rsidRDefault="00537A5D" w:rsidP="00537A5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A5D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537A5D">
        <w:rPr>
          <w:rFonts w:ascii="Times New Roman" w:hAnsi="Times New Roman" w:cs="Times New Roman"/>
          <w:sz w:val="24"/>
          <w:szCs w:val="24"/>
        </w:rPr>
        <w:t xml:space="preserve"> Григорьев С.М., Карасев В.А., Останина Е.А. Моделирование механизма мотивации в процессе управления персоналом // Человеческий капитал. 2019. №5(125). С. 163-170. </w:t>
      </w:r>
    </w:p>
    <w:p w14:paraId="6A0951B6" w14:textId="77777777" w:rsidR="00537A5D" w:rsidRPr="00537A5D" w:rsidRDefault="00537A5D" w:rsidP="00537A5D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8D4C5D"/>
    <w:multiLevelType w:val="multilevel"/>
    <w:tmpl w:val="AEA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5B5F"/>
    <w:multiLevelType w:val="multilevel"/>
    <w:tmpl w:val="054C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478DA"/>
    <w:multiLevelType w:val="multilevel"/>
    <w:tmpl w:val="4196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28F4"/>
    <w:multiLevelType w:val="multilevel"/>
    <w:tmpl w:val="837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44184"/>
    <w:multiLevelType w:val="multilevel"/>
    <w:tmpl w:val="4DCE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D464A"/>
    <w:multiLevelType w:val="hybridMultilevel"/>
    <w:tmpl w:val="B11CFCE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28B09A6"/>
    <w:multiLevelType w:val="multilevel"/>
    <w:tmpl w:val="898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503136">
    <w:abstractNumId w:val="6"/>
  </w:num>
  <w:num w:numId="2" w16cid:durableId="1589584134">
    <w:abstractNumId w:val="3"/>
  </w:num>
  <w:num w:numId="3" w16cid:durableId="2106881636">
    <w:abstractNumId w:val="0"/>
  </w:num>
  <w:num w:numId="4" w16cid:durableId="351689749">
    <w:abstractNumId w:val="1"/>
  </w:num>
  <w:num w:numId="5" w16cid:durableId="1802308318">
    <w:abstractNumId w:val="4"/>
  </w:num>
  <w:num w:numId="6" w16cid:durableId="825631816">
    <w:abstractNumId w:val="2"/>
  </w:num>
  <w:num w:numId="7" w16cid:durableId="220989253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70"/>
    <w:rsid w:val="000B6923"/>
    <w:rsid w:val="000C3C72"/>
    <w:rsid w:val="001B26CA"/>
    <w:rsid w:val="00230C70"/>
    <w:rsid w:val="002A528B"/>
    <w:rsid w:val="0036619C"/>
    <w:rsid w:val="0038234B"/>
    <w:rsid w:val="00485303"/>
    <w:rsid w:val="004B64A9"/>
    <w:rsid w:val="00537A5D"/>
    <w:rsid w:val="005862D4"/>
    <w:rsid w:val="005B44C7"/>
    <w:rsid w:val="005C6130"/>
    <w:rsid w:val="006A0361"/>
    <w:rsid w:val="006C0583"/>
    <w:rsid w:val="006D43BF"/>
    <w:rsid w:val="00801FC1"/>
    <w:rsid w:val="008079B0"/>
    <w:rsid w:val="00DF3163"/>
    <w:rsid w:val="00F0276A"/>
    <w:rsid w:val="00F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14C1"/>
  <w15:docId w15:val="{829A738A-2761-154E-A19D-766E2E7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B2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26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B26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6CA"/>
  </w:style>
  <w:style w:type="paragraph" w:styleId="a6">
    <w:name w:val="footer"/>
    <w:basedOn w:val="a"/>
    <w:link w:val="a7"/>
    <w:uiPriority w:val="99"/>
    <w:unhideWhenUsed/>
    <w:rsid w:val="001B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6CA"/>
  </w:style>
  <w:style w:type="paragraph" w:styleId="a8">
    <w:name w:val="List Paragraph"/>
    <w:basedOn w:val="a"/>
    <w:uiPriority w:val="34"/>
    <w:qFormat/>
    <w:rsid w:val="001B26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6D43BF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D43BF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6D43BF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6D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43B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537A5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7A5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7A5D"/>
    <w:rPr>
      <w:vertAlign w:val="superscript"/>
    </w:rPr>
  </w:style>
  <w:style w:type="paragraph" w:styleId="af">
    <w:name w:val="Body Text"/>
    <w:basedOn w:val="a"/>
    <w:link w:val="af0"/>
    <w:semiHidden/>
    <w:rsid w:val="000B69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0B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B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79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dviser.ru/index.php/%D0%A1%D1%82%D0%B0%D1%82%D1%8C%D1%8F:%D0%9A%D0%BE%D1%80%D0%BF%D0%BE%D1%80%D0%B0%D1%82%D0%B8%D0%B2%D0%BD%D0%B0%D1%8F_%D0%BC%D0%BE%D0%B1%D0%B8%D0%BB%D1%8C%D0%BD%D0%BE%D1%81%D1%82%D1%8C_(Bring_Your_Own_Device_-_BYOD)" TargetMode="External"/><Relationship Id="rId13" Type="http://schemas.openxmlformats.org/officeDocument/2006/relationships/hyperlink" Target="https://en.wikipedia.org/wiki/Layered_secur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1%82%D0%B0%D0%BA%D0%B0_%D0%BF%D0%BE%D1%81%D1%80%D0%B5%D0%B4%D0%BD%D0%B8%D0%BA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E%D1%86%D0%B8%D0%B0%D0%BB%D1%8C%D0%BD%D0%B0%D1%8F_%D0%B8%D0%BD%D0%B6%D0%B5%D0%BD%D0%B5%D1%80%D0%B8%D1%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A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dviser.ru/index.php/%D0%A1%D1%82%D0%B0%D1%82%D1%8C%D1%8F:%D0%9A%D0%BE%D1%80%D0%BF%D0%BE%D1%80%D0%B0%D1%82%D0%B8%D0%B2%D0%BD%D0%B0%D1%8F_%D0%BC%D0%BE%D0%B1%D0%B8%D0%BB%D1%8C%D0%BD%D0%BE%D1%81%D1%82%D1%8C_(Bring_Your_Own_Device_-_BYOD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E8AC-3538-416C-A14E-04728661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2022-01-03T13:55:00Z</dcterms:created>
  <dcterms:modified xsi:type="dcterms:W3CDTF">2026-06-22T10:56:00Z</dcterms:modified>
</cp:coreProperties>
</file>